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theme/themeOverride15.xml" ContentType="application/vnd.openxmlformats-officedocument.themeOverride+xml"/>
  <Override PartName="/word/charts/chart21.xml" ContentType="application/vnd.openxmlformats-officedocument.drawingml.chart+xml"/>
  <Override PartName="/word/theme/themeOverride16.xml" ContentType="application/vnd.openxmlformats-officedocument.themeOverride+xml"/>
  <Override PartName="/word/charts/chart22.xml" ContentType="application/vnd.openxmlformats-officedocument.drawingml.chart+xml"/>
  <Override PartName="/word/theme/themeOverride17.xml" ContentType="application/vnd.openxmlformats-officedocument.themeOverride+xml"/>
  <Override PartName="/word/charts/chart23.xml" ContentType="application/vnd.openxmlformats-officedocument.drawingml.chart+xml"/>
  <Override PartName="/word/theme/themeOverride18.xml" ContentType="application/vnd.openxmlformats-officedocument.themeOverride+xml"/>
  <Override PartName="/word/charts/chart24.xml" ContentType="application/vnd.openxmlformats-officedocument.drawingml.chart+xml"/>
  <Override PartName="/word/theme/themeOverride19.xml" ContentType="application/vnd.openxmlformats-officedocument.themeOverride+xml"/>
  <Override PartName="/word/charts/chart25.xml" ContentType="application/vnd.openxmlformats-officedocument.drawingml.chart+xml"/>
  <Override PartName="/word/theme/themeOverride20.xml" ContentType="application/vnd.openxmlformats-officedocument.themeOverride+xml"/>
  <Override PartName="/word/charts/chart26.xml" ContentType="application/vnd.openxmlformats-officedocument.drawingml.chart+xml"/>
  <Override PartName="/word/theme/themeOverride21.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theme/themeOverride22.xml" ContentType="application/vnd.openxmlformats-officedocument.themeOverride+xml"/>
  <Override PartName="/word/charts/chart29.xml" ContentType="application/vnd.openxmlformats-officedocument.drawingml.chart+xml"/>
  <Override PartName="/word/theme/themeOverride23.xml" ContentType="application/vnd.openxmlformats-officedocument.themeOverride+xml"/>
  <Override PartName="/word/charts/chart30.xml" ContentType="application/vnd.openxmlformats-officedocument.drawingml.chart+xml"/>
  <Override PartName="/word/theme/themeOverride24.xml" ContentType="application/vnd.openxmlformats-officedocument.themeOverride+xml"/>
  <Override PartName="/word/charts/chart31.xml" ContentType="application/vnd.openxmlformats-officedocument.drawingml.chart+xml"/>
  <Override PartName="/word/theme/themeOverride25.xml" ContentType="application/vnd.openxmlformats-officedocument.themeOverride+xml"/>
  <Override PartName="/word/charts/chart32.xml" ContentType="application/vnd.openxmlformats-officedocument.drawingml.chart+xml"/>
  <Override PartName="/word/theme/themeOverride26.xml" ContentType="application/vnd.openxmlformats-officedocument.themeOverride+xml"/>
  <Override PartName="/word/charts/chart33.xml" ContentType="application/vnd.openxmlformats-officedocument.drawingml.chart+xml"/>
  <Override PartName="/word/theme/themeOverride27.xml" ContentType="application/vnd.openxmlformats-officedocument.themeOverride+xml"/>
  <Override PartName="/word/charts/chart34.xml" ContentType="application/vnd.openxmlformats-officedocument.drawingml.chart+xml"/>
  <Override PartName="/word/theme/themeOverride28.xml" ContentType="application/vnd.openxmlformats-officedocument.themeOverride+xml"/>
  <Override PartName="/word/charts/chart35.xml" ContentType="application/vnd.openxmlformats-officedocument.drawingml.chart+xml"/>
  <Override PartName="/word/theme/themeOverride29.xml" ContentType="application/vnd.openxmlformats-officedocument.themeOverride+xml"/>
  <Override PartName="/word/charts/chart36.xml" ContentType="application/vnd.openxmlformats-officedocument.drawingml.chart+xml"/>
  <Override PartName="/word/theme/themeOverride30.xml" ContentType="application/vnd.openxmlformats-officedocument.themeOverride+xml"/>
  <Override PartName="/word/charts/chart37.xml" ContentType="application/vnd.openxmlformats-officedocument.drawingml.chart+xml"/>
  <Override PartName="/word/theme/themeOverride31.xml" ContentType="application/vnd.openxmlformats-officedocument.themeOverride+xml"/>
  <Override PartName="/word/charts/chart38.xml" ContentType="application/vnd.openxmlformats-officedocument.drawingml.chart+xml"/>
  <Override PartName="/word/theme/themeOverride32.xml" ContentType="application/vnd.openxmlformats-officedocument.themeOverride+xml"/>
  <Override PartName="/word/charts/chart39.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1.xml" ContentType="application/vnd.openxmlformats-officedocument.drawingml.chart+xml"/>
  <Override PartName="/word/theme/themeOverride33.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1E6829" w:rsidRPr="00D338D7" w:rsidRDefault="00310CAB" w:rsidP="00215608">
      <w:pPr>
        <w:spacing w:after="0" w:line="240" w:lineRule="auto"/>
        <w:ind w:firstLine="709"/>
        <w:jc w:val="center"/>
        <w:rPr>
          <w:rFonts w:ascii="Times New Roman" w:hAnsi="Times New Roman" w:cs="Times New Roman"/>
          <w:sz w:val="28"/>
          <w:szCs w:val="28"/>
        </w:rPr>
      </w:pPr>
      <w:r w:rsidRPr="00D338D7">
        <w:rPr>
          <w:rFonts w:ascii="Times New Roman" w:hAnsi="Times New Roman" w:cs="Times New Roman"/>
          <w:b/>
          <w:sz w:val="28"/>
          <w:szCs w:val="28"/>
        </w:rPr>
        <w:t>Администрация Курской области</w:t>
      </w:r>
    </w:p>
    <w:p w:rsidR="001E6829" w:rsidRPr="00D338D7" w:rsidRDefault="001E6829" w:rsidP="00215608">
      <w:pPr>
        <w:spacing w:after="0" w:line="240" w:lineRule="auto"/>
        <w:ind w:firstLine="709"/>
        <w:jc w:val="center"/>
        <w:rPr>
          <w:rFonts w:ascii="Times New Roman" w:hAnsi="Times New Roman" w:cs="Times New Roman"/>
          <w:sz w:val="28"/>
          <w:szCs w:val="28"/>
        </w:rPr>
      </w:pPr>
    </w:p>
    <w:p w:rsidR="001E6829" w:rsidRPr="00D338D7" w:rsidRDefault="001E6829" w:rsidP="00215608">
      <w:pPr>
        <w:spacing w:after="0" w:line="240" w:lineRule="auto"/>
        <w:ind w:firstLine="709"/>
        <w:jc w:val="center"/>
        <w:rPr>
          <w:rFonts w:ascii="Times New Roman" w:hAnsi="Times New Roman" w:cs="Times New Roman"/>
          <w:sz w:val="28"/>
          <w:szCs w:val="28"/>
        </w:rPr>
      </w:pPr>
    </w:p>
    <w:p w:rsidR="001E6829" w:rsidRPr="00D338D7" w:rsidRDefault="001E6829" w:rsidP="00215608">
      <w:pPr>
        <w:spacing w:after="0" w:line="240" w:lineRule="auto"/>
        <w:ind w:firstLine="709"/>
        <w:jc w:val="center"/>
        <w:rPr>
          <w:rFonts w:ascii="Times New Roman" w:hAnsi="Times New Roman" w:cs="Times New Roman"/>
          <w:sz w:val="28"/>
          <w:szCs w:val="28"/>
        </w:rPr>
      </w:pPr>
    </w:p>
    <w:p w:rsidR="001E6829" w:rsidRPr="00D338D7" w:rsidRDefault="001E6829" w:rsidP="00215608">
      <w:pPr>
        <w:spacing w:after="0" w:line="240" w:lineRule="auto"/>
        <w:ind w:firstLine="709"/>
        <w:jc w:val="center"/>
        <w:rPr>
          <w:rFonts w:ascii="Times New Roman" w:hAnsi="Times New Roman" w:cs="Times New Roman"/>
          <w:sz w:val="28"/>
          <w:szCs w:val="28"/>
        </w:rPr>
      </w:pPr>
    </w:p>
    <w:p w:rsidR="001E6829" w:rsidRPr="00D338D7" w:rsidRDefault="001E6829" w:rsidP="00215608">
      <w:pPr>
        <w:spacing w:after="0" w:line="240" w:lineRule="auto"/>
        <w:ind w:firstLine="709"/>
        <w:jc w:val="center"/>
        <w:rPr>
          <w:rFonts w:ascii="Times New Roman" w:hAnsi="Times New Roman" w:cs="Times New Roman"/>
          <w:sz w:val="28"/>
          <w:szCs w:val="28"/>
        </w:rPr>
      </w:pPr>
    </w:p>
    <w:p w:rsidR="001E6829" w:rsidRDefault="001E6829" w:rsidP="00215608">
      <w:pPr>
        <w:spacing w:after="0" w:line="240" w:lineRule="auto"/>
        <w:ind w:firstLine="709"/>
        <w:jc w:val="center"/>
        <w:rPr>
          <w:rFonts w:ascii="Times New Roman" w:hAnsi="Times New Roman" w:cs="Times New Roman"/>
          <w:sz w:val="28"/>
          <w:szCs w:val="28"/>
        </w:rPr>
      </w:pPr>
    </w:p>
    <w:p w:rsidR="00170805" w:rsidRDefault="00170805" w:rsidP="00215608">
      <w:pPr>
        <w:spacing w:after="0" w:line="240" w:lineRule="auto"/>
        <w:ind w:firstLine="709"/>
        <w:jc w:val="center"/>
        <w:rPr>
          <w:rFonts w:ascii="Times New Roman" w:hAnsi="Times New Roman" w:cs="Times New Roman"/>
          <w:sz w:val="28"/>
          <w:szCs w:val="28"/>
        </w:rPr>
      </w:pPr>
    </w:p>
    <w:p w:rsidR="00170805" w:rsidRPr="00D338D7" w:rsidRDefault="00170805" w:rsidP="00215608">
      <w:pPr>
        <w:spacing w:after="0" w:line="240" w:lineRule="auto"/>
        <w:ind w:firstLine="709"/>
        <w:jc w:val="center"/>
        <w:rPr>
          <w:rFonts w:ascii="Times New Roman" w:hAnsi="Times New Roman" w:cs="Times New Roman"/>
          <w:sz w:val="28"/>
          <w:szCs w:val="28"/>
        </w:rPr>
      </w:pPr>
    </w:p>
    <w:p w:rsidR="001E6829" w:rsidRPr="00D338D7" w:rsidRDefault="001E6829" w:rsidP="00215608">
      <w:pPr>
        <w:spacing w:after="0" w:line="240" w:lineRule="auto"/>
        <w:ind w:firstLine="709"/>
        <w:jc w:val="center"/>
        <w:rPr>
          <w:rFonts w:ascii="Times New Roman" w:hAnsi="Times New Roman" w:cs="Times New Roman"/>
          <w:sz w:val="28"/>
          <w:szCs w:val="28"/>
        </w:rPr>
      </w:pPr>
    </w:p>
    <w:p w:rsidR="001E6829" w:rsidRPr="00D338D7" w:rsidRDefault="001E6829" w:rsidP="00215608">
      <w:pPr>
        <w:spacing w:after="0" w:line="240" w:lineRule="auto"/>
        <w:ind w:firstLine="709"/>
        <w:jc w:val="center"/>
        <w:rPr>
          <w:rFonts w:ascii="Times New Roman" w:hAnsi="Times New Roman" w:cs="Times New Roman"/>
          <w:b/>
          <w:sz w:val="40"/>
          <w:szCs w:val="40"/>
        </w:rPr>
      </w:pPr>
      <w:r w:rsidRPr="00D338D7">
        <w:rPr>
          <w:rFonts w:ascii="Times New Roman" w:hAnsi="Times New Roman" w:cs="Times New Roman"/>
          <w:b/>
          <w:sz w:val="40"/>
          <w:szCs w:val="40"/>
        </w:rPr>
        <w:t xml:space="preserve">Доклад </w:t>
      </w:r>
    </w:p>
    <w:p w:rsidR="00170805" w:rsidRDefault="00170805" w:rsidP="00215608">
      <w:pPr>
        <w:spacing w:after="0" w:line="240" w:lineRule="auto"/>
        <w:ind w:firstLine="709"/>
        <w:jc w:val="center"/>
        <w:rPr>
          <w:rFonts w:ascii="Times New Roman" w:hAnsi="Times New Roman" w:cs="Times New Roman"/>
          <w:b/>
          <w:sz w:val="40"/>
          <w:szCs w:val="40"/>
        </w:rPr>
      </w:pPr>
      <w:r w:rsidRPr="00170805">
        <w:rPr>
          <w:rFonts w:ascii="Times New Roman" w:hAnsi="Times New Roman" w:cs="Times New Roman"/>
          <w:b/>
          <w:sz w:val="40"/>
          <w:szCs w:val="40"/>
        </w:rPr>
        <w:t xml:space="preserve">«Состояние и развитие конкурентной среды на рынках товаров и услуг Курской области» </w:t>
      </w:r>
    </w:p>
    <w:p w:rsidR="001E6829" w:rsidRPr="00170805" w:rsidRDefault="00170805" w:rsidP="00215608">
      <w:pPr>
        <w:spacing w:after="0" w:line="240" w:lineRule="auto"/>
        <w:ind w:firstLine="709"/>
        <w:jc w:val="center"/>
        <w:rPr>
          <w:rFonts w:ascii="Times New Roman" w:hAnsi="Times New Roman" w:cs="Times New Roman"/>
          <w:b/>
          <w:sz w:val="40"/>
          <w:szCs w:val="40"/>
        </w:rPr>
      </w:pPr>
      <w:r w:rsidRPr="00170805">
        <w:rPr>
          <w:rFonts w:ascii="Times New Roman" w:hAnsi="Times New Roman" w:cs="Times New Roman"/>
          <w:b/>
          <w:sz w:val="40"/>
          <w:szCs w:val="40"/>
        </w:rPr>
        <w:t>по итогам 201</w:t>
      </w:r>
      <w:r w:rsidR="00C84B02">
        <w:rPr>
          <w:rFonts w:ascii="Times New Roman" w:hAnsi="Times New Roman" w:cs="Times New Roman"/>
          <w:b/>
          <w:sz w:val="40"/>
          <w:szCs w:val="40"/>
        </w:rPr>
        <w:t>8</w:t>
      </w:r>
      <w:r w:rsidRPr="00170805">
        <w:rPr>
          <w:rFonts w:ascii="Times New Roman" w:hAnsi="Times New Roman" w:cs="Times New Roman"/>
          <w:b/>
          <w:sz w:val="40"/>
          <w:szCs w:val="40"/>
        </w:rPr>
        <w:t xml:space="preserve"> года</w:t>
      </w:r>
    </w:p>
    <w:p w:rsidR="001E6829" w:rsidRPr="00D338D7" w:rsidRDefault="001E6829" w:rsidP="00215608">
      <w:pPr>
        <w:spacing w:after="0" w:line="240" w:lineRule="auto"/>
        <w:ind w:firstLine="709"/>
        <w:rPr>
          <w:rFonts w:ascii="Times New Roman" w:hAnsi="Times New Roman" w:cs="Times New Roman"/>
          <w:sz w:val="28"/>
          <w:szCs w:val="28"/>
        </w:rPr>
      </w:pPr>
    </w:p>
    <w:p w:rsidR="001E6829" w:rsidRPr="00D338D7" w:rsidRDefault="001E6829" w:rsidP="00215608">
      <w:pPr>
        <w:spacing w:after="0" w:line="240" w:lineRule="auto"/>
        <w:ind w:firstLine="709"/>
        <w:rPr>
          <w:rFonts w:ascii="Times New Roman" w:hAnsi="Times New Roman" w:cs="Times New Roman"/>
          <w:sz w:val="28"/>
          <w:szCs w:val="28"/>
        </w:rPr>
      </w:pPr>
    </w:p>
    <w:p w:rsidR="001E6829" w:rsidRPr="00D338D7" w:rsidRDefault="001E6829" w:rsidP="00215608">
      <w:pPr>
        <w:spacing w:after="0" w:line="240" w:lineRule="auto"/>
        <w:ind w:firstLine="709"/>
        <w:rPr>
          <w:rFonts w:ascii="Times New Roman" w:hAnsi="Times New Roman" w:cs="Times New Roman"/>
          <w:sz w:val="28"/>
          <w:szCs w:val="28"/>
        </w:rPr>
      </w:pPr>
    </w:p>
    <w:p w:rsidR="001E6829" w:rsidRPr="00D338D7" w:rsidRDefault="001E6829" w:rsidP="00215608">
      <w:pPr>
        <w:spacing w:after="0" w:line="240" w:lineRule="auto"/>
        <w:ind w:firstLine="709"/>
        <w:rPr>
          <w:rFonts w:ascii="Times New Roman" w:hAnsi="Times New Roman" w:cs="Times New Roman"/>
          <w:sz w:val="28"/>
          <w:szCs w:val="28"/>
        </w:rPr>
      </w:pPr>
    </w:p>
    <w:p w:rsidR="001E6829" w:rsidRPr="00D338D7" w:rsidRDefault="001E6829" w:rsidP="00215608">
      <w:pPr>
        <w:spacing w:after="0" w:line="240" w:lineRule="auto"/>
        <w:ind w:firstLine="709"/>
        <w:rPr>
          <w:rFonts w:ascii="Times New Roman" w:hAnsi="Times New Roman" w:cs="Times New Roman"/>
          <w:sz w:val="28"/>
          <w:szCs w:val="28"/>
        </w:rPr>
      </w:pPr>
    </w:p>
    <w:p w:rsidR="001E6829" w:rsidRPr="00D338D7" w:rsidRDefault="001E6829" w:rsidP="00215608">
      <w:pPr>
        <w:spacing w:after="0" w:line="240" w:lineRule="auto"/>
        <w:ind w:firstLine="709"/>
        <w:rPr>
          <w:rFonts w:ascii="Times New Roman" w:hAnsi="Times New Roman" w:cs="Times New Roman"/>
          <w:sz w:val="28"/>
          <w:szCs w:val="28"/>
        </w:rPr>
      </w:pPr>
    </w:p>
    <w:p w:rsidR="001E6829" w:rsidRPr="00D338D7" w:rsidRDefault="001E6829" w:rsidP="00215608">
      <w:pPr>
        <w:spacing w:after="0" w:line="240" w:lineRule="auto"/>
        <w:ind w:firstLine="709"/>
        <w:rPr>
          <w:rFonts w:ascii="Times New Roman" w:hAnsi="Times New Roman" w:cs="Times New Roman"/>
          <w:sz w:val="28"/>
          <w:szCs w:val="28"/>
        </w:rPr>
      </w:pPr>
    </w:p>
    <w:p w:rsidR="001E6829" w:rsidRPr="00D338D7" w:rsidRDefault="001E6829" w:rsidP="00215608">
      <w:pPr>
        <w:spacing w:after="0" w:line="240" w:lineRule="auto"/>
        <w:ind w:firstLine="709"/>
        <w:rPr>
          <w:rFonts w:ascii="Times New Roman" w:hAnsi="Times New Roman" w:cs="Times New Roman"/>
          <w:sz w:val="28"/>
          <w:szCs w:val="28"/>
        </w:rPr>
      </w:pPr>
    </w:p>
    <w:p w:rsidR="00A21E58" w:rsidRPr="00D338D7" w:rsidRDefault="00A21E58" w:rsidP="00215608">
      <w:pPr>
        <w:spacing w:after="0" w:line="240" w:lineRule="auto"/>
        <w:ind w:firstLine="709"/>
        <w:rPr>
          <w:rFonts w:ascii="Times New Roman" w:hAnsi="Times New Roman" w:cs="Times New Roman"/>
          <w:sz w:val="28"/>
          <w:szCs w:val="28"/>
        </w:rPr>
      </w:pPr>
    </w:p>
    <w:p w:rsidR="00A21E58" w:rsidRPr="00D338D7" w:rsidRDefault="00A21E58" w:rsidP="00215608">
      <w:pPr>
        <w:spacing w:after="0" w:line="240" w:lineRule="auto"/>
        <w:ind w:firstLine="709"/>
        <w:rPr>
          <w:rFonts w:ascii="Times New Roman" w:hAnsi="Times New Roman" w:cs="Times New Roman"/>
          <w:sz w:val="28"/>
          <w:szCs w:val="28"/>
        </w:rPr>
      </w:pPr>
    </w:p>
    <w:p w:rsidR="00A21E58" w:rsidRPr="00D338D7" w:rsidRDefault="00A21E58" w:rsidP="00215608">
      <w:pPr>
        <w:spacing w:after="0" w:line="240" w:lineRule="auto"/>
        <w:ind w:firstLine="709"/>
        <w:rPr>
          <w:rFonts w:ascii="Times New Roman" w:hAnsi="Times New Roman" w:cs="Times New Roman"/>
          <w:sz w:val="28"/>
          <w:szCs w:val="28"/>
        </w:rPr>
      </w:pPr>
    </w:p>
    <w:p w:rsidR="00A21E58" w:rsidRPr="00D338D7" w:rsidRDefault="00A21E58" w:rsidP="00215608">
      <w:pPr>
        <w:spacing w:after="0" w:line="240" w:lineRule="auto"/>
        <w:ind w:firstLine="709"/>
        <w:rPr>
          <w:rFonts w:ascii="Times New Roman" w:hAnsi="Times New Roman" w:cs="Times New Roman"/>
          <w:sz w:val="28"/>
          <w:szCs w:val="28"/>
        </w:rPr>
      </w:pPr>
    </w:p>
    <w:p w:rsidR="0051585D" w:rsidRPr="00D338D7" w:rsidRDefault="0051585D" w:rsidP="00215608">
      <w:pPr>
        <w:spacing w:after="0" w:line="240" w:lineRule="auto"/>
        <w:ind w:firstLine="709"/>
        <w:rPr>
          <w:rFonts w:ascii="Times New Roman" w:hAnsi="Times New Roman" w:cs="Times New Roman"/>
          <w:sz w:val="28"/>
          <w:szCs w:val="28"/>
        </w:rPr>
      </w:pPr>
    </w:p>
    <w:p w:rsidR="0051585D" w:rsidRPr="00D338D7" w:rsidRDefault="0051585D" w:rsidP="00215608">
      <w:pPr>
        <w:spacing w:after="0" w:line="240" w:lineRule="auto"/>
        <w:ind w:firstLine="709"/>
        <w:rPr>
          <w:rFonts w:ascii="Times New Roman" w:hAnsi="Times New Roman" w:cs="Times New Roman"/>
          <w:sz w:val="28"/>
          <w:szCs w:val="28"/>
        </w:rPr>
      </w:pPr>
    </w:p>
    <w:p w:rsidR="0051585D" w:rsidRPr="00D338D7" w:rsidRDefault="0051585D" w:rsidP="00215608">
      <w:pPr>
        <w:spacing w:after="0" w:line="240" w:lineRule="auto"/>
        <w:ind w:firstLine="709"/>
        <w:rPr>
          <w:rFonts w:ascii="Times New Roman" w:hAnsi="Times New Roman" w:cs="Times New Roman"/>
          <w:sz w:val="28"/>
          <w:szCs w:val="28"/>
        </w:rPr>
      </w:pPr>
    </w:p>
    <w:p w:rsidR="0051585D" w:rsidRPr="00D338D7" w:rsidRDefault="0051585D" w:rsidP="00215608">
      <w:pPr>
        <w:spacing w:after="0" w:line="240" w:lineRule="auto"/>
        <w:ind w:firstLine="709"/>
        <w:rPr>
          <w:rFonts w:ascii="Times New Roman" w:hAnsi="Times New Roman" w:cs="Times New Roman"/>
          <w:sz w:val="28"/>
          <w:szCs w:val="28"/>
        </w:rPr>
      </w:pPr>
    </w:p>
    <w:p w:rsidR="0051585D" w:rsidRPr="00D338D7" w:rsidRDefault="0051585D" w:rsidP="00215608">
      <w:pPr>
        <w:spacing w:after="0" w:line="240" w:lineRule="auto"/>
        <w:ind w:firstLine="709"/>
        <w:rPr>
          <w:rFonts w:ascii="Times New Roman" w:hAnsi="Times New Roman" w:cs="Times New Roman"/>
          <w:sz w:val="28"/>
          <w:szCs w:val="28"/>
        </w:rPr>
      </w:pPr>
    </w:p>
    <w:p w:rsidR="0051585D" w:rsidRPr="00D338D7" w:rsidRDefault="0051585D" w:rsidP="00215608">
      <w:pPr>
        <w:spacing w:after="0" w:line="240" w:lineRule="auto"/>
        <w:ind w:firstLine="709"/>
        <w:rPr>
          <w:rFonts w:ascii="Times New Roman" w:hAnsi="Times New Roman" w:cs="Times New Roman"/>
          <w:sz w:val="28"/>
          <w:szCs w:val="28"/>
        </w:rPr>
      </w:pPr>
    </w:p>
    <w:p w:rsidR="0051585D" w:rsidRPr="00D338D7" w:rsidRDefault="0051585D" w:rsidP="00215608">
      <w:pPr>
        <w:spacing w:after="0" w:line="240" w:lineRule="auto"/>
        <w:ind w:firstLine="709"/>
        <w:rPr>
          <w:rFonts w:ascii="Times New Roman" w:hAnsi="Times New Roman" w:cs="Times New Roman"/>
          <w:sz w:val="28"/>
          <w:szCs w:val="28"/>
        </w:rPr>
      </w:pPr>
    </w:p>
    <w:p w:rsidR="0051585D" w:rsidRPr="00D338D7" w:rsidRDefault="0051585D" w:rsidP="00215608">
      <w:pPr>
        <w:spacing w:after="0" w:line="240" w:lineRule="auto"/>
        <w:ind w:firstLine="709"/>
        <w:rPr>
          <w:rFonts w:ascii="Times New Roman" w:hAnsi="Times New Roman" w:cs="Times New Roman"/>
          <w:sz w:val="28"/>
          <w:szCs w:val="28"/>
        </w:rPr>
      </w:pPr>
    </w:p>
    <w:p w:rsidR="0051585D" w:rsidRPr="00D338D7" w:rsidRDefault="0051585D" w:rsidP="00215608">
      <w:pPr>
        <w:spacing w:after="0" w:line="240" w:lineRule="auto"/>
        <w:ind w:firstLine="709"/>
        <w:rPr>
          <w:rFonts w:ascii="Times New Roman" w:hAnsi="Times New Roman" w:cs="Times New Roman"/>
          <w:sz w:val="28"/>
          <w:szCs w:val="28"/>
        </w:rPr>
      </w:pPr>
    </w:p>
    <w:p w:rsidR="0051585D" w:rsidRPr="00D338D7" w:rsidRDefault="0051585D" w:rsidP="00215608">
      <w:pPr>
        <w:spacing w:after="0" w:line="240" w:lineRule="auto"/>
        <w:ind w:firstLine="709"/>
        <w:rPr>
          <w:rFonts w:ascii="Times New Roman" w:hAnsi="Times New Roman" w:cs="Times New Roman"/>
          <w:sz w:val="28"/>
          <w:szCs w:val="28"/>
        </w:rPr>
      </w:pPr>
    </w:p>
    <w:p w:rsidR="0051585D" w:rsidRPr="00D338D7" w:rsidRDefault="0051585D" w:rsidP="00215608">
      <w:pPr>
        <w:spacing w:after="0" w:line="240" w:lineRule="auto"/>
        <w:ind w:firstLine="709"/>
        <w:rPr>
          <w:rFonts w:ascii="Times New Roman" w:hAnsi="Times New Roman" w:cs="Times New Roman"/>
          <w:sz w:val="28"/>
          <w:szCs w:val="28"/>
        </w:rPr>
      </w:pPr>
    </w:p>
    <w:p w:rsidR="00A21E58" w:rsidRPr="00D338D7" w:rsidRDefault="00A21E58" w:rsidP="00215608">
      <w:pPr>
        <w:spacing w:after="0" w:line="240" w:lineRule="auto"/>
        <w:ind w:firstLine="709"/>
        <w:rPr>
          <w:rFonts w:ascii="Times New Roman" w:hAnsi="Times New Roman" w:cs="Times New Roman"/>
          <w:sz w:val="28"/>
          <w:szCs w:val="28"/>
        </w:rPr>
      </w:pPr>
    </w:p>
    <w:p w:rsidR="00170805" w:rsidRPr="00D338D7" w:rsidRDefault="00170805" w:rsidP="00215608">
      <w:pPr>
        <w:spacing w:after="0" w:line="240" w:lineRule="auto"/>
        <w:ind w:firstLine="709"/>
        <w:rPr>
          <w:rFonts w:ascii="Times New Roman" w:hAnsi="Times New Roman" w:cs="Times New Roman"/>
          <w:sz w:val="28"/>
          <w:szCs w:val="28"/>
        </w:rPr>
      </w:pPr>
    </w:p>
    <w:p w:rsidR="00A21E58" w:rsidRPr="00D338D7" w:rsidRDefault="00A21E58" w:rsidP="00215608">
      <w:pPr>
        <w:spacing w:after="0" w:line="240" w:lineRule="auto"/>
        <w:ind w:firstLine="709"/>
        <w:rPr>
          <w:rFonts w:ascii="Times New Roman" w:hAnsi="Times New Roman" w:cs="Times New Roman"/>
          <w:sz w:val="28"/>
          <w:szCs w:val="28"/>
        </w:rPr>
      </w:pPr>
    </w:p>
    <w:p w:rsidR="001E6829" w:rsidRPr="00D338D7" w:rsidRDefault="001E6829" w:rsidP="00215608">
      <w:pPr>
        <w:spacing w:after="0" w:line="240" w:lineRule="auto"/>
        <w:ind w:firstLine="709"/>
        <w:rPr>
          <w:rFonts w:ascii="Times New Roman" w:hAnsi="Times New Roman" w:cs="Times New Roman"/>
          <w:sz w:val="28"/>
          <w:szCs w:val="28"/>
        </w:rPr>
      </w:pPr>
    </w:p>
    <w:p w:rsidR="001E6829" w:rsidRPr="00D338D7" w:rsidRDefault="001E6829" w:rsidP="00215608">
      <w:pPr>
        <w:spacing w:after="0" w:line="240" w:lineRule="auto"/>
        <w:ind w:firstLine="709"/>
        <w:jc w:val="center"/>
        <w:rPr>
          <w:rFonts w:ascii="Times New Roman" w:hAnsi="Times New Roman" w:cs="Times New Roman"/>
          <w:sz w:val="28"/>
          <w:szCs w:val="28"/>
        </w:rPr>
      </w:pPr>
    </w:p>
    <w:p w:rsidR="001E6829" w:rsidRPr="00D338D7" w:rsidRDefault="00531426" w:rsidP="00215608">
      <w:pPr>
        <w:spacing w:after="0" w:line="240" w:lineRule="auto"/>
        <w:ind w:firstLine="709"/>
        <w:jc w:val="center"/>
        <w:rPr>
          <w:rFonts w:ascii="Times New Roman" w:hAnsi="Times New Roman" w:cs="Times New Roman"/>
          <w:b/>
          <w:sz w:val="28"/>
          <w:szCs w:val="28"/>
        </w:rPr>
      </w:pPr>
      <w:r w:rsidRPr="00D338D7">
        <w:rPr>
          <w:rFonts w:ascii="Times New Roman" w:hAnsi="Times New Roman" w:cs="Times New Roman"/>
          <w:b/>
          <w:sz w:val="28"/>
          <w:szCs w:val="28"/>
        </w:rPr>
        <w:t>Курск 201</w:t>
      </w:r>
      <w:r w:rsidR="00C84B02">
        <w:rPr>
          <w:rFonts w:ascii="Times New Roman" w:hAnsi="Times New Roman" w:cs="Times New Roman"/>
          <w:b/>
          <w:sz w:val="28"/>
          <w:szCs w:val="28"/>
        </w:rPr>
        <w:t>9</w:t>
      </w:r>
    </w:p>
    <w:p w:rsidR="00D433B9" w:rsidRPr="00D338D7" w:rsidRDefault="00D433B9" w:rsidP="00215608">
      <w:pPr>
        <w:tabs>
          <w:tab w:val="left" w:pos="1273"/>
        </w:tabs>
        <w:spacing w:after="0" w:line="240" w:lineRule="auto"/>
        <w:ind w:firstLine="709"/>
        <w:jc w:val="center"/>
        <w:rPr>
          <w:rFonts w:ascii="Times New Roman" w:eastAsia="Times New Roman" w:hAnsi="Times New Roman" w:cs="Times New Roman"/>
          <w:b/>
          <w:color w:val="000000"/>
          <w:sz w:val="28"/>
          <w:szCs w:val="28"/>
        </w:rPr>
      </w:pPr>
      <w:r w:rsidRPr="00D338D7">
        <w:rPr>
          <w:rFonts w:ascii="Times New Roman" w:eastAsia="Times New Roman" w:hAnsi="Times New Roman" w:cs="Times New Roman"/>
          <w:b/>
          <w:color w:val="000000"/>
          <w:sz w:val="28"/>
          <w:szCs w:val="28"/>
        </w:rPr>
        <w:lastRenderedPageBreak/>
        <w:t>ОГЛАВЛЕНИЕ</w:t>
      </w:r>
    </w:p>
    <w:p w:rsidR="00D433B9" w:rsidRPr="00D338D7" w:rsidRDefault="00D433B9" w:rsidP="00215608">
      <w:pPr>
        <w:tabs>
          <w:tab w:val="left" w:pos="1273"/>
        </w:tabs>
        <w:spacing w:after="0" w:line="240" w:lineRule="auto"/>
        <w:ind w:firstLine="709"/>
        <w:jc w:val="center"/>
        <w:rPr>
          <w:rFonts w:ascii="Times New Roman" w:eastAsia="Times New Roman" w:hAnsi="Times New Roman" w:cs="Times New Roman"/>
          <w:b/>
          <w:color w:val="000000"/>
          <w:sz w:val="28"/>
          <w:szCs w:val="28"/>
        </w:rPr>
      </w:pPr>
    </w:p>
    <w:tbl>
      <w:tblPr>
        <w:tblW w:w="5000" w:type="pct"/>
        <w:tblLook w:val="0000" w:firstRow="0" w:lastRow="0" w:firstColumn="0" w:lastColumn="0" w:noHBand="0" w:noVBand="0"/>
      </w:tblPr>
      <w:tblGrid>
        <w:gridCol w:w="9144"/>
        <w:gridCol w:w="993"/>
      </w:tblGrid>
      <w:tr w:rsidR="00D433B9" w:rsidRPr="00D338D7" w:rsidTr="00B34854">
        <w:tc>
          <w:tcPr>
            <w:tcW w:w="4510" w:type="pct"/>
            <w:shd w:val="clear" w:color="auto" w:fill="auto"/>
          </w:tcPr>
          <w:p w:rsidR="00D433B9" w:rsidRPr="00D338D7" w:rsidRDefault="00D433B9" w:rsidP="00215608">
            <w:pPr>
              <w:tabs>
                <w:tab w:val="left" w:pos="-3119"/>
              </w:tabs>
              <w:spacing w:after="0" w:line="240" w:lineRule="auto"/>
              <w:ind w:firstLine="709"/>
              <w:jc w:val="both"/>
              <w:rPr>
                <w:rFonts w:ascii="Times New Roman" w:hAnsi="Times New Roman" w:cs="Times New Roman"/>
                <w:sz w:val="28"/>
                <w:szCs w:val="28"/>
              </w:rPr>
            </w:pPr>
            <w:r w:rsidRPr="00D338D7">
              <w:rPr>
                <w:rFonts w:ascii="Times New Roman" w:hAnsi="Times New Roman" w:cs="Times New Roman"/>
                <w:sz w:val="28"/>
                <w:szCs w:val="28"/>
              </w:rPr>
              <w:t>Введение</w:t>
            </w:r>
          </w:p>
          <w:p w:rsidR="00D433B9" w:rsidRPr="00D338D7" w:rsidRDefault="00D433B9" w:rsidP="00215608">
            <w:pPr>
              <w:tabs>
                <w:tab w:val="left" w:pos="-3119"/>
              </w:tabs>
              <w:spacing w:after="0" w:line="240" w:lineRule="auto"/>
              <w:ind w:firstLine="709"/>
              <w:jc w:val="both"/>
              <w:rPr>
                <w:rFonts w:ascii="Times New Roman" w:hAnsi="Times New Roman" w:cs="Times New Roman"/>
                <w:sz w:val="28"/>
                <w:szCs w:val="28"/>
              </w:rPr>
            </w:pPr>
          </w:p>
        </w:tc>
        <w:tc>
          <w:tcPr>
            <w:tcW w:w="490" w:type="pct"/>
            <w:shd w:val="clear" w:color="auto" w:fill="auto"/>
          </w:tcPr>
          <w:p w:rsidR="00D433B9" w:rsidRPr="00D338D7" w:rsidRDefault="0023428D" w:rsidP="009A741D">
            <w:pPr>
              <w:spacing w:after="0" w:line="240" w:lineRule="auto"/>
              <w:jc w:val="center"/>
              <w:rPr>
                <w:rFonts w:ascii="Times New Roman" w:hAnsi="Times New Roman" w:cs="Times New Roman"/>
                <w:sz w:val="28"/>
                <w:szCs w:val="28"/>
              </w:rPr>
            </w:pPr>
            <w:r w:rsidRPr="00D338D7">
              <w:rPr>
                <w:rFonts w:ascii="Times New Roman" w:hAnsi="Times New Roman" w:cs="Times New Roman"/>
                <w:sz w:val="28"/>
                <w:szCs w:val="28"/>
              </w:rPr>
              <w:t>5</w:t>
            </w:r>
          </w:p>
        </w:tc>
      </w:tr>
      <w:tr w:rsidR="00D433B9" w:rsidRPr="00E97648" w:rsidTr="00B34854">
        <w:tc>
          <w:tcPr>
            <w:tcW w:w="4510" w:type="pct"/>
            <w:shd w:val="clear" w:color="auto" w:fill="auto"/>
          </w:tcPr>
          <w:p w:rsidR="00D433B9" w:rsidRPr="00E97648" w:rsidRDefault="00D433B9" w:rsidP="00215608">
            <w:pPr>
              <w:tabs>
                <w:tab w:val="left" w:pos="-3119"/>
              </w:tabs>
              <w:spacing w:after="0" w:line="240" w:lineRule="auto"/>
              <w:ind w:firstLine="709"/>
              <w:jc w:val="both"/>
              <w:rPr>
                <w:rFonts w:ascii="Times New Roman" w:eastAsia="Calibri" w:hAnsi="Times New Roman" w:cs="Times New Roman"/>
                <w:bCs/>
                <w:sz w:val="28"/>
                <w:szCs w:val="28"/>
              </w:rPr>
            </w:pPr>
            <w:r w:rsidRPr="00E97648">
              <w:rPr>
                <w:rFonts w:ascii="Times New Roman" w:hAnsi="Times New Roman" w:cs="Times New Roman"/>
                <w:sz w:val="28"/>
                <w:szCs w:val="28"/>
              </w:rPr>
              <w:t>Раздел</w:t>
            </w:r>
            <w:r w:rsidR="007137DA">
              <w:rPr>
                <w:rFonts w:ascii="Times New Roman" w:hAnsi="Times New Roman" w:cs="Times New Roman"/>
                <w:sz w:val="28"/>
                <w:szCs w:val="28"/>
              </w:rPr>
              <w:t xml:space="preserve"> </w:t>
            </w:r>
            <w:r w:rsidRPr="00E97648">
              <w:rPr>
                <w:rFonts w:ascii="Times New Roman" w:hAnsi="Times New Roman" w:cs="Times New Roman"/>
                <w:sz w:val="28"/>
                <w:szCs w:val="28"/>
              </w:rPr>
              <w:t>1.</w:t>
            </w:r>
            <w:r w:rsidR="00D755B2" w:rsidRPr="00E97648">
              <w:rPr>
                <w:rFonts w:ascii="Times New Roman" w:hAnsi="Times New Roman" w:cs="Times New Roman"/>
                <w:sz w:val="28"/>
                <w:szCs w:val="28"/>
                <w:lang w:val="en-US"/>
              </w:rPr>
              <w:t>   </w:t>
            </w:r>
            <w:r w:rsidRPr="00E97648">
              <w:rPr>
                <w:rFonts w:ascii="Times New Roman" w:hAnsi="Times New Roman" w:cs="Times New Roman"/>
                <w:sz w:val="28"/>
                <w:szCs w:val="28"/>
              </w:rPr>
              <w:t xml:space="preserve">Решение </w:t>
            </w:r>
            <w:r w:rsidR="00E6603F">
              <w:rPr>
                <w:rFonts w:ascii="Times New Roman" w:hAnsi="Times New Roman" w:cs="Times New Roman"/>
                <w:sz w:val="28"/>
                <w:szCs w:val="28"/>
              </w:rPr>
              <w:t>Г</w:t>
            </w:r>
            <w:r w:rsidRPr="00E97648">
              <w:rPr>
                <w:rFonts w:ascii="Times New Roman" w:hAnsi="Times New Roman" w:cs="Times New Roman"/>
                <w:sz w:val="28"/>
                <w:szCs w:val="28"/>
              </w:rPr>
              <w:t xml:space="preserve">убернатора </w:t>
            </w:r>
            <w:r w:rsidR="00531426" w:rsidRPr="00E97648">
              <w:rPr>
                <w:rFonts w:ascii="Times New Roman" w:hAnsi="Times New Roman" w:cs="Times New Roman"/>
                <w:sz w:val="28"/>
                <w:szCs w:val="28"/>
              </w:rPr>
              <w:t>Курской</w:t>
            </w:r>
            <w:r w:rsidRPr="00E97648">
              <w:rPr>
                <w:rFonts w:ascii="Times New Roman" w:hAnsi="Times New Roman" w:cs="Times New Roman"/>
                <w:sz w:val="28"/>
                <w:szCs w:val="28"/>
              </w:rPr>
              <w:t xml:space="preserve"> о</w:t>
            </w:r>
            <w:r w:rsidR="00531426" w:rsidRPr="00E97648">
              <w:rPr>
                <w:rFonts w:ascii="Times New Roman" w:hAnsi="Times New Roman" w:cs="Times New Roman"/>
                <w:sz w:val="28"/>
                <w:szCs w:val="28"/>
              </w:rPr>
              <w:t xml:space="preserve">бласти </w:t>
            </w:r>
            <w:r w:rsidRPr="00E97648">
              <w:rPr>
                <w:rFonts w:ascii="Times New Roman" w:hAnsi="Times New Roman" w:cs="Times New Roman"/>
                <w:sz w:val="28"/>
                <w:szCs w:val="28"/>
              </w:rPr>
              <w:t xml:space="preserve">о внедрении Стандарта развития конкуренции в субъектах Российской Федерации </w:t>
            </w:r>
          </w:p>
          <w:p w:rsidR="00D433B9" w:rsidRPr="00E97648" w:rsidRDefault="00D433B9" w:rsidP="00215608">
            <w:pPr>
              <w:tabs>
                <w:tab w:val="left" w:pos="-3119"/>
              </w:tabs>
              <w:spacing w:after="0" w:line="240" w:lineRule="auto"/>
              <w:ind w:firstLine="709"/>
              <w:jc w:val="both"/>
              <w:rPr>
                <w:rFonts w:ascii="Times New Roman" w:eastAsia="Calibri" w:hAnsi="Times New Roman" w:cs="Times New Roman"/>
                <w:bCs/>
                <w:sz w:val="28"/>
                <w:szCs w:val="28"/>
              </w:rPr>
            </w:pPr>
          </w:p>
        </w:tc>
        <w:tc>
          <w:tcPr>
            <w:tcW w:w="490" w:type="pct"/>
            <w:shd w:val="clear" w:color="auto" w:fill="auto"/>
          </w:tcPr>
          <w:p w:rsidR="00D433B9" w:rsidRPr="00E97648" w:rsidRDefault="004F09AA" w:rsidP="009A741D">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r>
      <w:tr w:rsidR="00D433B9" w:rsidRPr="00E97648" w:rsidTr="00B34854">
        <w:tc>
          <w:tcPr>
            <w:tcW w:w="4510" w:type="pct"/>
            <w:shd w:val="clear" w:color="auto" w:fill="auto"/>
          </w:tcPr>
          <w:p w:rsidR="00D433B9" w:rsidRPr="00E97648" w:rsidRDefault="00D755B2" w:rsidP="00215608">
            <w:pPr>
              <w:spacing w:after="0" w:line="240" w:lineRule="auto"/>
              <w:ind w:firstLine="709"/>
              <w:jc w:val="both"/>
              <w:rPr>
                <w:rFonts w:ascii="Times New Roman" w:eastAsia="Times New Roman" w:hAnsi="Times New Roman" w:cs="Times New Roman"/>
                <w:color w:val="000000"/>
                <w:sz w:val="28"/>
                <w:szCs w:val="28"/>
              </w:rPr>
            </w:pPr>
            <w:r w:rsidRPr="00E97648">
              <w:rPr>
                <w:rFonts w:ascii="Times New Roman" w:eastAsia="Times New Roman" w:hAnsi="Times New Roman" w:cs="Times New Roman"/>
                <w:color w:val="000000"/>
                <w:sz w:val="28"/>
                <w:szCs w:val="28"/>
              </w:rPr>
              <w:t>Раздел</w:t>
            </w:r>
            <w:r w:rsidR="007137DA">
              <w:rPr>
                <w:rFonts w:ascii="Times New Roman" w:eastAsia="Times New Roman" w:hAnsi="Times New Roman" w:cs="Times New Roman"/>
                <w:color w:val="000000"/>
                <w:sz w:val="28"/>
                <w:szCs w:val="28"/>
              </w:rPr>
              <w:t xml:space="preserve"> </w:t>
            </w:r>
            <w:r w:rsidR="00D433B9" w:rsidRPr="00E97648">
              <w:rPr>
                <w:rFonts w:ascii="Times New Roman" w:eastAsia="Times New Roman" w:hAnsi="Times New Roman" w:cs="Times New Roman"/>
                <w:color w:val="000000"/>
                <w:sz w:val="28"/>
                <w:szCs w:val="28"/>
              </w:rPr>
              <w:t>2.</w:t>
            </w:r>
            <w:r w:rsidRPr="00E97648">
              <w:rPr>
                <w:rFonts w:ascii="Times New Roman" w:eastAsia="Times New Roman" w:hAnsi="Times New Roman" w:cs="Times New Roman"/>
                <w:color w:val="000000"/>
                <w:sz w:val="28"/>
                <w:szCs w:val="28"/>
                <w:lang w:val="en-US"/>
              </w:rPr>
              <w:t>   </w:t>
            </w:r>
            <w:r w:rsidR="00D433B9" w:rsidRPr="00E97648">
              <w:rPr>
                <w:rFonts w:ascii="Times New Roman" w:eastAsia="Times New Roman" w:hAnsi="Times New Roman" w:cs="Times New Roman"/>
                <w:color w:val="000000"/>
                <w:sz w:val="28"/>
                <w:szCs w:val="28"/>
              </w:rPr>
              <w:t xml:space="preserve">Доклад о состоянии и развитии конкурентной среды на рынках товаров, работ и услуг </w:t>
            </w:r>
            <w:r w:rsidR="00531426" w:rsidRPr="00E97648">
              <w:rPr>
                <w:rFonts w:ascii="Times New Roman" w:eastAsia="Times New Roman" w:hAnsi="Times New Roman" w:cs="Times New Roman"/>
                <w:color w:val="000000"/>
                <w:sz w:val="28"/>
                <w:szCs w:val="28"/>
              </w:rPr>
              <w:t>Курской</w:t>
            </w:r>
            <w:r w:rsidR="00D433B9" w:rsidRPr="00E97648">
              <w:rPr>
                <w:rFonts w:ascii="Times New Roman" w:eastAsia="Times New Roman" w:hAnsi="Times New Roman" w:cs="Times New Roman"/>
                <w:color w:val="000000"/>
                <w:sz w:val="28"/>
                <w:szCs w:val="28"/>
              </w:rPr>
              <w:t xml:space="preserve"> области</w:t>
            </w:r>
          </w:p>
          <w:p w:rsidR="00D433B9" w:rsidRPr="00E97648" w:rsidRDefault="00D433B9" w:rsidP="00215608">
            <w:pPr>
              <w:spacing w:after="0" w:line="240" w:lineRule="auto"/>
              <w:ind w:firstLine="709"/>
              <w:jc w:val="both"/>
              <w:rPr>
                <w:rFonts w:ascii="Times New Roman" w:eastAsia="Calibri" w:hAnsi="Times New Roman" w:cs="Times New Roman"/>
                <w:bCs/>
                <w:sz w:val="28"/>
                <w:szCs w:val="28"/>
              </w:rPr>
            </w:pPr>
          </w:p>
        </w:tc>
        <w:tc>
          <w:tcPr>
            <w:tcW w:w="490" w:type="pct"/>
            <w:shd w:val="clear" w:color="auto" w:fill="auto"/>
          </w:tcPr>
          <w:p w:rsidR="00D433B9" w:rsidRPr="00E97648" w:rsidRDefault="00FA4AD5" w:rsidP="009A741D">
            <w:pPr>
              <w:spacing w:after="0" w:line="240" w:lineRule="auto"/>
              <w:jc w:val="center"/>
              <w:rPr>
                <w:rFonts w:ascii="Times New Roman" w:eastAsia="Calibri" w:hAnsi="Times New Roman" w:cs="Times New Roman"/>
                <w:sz w:val="28"/>
                <w:szCs w:val="28"/>
              </w:rPr>
            </w:pPr>
            <w:r w:rsidRPr="00E97648">
              <w:rPr>
                <w:rFonts w:ascii="Times New Roman" w:eastAsia="Calibri" w:hAnsi="Times New Roman" w:cs="Times New Roman"/>
                <w:sz w:val="28"/>
                <w:szCs w:val="28"/>
              </w:rPr>
              <w:t>6</w:t>
            </w:r>
          </w:p>
        </w:tc>
      </w:tr>
      <w:tr w:rsidR="00D433B9" w:rsidRPr="00E97648" w:rsidTr="00B34854">
        <w:tc>
          <w:tcPr>
            <w:tcW w:w="4510" w:type="pct"/>
            <w:shd w:val="clear" w:color="auto" w:fill="auto"/>
          </w:tcPr>
          <w:p w:rsidR="00D433B9" w:rsidRPr="00E97648" w:rsidRDefault="00D755B2" w:rsidP="00215608">
            <w:pPr>
              <w:spacing w:after="0" w:line="240" w:lineRule="auto"/>
              <w:ind w:firstLine="709"/>
              <w:jc w:val="both"/>
              <w:rPr>
                <w:rFonts w:ascii="Times New Roman" w:eastAsia="Calibri" w:hAnsi="Times New Roman" w:cs="Times New Roman"/>
                <w:bCs/>
                <w:sz w:val="28"/>
                <w:szCs w:val="28"/>
              </w:rPr>
            </w:pPr>
            <w:r w:rsidRPr="00E97648">
              <w:rPr>
                <w:rFonts w:ascii="Times New Roman" w:eastAsia="Calibri" w:hAnsi="Times New Roman" w:cs="Times New Roman"/>
                <w:sz w:val="28"/>
                <w:szCs w:val="28"/>
              </w:rPr>
              <w:t>Раздел</w:t>
            </w:r>
            <w:r w:rsidR="007137DA">
              <w:rPr>
                <w:rFonts w:ascii="Times New Roman" w:eastAsia="Calibri" w:hAnsi="Times New Roman" w:cs="Times New Roman"/>
                <w:sz w:val="28"/>
                <w:szCs w:val="28"/>
              </w:rPr>
              <w:t xml:space="preserve"> </w:t>
            </w:r>
            <w:r w:rsidR="00D433B9" w:rsidRPr="00E97648">
              <w:rPr>
                <w:rFonts w:ascii="Times New Roman" w:eastAsia="Calibri" w:hAnsi="Times New Roman" w:cs="Times New Roman"/>
                <w:sz w:val="28"/>
                <w:szCs w:val="28"/>
              </w:rPr>
              <w:t>3.</w:t>
            </w:r>
            <w:r w:rsidRPr="00E97648">
              <w:rPr>
                <w:rFonts w:ascii="Times New Roman" w:eastAsia="Calibri" w:hAnsi="Times New Roman" w:cs="Times New Roman"/>
                <w:sz w:val="28"/>
                <w:szCs w:val="28"/>
                <w:lang w:val="en-US"/>
              </w:rPr>
              <w:t>   </w:t>
            </w:r>
            <w:r w:rsidR="00D433B9" w:rsidRPr="00E97648">
              <w:rPr>
                <w:rFonts w:ascii="Times New Roman" w:eastAsia="Calibri" w:hAnsi="Times New Roman" w:cs="Times New Roman"/>
                <w:sz w:val="28"/>
                <w:szCs w:val="28"/>
              </w:rPr>
              <w:t xml:space="preserve">Сведения о реализации составляющих </w:t>
            </w:r>
            <w:r w:rsidR="00E6603F">
              <w:rPr>
                <w:rFonts w:ascii="Times New Roman" w:eastAsia="Calibri" w:hAnsi="Times New Roman" w:cs="Times New Roman"/>
                <w:sz w:val="28"/>
                <w:szCs w:val="28"/>
              </w:rPr>
              <w:t>С</w:t>
            </w:r>
            <w:r w:rsidR="00D433B9" w:rsidRPr="00E97648">
              <w:rPr>
                <w:rFonts w:ascii="Times New Roman" w:eastAsia="Calibri" w:hAnsi="Times New Roman" w:cs="Times New Roman"/>
                <w:sz w:val="28"/>
                <w:szCs w:val="28"/>
              </w:rPr>
              <w:t xml:space="preserve">тандарта развития конкуренции в </w:t>
            </w:r>
            <w:r w:rsidR="00531426" w:rsidRPr="00E97648">
              <w:rPr>
                <w:rFonts w:ascii="Times New Roman" w:eastAsia="Calibri" w:hAnsi="Times New Roman" w:cs="Times New Roman"/>
                <w:sz w:val="28"/>
                <w:szCs w:val="28"/>
              </w:rPr>
              <w:t>Курской</w:t>
            </w:r>
            <w:r w:rsidR="00D433B9" w:rsidRPr="00E97648">
              <w:rPr>
                <w:rFonts w:ascii="Times New Roman" w:eastAsia="Calibri" w:hAnsi="Times New Roman" w:cs="Times New Roman"/>
                <w:sz w:val="28"/>
                <w:szCs w:val="28"/>
              </w:rPr>
              <w:t xml:space="preserve"> области</w:t>
            </w:r>
            <w:r w:rsidR="00E6603F">
              <w:rPr>
                <w:rFonts w:ascii="Times New Roman" w:eastAsia="Calibri" w:hAnsi="Times New Roman" w:cs="Times New Roman"/>
                <w:sz w:val="28"/>
                <w:szCs w:val="28"/>
              </w:rPr>
              <w:t xml:space="preserve"> (далее – Стандарт)</w:t>
            </w:r>
          </w:p>
          <w:p w:rsidR="00D433B9" w:rsidRPr="00E97648" w:rsidRDefault="00D433B9" w:rsidP="00215608">
            <w:pPr>
              <w:spacing w:after="0" w:line="240" w:lineRule="auto"/>
              <w:ind w:firstLine="709"/>
              <w:jc w:val="both"/>
              <w:rPr>
                <w:rFonts w:ascii="Times New Roman" w:eastAsia="Calibri" w:hAnsi="Times New Roman" w:cs="Times New Roman"/>
                <w:bCs/>
                <w:sz w:val="28"/>
                <w:szCs w:val="28"/>
              </w:rPr>
            </w:pPr>
          </w:p>
        </w:tc>
        <w:tc>
          <w:tcPr>
            <w:tcW w:w="490" w:type="pct"/>
            <w:shd w:val="clear" w:color="auto" w:fill="auto"/>
          </w:tcPr>
          <w:p w:rsidR="00D433B9" w:rsidRPr="00E97648" w:rsidRDefault="00015B76" w:rsidP="009A741D">
            <w:pPr>
              <w:spacing w:after="0" w:line="240" w:lineRule="auto"/>
              <w:jc w:val="center"/>
              <w:rPr>
                <w:rFonts w:ascii="Times New Roman" w:eastAsia="Calibri" w:hAnsi="Times New Roman" w:cs="Times New Roman"/>
                <w:bCs/>
                <w:sz w:val="28"/>
                <w:szCs w:val="28"/>
              </w:rPr>
            </w:pPr>
            <w:r w:rsidRPr="00E97648">
              <w:rPr>
                <w:rFonts w:ascii="Times New Roman" w:eastAsia="Calibri" w:hAnsi="Times New Roman" w:cs="Times New Roman"/>
                <w:bCs/>
                <w:sz w:val="28"/>
                <w:szCs w:val="28"/>
              </w:rPr>
              <w:t>2</w:t>
            </w:r>
            <w:r w:rsidR="002F08D3">
              <w:rPr>
                <w:rFonts w:ascii="Times New Roman" w:eastAsia="Calibri" w:hAnsi="Times New Roman" w:cs="Times New Roman"/>
                <w:bCs/>
                <w:sz w:val="28"/>
                <w:szCs w:val="28"/>
              </w:rPr>
              <w:t>4</w:t>
            </w:r>
          </w:p>
        </w:tc>
      </w:tr>
      <w:tr w:rsidR="00D433B9" w:rsidRPr="00E97648" w:rsidTr="00B34854">
        <w:tc>
          <w:tcPr>
            <w:tcW w:w="4510" w:type="pct"/>
            <w:shd w:val="clear" w:color="auto" w:fill="auto"/>
          </w:tcPr>
          <w:p w:rsidR="00351C12" w:rsidRPr="00E97648" w:rsidRDefault="00D433B9" w:rsidP="00215608">
            <w:pPr>
              <w:spacing w:after="0" w:line="240" w:lineRule="auto"/>
              <w:ind w:firstLine="709"/>
              <w:jc w:val="both"/>
              <w:rPr>
                <w:rFonts w:ascii="Times New Roman" w:eastAsia="Calibri" w:hAnsi="Times New Roman" w:cs="Times New Roman"/>
                <w:sz w:val="28"/>
                <w:szCs w:val="28"/>
              </w:rPr>
            </w:pPr>
            <w:r w:rsidRPr="00E97648">
              <w:rPr>
                <w:rFonts w:ascii="Times New Roman" w:eastAsia="Calibri" w:hAnsi="Times New Roman" w:cs="Times New Roman"/>
                <w:bCs/>
                <w:sz w:val="28"/>
                <w:szCs w:val="28"/>
              </w:rPr>
              <w:t>3.1.</w:t>
            </w:r>
            <w:r w:rsidR="00272AD4" w:rsidRPr="00E97648">
              <w:rPr>
                <w:rFonts w:ascii="Times New Roman" w:eastAsia="Calibri" w:hAnsi="Times New Roman" w:cs="Times New Roman"/>
                <w:bCs/>
                <w:sz w:val="28"/>
                <w:szCs w:val="28"/>
              </w:rPr>
              <w:t>   </w:t>
            </w:r>
            <w:r w:rsidRPr="00E97648">
              <w:rPr>
                <w:rFonts w:ascii="Times New Roman" w:eastAsia="Calibri" w:hAnsi="Times New Roman" w:cs="Times New Roman"/>
                <w:sz w:val="28"/>
                <w:szCs w:val="28"/>
              </w:rPr>
              <w:t xml:space="preserve">Сведения о заключенных соглашениях (меморандумах) по внедрению Стандарта между </w:t>
            </w:r>
            <w:r w:rsidR="008868CC" w:rsidRPr="00E97648">
              <w:rPr>
                <w:rFonts w:ascii="Times New Roman" w:eastAsia="Calibri" w:hAnsi="Times New Roman" w:cs="Times New Roman"/>
                <w:sz w:val="28"/>
                <w:szCs w:val="28"/>
              </w:rPr>
              <w:t xml:space="preserve">комитетом по экономике и развитию Курской области </w:t>
            </w:r>
            <w:r w:rsidR="00351C12" w:rsidRPr="00E97648">
              <w:rPr>
                <w:rFonts w:ascii="Times New Roman" w:eastAsia="Calibri" w:hAnsi="Times New Roman" w:cs="Times New Roman"/>
                <w:sz w:val="28"/>
                <w:szCs w:val="28"/>
              </w:rPr>
              <w:t xml:space="preserve">и </w:t>
            </w:r>
            <w:r w:rsidR="008868CC" w:rsidRPr="00E97648">
              <w:rPr>
                <w:rFonts w:ascii="Times New Roman" w:hAnsi="Times New Roman" w:cs="Times New Roman"/>
                <w:sz w:val="28"/>
                <w:szCs w:val="28"/>
              </w:rPr>
              <w:t>администрациями</w:t>
            </w:r>
            <w:r w:rsidR="00351C12" w:rsidRPr="00E97648">
              <w:rPr>
                <w:rFonts w:ascii="Times New Roman" w:hAnsi="Times New Roman" w:cs="Times New Roman"/>
                <w:sz w:val="28"/>
                <w:szCs w:val="28"/>
              </w:rPr>
              <w:t xml:space="preserve"> муниципальных районов и городских округов </w:t>
            </w:r>
            <w:r w:rsidR="00531426" w:rsidRPr="00E97648">
              <w:rPr>
                <w:rFonts w:ascii="Times New Roman" w:hAnsi="Times New Roman" w:cs="Times New Roman"/>
                <w:sz w:val="28"/>
                <w:szCs w:val="28"/>
              </w:rPr>
              <w:t>Курской</w:t>
            </w:r>
            <w:r w:rsidR="00351C12" w:rsidRPr="00E97648">
              <w:rPr>
                <w:rFonts w:ascii="Times New Roman" w:hAnsi="Times New Roman" w:cs="Times New Roman"/>
                <w:sz w:val="28"/>
                <w:szCs w:val="28"/>
              </w:rPr>
              <w:t xml:space="preserve"> области</w:t>
            </w:r>
            <w:r w:rsidR="00351C12" w:rsidRPr="00E97648">
              <w:rPr>
                <w:rFonts w:ascii="Times New Roman" w:eastAsia="Calibri" w:hAnsi="Times New Roman" w:cs="Times New Roman"/>
                <w:sz w:val="28"/>
                <w:szCs w:val="28"/>
              </w:rPr>
              <w:t xml:space="preserve"> (далее – соглашения)</w:t>
            </w:r>
          </w:p>
          <w:p w:rsidR="00D433B9" w:rsidRPr="00E97648" w:rsidRDefault="00D433B9" w:rsidP="00215608">
            <w:pPr>
              <w:tabs>
                <w:tab w:val="left" w:pos="284"/>
              </w:tabs>
              <w:spacing w:after="0" w:line="240" w:lineRule="auto"/>
              <w:ind w:firstLine="709"/>
              <w:jc w:val="both"/>
              <w:rPr>
                <w:rFonts w:ascii="Times New Roman" w:hAnsi="Times New Roman" w:cs="Times New Roman"/>
                <w:sz w:val="28"/>
                <w:szCs w:val="28"/>
              </w:rPr>
            </w:pPr>
          </w:p>
        </w:tc>
        <w:tc>
          <w:tcPr>
            <w:tcW w:w="490" w:type="pct"/>
            <w:shd w:val="clear" w:color="auto" w:fill="auto"/>
          </w:tcPr>
          <w:p w:rsidR="00D433B9" w:rsidRPr="00E97648" w:rsidRDefault="00015B76" w:rsidP="009A741D">
            <w:pPr>
              <w:spacing w:after="0" w:line="240" w:lineRule="auto"/>
              <w:jc w:val="center"/>
              <w:rPr>
                <w:rFonts w:ascii="Times New Roman" w:eastAsia="Calibri" w:hAnsi="Times New Roman" w:cs="Times New Roman"/>
                <w:bCs/>
                <w:sz w:val="28"/>
                <w:szCs w:val="28"/>
              </w:rPr>
            </w:pPr>
            <w:r w:rsidRPr="00E97648">
              <w:rPr>
                <w:rFonts w:ascii="Times New Roman" w:eastAsia="Calibri" w:hAnsi="Times New Roman" w:cs="Times New Roman"/>
                <w:bCs/>
                <w:sz w:val="28"/>
                <w:szCs w:val="28"/>
              </w:rPr>
              <w:t>2</w:t>
            </w:r>
            <w:r w:rsidR="002F08D3">
              <w:rPr>
                <w:rFonts w:ascii="Times New Roman" w:eastAsia="Calibri" w:hAnsi="Times New Roman" w:cs="Times New Roman"/>
                <w:bCs/>
                <w:sz w:val="28"/>
                <w:szCs w:val="28"/>
              </w:rPr>
              <w:t>4</w:t>
            </w:r>
          </w:p>
        </w:tc>
      </w:tr>
      <w:tr w:rsidR="00D433B9" w:rsidRPr="00D338D7" w:rsidTr="00B34854">
        <w:tc>
          <w:tcPr>
            <w:tcW w:w="4510" w:type="pct"/>
            <w:shd w:val="clear" w:color="auto" w:fill="auto"/>
          </w:tcPr>
          <w:p w:rsidR="00D433B9" w:rsidRPr="00D338D7" w:rsidRDefault="00D433B9" w:rsidP="00215608">
            <w:pPr>
              <w:spacing w:after="0" w:line="240" w:lineRule="auto"/>
              <w:ind w:firstLine="709"/>
              <w:jc w:val="both"/>
              <w:rPr>
                <w:rFonts w:ascii="Times New Roman" w:hAnsi="Times New Roman" w:cs="Times New Roman"/>
                <w:sz w:val="28"/>
                <w:szCs w:val="28"/>
              </w:rPr>
            </w:pPr>
            <w:r w:rsidRPr="00D338D7">
              <w:rPr>
                <w:rFonts w:ascii="Times New Roman" w:eastAsia="Calibri" w:hAnsi="Times New Roman" w:cs="Times New Roman"/>
                <w:bCs/>
                <w:sz w:val="28"/>
                <w:szCs w:val="28"/>
              </w:rPr>
              <w:t>3.2.</w:t>
            </w:r>
            <w:r w:rsidR="00272AD4" w:rsidRPr="00D338D7">
              <w:rPr>
                <w:rFonts w:ascii="Times New Roman" w:eastAsia="Calibri" w:hAnsi="Times New Roman" w:cs="Times New Roman"/>
                <w:bCs/>
                <w:sz w:val="28"/>
                <w:szCs w:val="28"/>
              </w:rPr>
              <w:t>   </w:t>
            </w:r>
            <w:r w:rsidRPr="00D338D7">
              <w:rPr>
                <w:rFonts w:ascii="Times New Roman" w:eastAsia="Calibri" w:hAnsi="Times New Roman" w:cs="Times New Roman"/>
                <w:sz w:val="28"/>
                <w:szCs w:val="28"/>
              </w:rPr>
              <w:t xml:space="preserve">Определение органа исполнительной власти </w:t>
            </w:r>
            <w:r w:rsidR="00531426" w:rsidRPr="00D338D7">
              <w:rPr>
                <w:rFonts w:ascii="Times New Roman" w:eastAsia="Calibri" w:hAnsi="Times New Roman" w:cs="Times New Roman"/>
                <w:sz w:val="28"/>
                <w:szCs w:val="28"/>
              </w:rPr>
              <w:t>Курской</w:t>
            </w:r>
            <w:r w:rsidRPr="00D338D7">
              <w:rPr>
                <w:rFonts w:ascii="Times New Roman" w:eastAsia="Calibri" w:hAnsi="Times New Roman" w:cs="Times New Roman"/>
                <w:sz w:val="28"/>
                <w:szCs w:val="28"/>
              </w:rPr>
              <w:t xml:space="preserve"> области,</w:t>
            </w:r>
            <w:r w:rsidRPr="00D338D7">
              <w:rPr>
                <w:rFonts w:ascii="Times New Roman" w:hAnsi="Times New Roman" w:cs="Times New Roman"/>
                <w:sz w:val="28"/>
                <w:szCs w:val="28"/>
              </w:rPr>
              <w:t xml:space="preserve"> уполномоченного содействовать развитию конкуренции в </w:t>
            </w:r>
            <w:r w:rsidR="00531426" w:rsidRPr="00D338D7">
              <w:rPr>
                <w:rFonts w:ascii="Times New Roman" w:hAnsi="Times New Roman" w:cs="Times New Roman"/>
                <w:sz w:val="28"/>
                <w:szCs w:val="28"/>
              </w:rPr>
              <w:t>Курской</w:t>
            </w:r>
            <w:r w:rsidRPr="00D338D7">
              <w:rPr>
                <w:rFonts w:ascii="Times New Roman" w:hAnsi="Times New Roman" w:cs="Times New Roman"/>
                <w:sz w:val="28"/>
                <w:szCs w:val="28"/>
              </w:rPr>
              <w:t xml:space="preserve"> области в соответствии со Стандартом (далее – </w:t>
            </w:r>
            <w:r w:rsidR="00A147A4" w:rsidRPr="00D338D7">
              <w:rPr>
                <w:rFonts w:ascii="Times New Roman" w:hAnsi="Times New Roman" w:cs="Times New Roman"/>
                <w:sz w:val="28"/>
                <w:szCs w:val="28"/>
              </w:rPr>
              <w:t>у</w:t>
            </w:r>
            <w:r w:rsidRPr="00D338D7">
              <w:rPr>
                <w:rFonts w:ascii="Times New Roman" w:hAnsi="Times New Roman" w:cs="Times New Roman"/>
                <w:sz w:val="28"/>
                <w:szCs w:val="28"/>
              </w:rPr>
              <w:t>полномоченный орган)</w:t>
            </w:r>
          </w:p>
          <w:p w:rsidR="00D433B9" w:rsidRPr="00D338D7" w:rsidRDefault="00D433B9" w:rsidP="00215608">
            <w:pPr>
              <w:spacing w:after="0" w:line="240" w:lineRule="auto"/>
              <w:ind w:firstLine="709"/>
              <w:jc w:val="both"/>
              <w:rPr>
                <w:rFonts w:ascii="Times New Roman" w:hAnsi="Times New Roman" w:cs="Times New Roman"/>
                <w:sz w:val="28"/>
                <w:szCs w:val="28"/>
              </w:rPr>
            </w:pPr>
          </w:p>
        </w:tc>
        <w:tc>
          <w:tcPr>
            <w:tcW w:w="490" w:type="pct"/>
            <w:shd w:val="clear" w:color="auto" w:fill="auto"/>
          </w:tcPr>
          <w:p w:rsidR="00D433B9" w:rsidRPr="00D338D7" w:rsidRDefault="00D5237F" w:rsidP="009A741D">
            <w:pPr>
              <w:tabs>
                <w:tab w:val="left" w:pos="1353"/>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002F08D3">
              <w:rPr>
                <w:rFonts w:ascii="Times New Roman" w:hAnsi="Times New Roman" w:cs="Times New Roman"/>
                <w:sz w:val="28"/>
                <w:szCs w:val="28"/>
              </w:rPr>
              <w:t>5</w:t>
            </w:r>
          </w:p>
        </w:tc>
      </w:tr>
      <w:tr w:rsidR="00D433B9" w:rsidRPr="00D338D7" w:rsidTr="00B34854">
        <w:tc>
          <w:tcPr>
            <w:tcW w:w="4510" w:type="pct"/>
            <w:shd w:val="clear" w:color="auto" w:fill="auto"/>
          </w:tcPr>
          <w:p w:rsidR="00D433B9" w:rsidRPr="00D338D7" w:rsidRDefault="00D433B9" w:rsidP="00215608">
            <w:pPr>
              <w:spacing w:after="0" w:line="240" w:lineRule="auto"/>
              <w:ind w:firstLine="709"/>
              <w:jc w:val="both"/>
              <w:rPr>
                <w:rFonts w:ascii="Times New Roman" w:eastAsia="Calibri" w:hAnsi="Times New Roman" w:cs="Times New Roman"/>
                <w:bCs/>
                <w:sz w:val="28"/>
                <w:szCs w:val="28"/>
              </w:rPr>
            </w:pPr>
            <w:r w:rsidRPr="00D338D7">
              <w:rPr>
                <w:rFonts w:ascii="Times New Roman" w:hAnsi="Times New Roman" w:cs="Times New Roman"/>
                <w:sz w:val="28"/>
                <w:szCs w:val="28"/>
              </w:rPr>
              <w:t>3.2.1.</w:t>
            </w:r>
            <w:r w:rsidR="00272AD4" w:rsidRPr="00D338D7">
              <w:rPr>
                <w:rFonts w:ascii="Times New Roman" w:hAnsi="Times New Roman" w:cs="Times New Roman"/>
                <w:sz w:val="28"/>
                <w:szCs w:val="28"/>
              </w:rPr>
              <w:t>   </w:t>
            </w:r>
            <w:r w:rsidRPr="00D338D7">
              <w:rPr>
                <w:rFonts w:ascii="Times New Roman" w:eastAsia="Calibri" w:hAnsi="Times New Roman" w:cs="Times New Roman"/>
                <w:sz w:val="28"/>
                <w:szCs w:val="28"/>
              </w:rPr>
              <w:t>Сведения о проведенных в отчетном периоде (году) обучающих мероприятиях и тренингах для органов местного самоуправления по вопросам содействия развитию конкуренции</w:t>
            </w:r>
          </w:p>
          <w:p w:rsidR="00D433B9" w:rsidRPr="00D338D7" w:rsidRDefault="00D433B9" w:rsidP="00215608">
            <w:pPr>
              <w:spacing w:after="0" w:line="240" w:lineRule="auto"/>
              <w:ind w:firstLine="709"/>
              <w:jc w:val="both"/>
              <w:rPr>
                <w:rFonts w:ascii="Times New Roman" w:eastAsia="Calibri" w:hAnsi="Times New Roman" w:cs="Times New Roman"/>
                <w:bCs/>
                <w:sz w:val="28"/>
                <w:szCs w:val="28"/>
              </w:rPr>
            </w:pPr>
          </w:p>
        </w:tc>
        <w:tc>
          <w:tcPr>
            <w:tcW w:w="490" w:type="pct"/>
            <w:shd w:val="clear" w:color="auto" w:fill="auto"/>
          </w:tcPr>
          <w:p w:rsidR="00D433B9" w:rsidRPr="00D338D7" w:rsidRDefault="00D5237F" w:rsidP="009A741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2</w:t>
            </w:r>
            <w:r w:rsidR="00260B60">
              <w:rPr>
                <w:rFonts w:ascii="Times New Roman" w:eastAsia="Calibri" w:hAnsi="Times New Roman" w:cs="Times New Roman"/>
                <w:bCs/>
                <w:sz w:val="28"/>
                <w:szCs w:val="28"/>
              </w:rPr>
              <w:t>5</w:t>
            </w:r>
          </w:p>
        </w:tc>
      </w:tr>
      <w:tr w:rsidR="00D433B9" w:rsidRPr="00D338D7" w:rsidTr="00B34854">
        <w:tc>
          <w:tcPr>
            <w:tcW w:w="4510" w:type="pct"/>
            <w:shd w:val="clear" w:color="auto" w:fill="auto"/>
          </w:tcPr>
          <w:p w:rsidR="00D433B9" w:rsidRPr="00D338D7" w:rsidRDefault="00D433B9" w:rsidP="00215608">
            <w:pPr>
              <w:spacing w:after="0" w:line="240" w:lineRule="auto"/>
              <w:ind w:firstLine="709"/>
              <w:jc w:val="both"/>
              <w:rPr>
                <w:rFonts w:ascii="Times New Roman" w:eastAsia="Calibri" w:hAnsi="Times New Roman" w:cs="Times New Roman"/>
                <w:sz w:val="28"/>
                <w:szCs w:val="28"/>
              </w:rPr>
            </w:pPr>
            <w:r w:rsidRPr="00D338D7">
              <w:rPr>
                <w:rFonts w:ascii="Times New Roman" w:eastAsia="Calibri" w:hAnsi="Times New Roman" w:cs="Times New Roman"/>
                <w:bCs/>
                <w:sz w:val="28"/>
                <w:szCs w:val="28"/>
              </w:rPr>
              <w:t>3.2.2.</w:t>
            </w:r>
            <w:r w:rsidR="00272AD4" w:rsidRPr="00D338D7">
              <w:rPr>
                <w:rFonts w:ascii="Times New Roman" w:eastAsia="Calibri" w:hAnsi="Times New Roman" w:cs="Times New Roman"/>
                <w:bCs/>
                <w:sz w:val="28"/>
                <w:szCs w:val="28"/>
              </w:rPr>
              <w:t>   </w:t>
            </w:r>
            <w:r w:rsidRPr="00D338D7">
              <w:rPr>
                <w:rFonts w:ascii="Times New Roman" w:eastAsia="Calibri" w:hAnsi="Times New Roman" w:cs="Times New Roman"/>
                <w:sz w:val="28"/>
                <w:szCs w:val="28"/>
              </w:rPr>
              <w:t>Форми</w:t>
            </w:r>
            <w:r w:rsidR="005753BC">
              <w:rPr>
                <w:rFonts w:ascii="Times New Roman" w:eastAsia="Calibri" w:hAnsi="Times New Roman" w:cs="Times New Roman"/>
                <w:sz w:val="28"/>
                <w:szCs w:val="28"/>
              </w:rPr>
              <w:t xml:space="preserve">рование рейтинга муниципальных </w:t>
            </w:r>
            <w:r w:rsidRPr="00D338D7">
              <w:rPr>
                <w:rFonts w:ascii="Times New Roman" w:eastAsia="Calibri" w:hAnsi="Times New Roman" w:cs="Times New Roman"/>
                <w:sz w:val="28"/>
                <w:szCs w:val="28"/>
              </w:rPr>
              <w:t xml:space="preserve">районов и городских округов </w:t>
            </w:r>
            <w:r w:rsidR="00531426" w:rsidRPr="00D338D7">
              <w:rPr>
                <w:rFonts w:ascii="Times New Roman" w:eastAsia="Calibri" w:hAnsi="Times New Roman" w:cs="Times New Roman"/>
                <w:sz w:val="28"/>
                <w:szCs w:val="28"/>
              </w:rPr>
              <w:t>Курской</w:t>
            </w:r>
            <w:r w:rsidRPr="00D338D7">
              <w:rPr>
                <w:rFonts w:ascii="Times New Roman" w:eastAsia="Calibri" w:hAnsi="Times New Roman" w:cs="Times New Roman"/>
                <w:sz w:val="28"/>
                <w:szCs w:val="28"/>
              </w:rPr>
              <w:t xml:space="preserve"> области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поощрений (далее – Рейтинг)</w:t>
            </w:r>
          </w:p>
          <w:p w:rsidR="00D433B9" w:rsidRPr="00D338D7" w:rsidRDefault="00D433B9" w:rsidP="00215608">
            <w:pPr>
              <w:spacing w:after="0" w:line="240" w:lineRule="auto"/>
              <w:ind w:firstLine="709"/>
              <w:jc w:val="both"/>
              <w:rPr>
                <w:rFonts w:ascii="Times New Roman" w:eastAsia="Calibri" w:hAnsi="Times New Roman" w:cs="Times New Roman"/>
                <w:sz w:val="28"/>
                <w:szCs w:val="28"/>
              </w:rPr>
            </w:pPr>
          </w:p>
        </w:tc>
        <w:tc>
          <w:tcPr>
            <w:tcW w:w="490" w:type="pct"/>
            <w:shd w:val="clear" w:color="auto" w:fill="auto"/>
          </w:tcPr>
          <w:p w:rsidR="00D433B9" w:rsidRPr="00D338D7" w:rsidRDefault="00D5237F" w:rsidP="009A741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2</w:t>
            </w:r>
            <w:r w:rsidR="00260B60">
              <w:rPr>
                <w:rFonts w:ascii="Times New Roman" w:eastAsia="Calibri" w:hAnsi="Times New Roman" w:cs="Times New Roman"/>
                <w:bCs/>
                <w:sz w:val="28"/>
                <w:szCs w:val="28"/>
              </w:rPr>
              <w:t>6</w:t>
            </w:r>
          </w:p>
        </w:tc>
      </w:tr>
      <w:tr w:rsidR="00D433B9" w:rsidRPr="00D338D7" w:rsidTr="00B34854">
        <w:tc>
          <w:tcPr>
            <w:tcW w:w="4510" w:type="pct"/>
            <w:shd w:val="clear" w:color="auto" w:fill="auto"/>
          </w:tcPr>
          <w:p w:rsidR="00D433B9" w:rsidRPr="00D338D7" w:rsidRDefault="00D433B9" w:rsidP="00215608">
            <w:pPr>
              <w:spacing w:after="0" w:line="240" w:lineRule="auto"/>
              <w:ind w:firstLine="709"/>
              <w:jc w:val="both"/>
              <w:rPr>
                <w:rFonts w:ascii="Times New Roman" w:eastAsia="Calibri" w:hAnsi="Times New Roman" w:cs="Times New Roman"/>
                <w:sz w:val="28"/>
                <w:szCs w:val="28"/>
              </w:rPr>
            </w:pPr>
            <w:r w:rsidRPr="00D338D7">
              <w:rPr>
                <w:rFonts w:ascii="Times New Roman" w:eastAsia="Calibri" w:hAnsi="Times New Roman" w:cs="Times New Roman"/>
                <w:bCs/>
                <w:sz w:val="28"/>
                <w:szCs w:val="28"/>
              </w:rPr>
              <w:t>3.2.3.</w:t>
            </w:r>
            <w:r w:rsidR="00272AD4" w:rsidRPr="00D338D7">
              <w:rPr>
                <w:rFonts w:ascii="Times New Roman" w:eastAsia="Calibri" w:hAnsi="Times New Roman" w:cs="Times New Roman"/>
                <w:bCs/>
                <w:sz w:val="28"/>
                <w:szCs w:val="28"/>
              </w:rPr>
              <w:t>   </w:t>
            </w:r>
            <w:r w:rsidRPr="00D338D7">
              <w:rPr>
                <w:rFonts w:ascii="Times New Roman" w:eastAsia="Calibri" w:hAnsi="Times New Roman" w:cs="Times New Roman"/>
                <w:sz w:val="28"/>
                <w:szCs w:val="28"/>
              </w:rPr>
              <w:t xml:space="preserve">Формирование коллегиального координационного или совещательного органа при </w:t>
            </w:r>
            <w:r w:rsidR="00E6603F">
              <w:rPr>
                <w:rFonts w:ascii="Times New Roman" w:eastAsia="Calibri" w:hAnsi="Times New Roman" w:cs="Times New Roman"/>
                <w:sz w:val="28"/>
                <w:szCs w:val="28"/>
              </w:rPr>
              <w:t>Г</w:t>
            </w:r>
            <w:r w:rsidR="00A12CAB" w:rsidRPr="00D338D7">
              <w:rPr>
                <w:rFonts w:ascii="Times New Roman" w:eastAsia="Calibri" w:hAnsi="Times New Roman" w:cs="Times New Roman"/>
                <w:sz w:val="28"/>
                <w:szCs w:val="28"/>
              </w:rPr>
              <w:t xml:space="preserve">убернаторе </w:t>
            </w:r>
            <w:r w:rsidR="00531426" w:rsidRPr="00D338D7">
              <w:rPr>
                <w:rFonts w:ascii="Times New Roman" w:eastAsia="Calibri" w:hAnsi="Times New Roman" w:cs="Times New Roman"/>
                <w:sz w:val="28"/>
                <w:szCs w:val="28"/>
              </w:rPr>
              <w:t>Курской</w:t>
            </w:r>
            <w:r w:rsidR="00A12CAB" w:rsidRPr="00D338D7">
              <w:rPr>
                <w:rFonts w:ascii="Times New Roman" w:eastAsia="Calibri" w:hAnsi="Times New Roman" w:cs="Times New Roman"/>
                <w:sz w:val="28"/>
                <w:szCs w:val="28"/>
              </w:rPr>
              <w:t xml:space="preserve"> области </w:t>
            </w:r>
            <w:r w:rsidRPr="00D338D7">
              <w:rPr>
                <w:rFonts w:ascii="Times New Roman" w:eastAsia="Calibri" w:hAnsi="Times New Roman" w:cs="Times New Roman"/>
                <w:sz w:val="28"/>
                <w:szCs w:val="28"/>
              </w:rPr>
              <w:t>по вопросам содействия развитию конкуренции (далее – Коллегиальный орган)</w:t>
            </w:r>
          </w:p>
          <w:p w:rsidR="00D433B9" w:rsidRPr="00D338D7" w:rsidRDefault="00D433B9" w:rsidP="00215608">
            <w:pPr>
              <w:spacing w:after="0" w:line="240" w:lineRule="auto"/>
              <w:ind w:firstLine="709"/>
              <w:jc w:val="both"/>
              <w:rPr>
                <w:rFonts w:ascii="Times New Roman" w:eastAsia="Calibri" w:hAnsi="Times New Roman" w:cs="Times New Roman"/>
                <w:sz w:val="28"/>
                <w:szCs w:val="28"/>
              </w:rPr>
            </w:pPr>
          </w:p>
        </w:tc>
        <w:tc>
          <w:tcPr>
            <w:tcW w:w="490" w:type="pct"/>
            <w:shd w:val="clear" w:color="auto" w:fill="auto"/>
          </w:tcPr>
          <w:p w:rsidR="00D433B9" w:rsidRPr="00D338D7" w:rsidRDefault="00260B60" w:rsidP="009A741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29</w:t>
            </w:r>
          </w:p>
        </w:tc>
      </w:tr>
      <w:tr w:rsidR="00D433B9" w:rsidRPr="00D338D7" w:rsidTr="00B34854">
        <w:tc>
          <w:tcPr>
            <w:tcW w:w="4510" w:type="pct"/>
            <w:shd w:val="clear" w:color="auto" w:fill="auto"/>
          </w:tcPr>
          <w:p w:rsidR="00D433B9" w:rsidRPr="00D338D7" w:rsidRDefault="00D433B9" w:rsidP="00215608">
            <w:pPr>
              <w:spacing w:after="0" w:line="240" w:lineRule="auto"/>
              <w:ind w:firstLine="709"/>
              <w:jc w:val="both"/>
              <w:rPr>
                <w:rFonts w:ascii="Times New Roman" w:eastAsia="Calibri" w:hAnsi="Times New Roman" w:cs="Times New Roman"/>
                <w:sz w:val="28"/>
                <w:szCs w:val="28"/>
              </w:rPr>
            </w:pPr>
            <w:r w:rsidRPr="00D338D7">
              <w:rPr>
                <w:rFonts w:ascii="Times New Roman" w:eastAsia="Calibri" w:hAnsi="Times New Roman" w:cs="Times New Roman"/>
                <w:bCs/>
                <w:sz w:val="28"/>
                <w:szCs w:val="28"/>
              </w:rPr>
              <w:t>3.3.</w:t>
            </w:r>
            <w:r w:rsidR="00272AD4" w:rsidRPr="00D338D7">
              <w:rPr>
                <w:rFonts w:ascii="Times New Roman" w:eastAsia="Calibri" w:hAnsi="Times New Roman" w:cs="Times New Roman"/>
                <w:bCs/>
                <w:sz w:val="28"/>
                <w:szCs w:val="28"/>
              </w:rPr>
              <w:t>   </w:t>
            </w:r>
            <w:r w:rsidRPr="00D338D7">
              <w:rPr>
                <w:rFonts w:ascii="Times New Roman" w:eastAsia="Calibri" w:hAnsi="Times New Roman" w:cs="Times New Roman"/>
                <w:sz w:val="28"/>
                <w:szCs w:val="28"/>
              </w:rPr>
              <w:t xml:space="preserve">Проведение ежегодного мониторинга состояния и развития конкурентной среды на рынках товаров, работ и услуг </w:t>
            </w:r>
            <w:r w:rsidR="00531426" w:rsidRPr="00D338D7">
              <w:rPr>
                <w:rFonts w:ascii="Times New Roman" w:eastAsia="Calibri" w:hAnsi="Times New Roman" w:cs="Times New Roman"/>
                <w:sz w:val="28"/>
                <w:szCs w:val="28"/>
              </w:rPr>
              <w:t>Курской</w:t>
            </w:r>
            <w:r w:rsidRPr="00D338D7">
              <w:rPr>
                <w:rFonts w:ascii="Times New Roman" w:eastAsia="Calibri" w:hAnsi="Times New Roman" w:cs="Times New Roman"/>
                <w:sz w:val="28"/>
                <w:szCs w:val="28"/>
              </w:rPr>
              <w:t xml:space="preserve"> области с развернутой детализацией результатов, указанием числовых значений и анализом информации в соответствии со Стандартом</w:t>
            </w:r>
          </w:p>
          <w:p w:rsidR="00D35DFF" w:rsidRPr="00D338D7" w:rsidRDefault="00D35DFF" w:rsidP="00215608">
            <w:pPr>
              <w:spacing w:after="0" w:line="240" w:lineRule="auto"/>
              <w:ind w:firstLine="709"/>
              <w:jc w:val="both"/>
              <w:rPr>
                <w:rFonts w:ascii="Times New Roman" w:eastAsia="Calibri" w:hAnsi="Times New Roman" w:cs="Times New Roman"/>
                <w:sz w:val="28"/>
                <w:szCs w:val="28"/>
              </w:rPr>
            </w:pPr>
          </w:p>
        </w:tc>
        <w:tc>
          <w:tcPr>
            <w:tcW w:w="490" w:type="pct"/>
            <w:shd w:val="clear" w:color="auto" w:fill="auto"/>
          </w:tcPr>
          <w:p w:rsidR="00D433B9" w:rsidRPr="00D338D7" w:rsidRDefault="00D75F9D" w:rsidP="009A741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sidR="00260B60">
              <w:rPr>
                <w:rFonts w:ascii="Times New Roman" w:hAnsi="Times New Roman" w:cs="Times New Roman"/>
                <w:sz w:val="28"/>
                <w:szCs w:val="28"/>
              </w:rPr>
              <w:t>0</w:t>
            </w:r>
          </w:p>
        </w:tc>
      </w:tr>
      <w:tr w:rsidR="00D433B9" w:rsidRPr="00D338D7" w:rsidTr="00B34854">
        <w:tc>
          <w:tcPr>
            <w:tcW w:w="4510" w:type="pct"/>
            <w:shd w:val="clear" w:color="auto" w:fill="auto"/>
          </w:tcPr>
          <w:p w:rsidR="00D433B9" w:rsidRPr="00D338D7" w:rsidRDefault="00D433B9" w:rsidP="00215608">
            <w:pPr>
              <w:spacing w:after="0" w:line="240" w:lineRule="auto"/>
              <w:ind w:firstLine="709"/>
              <w:jc w:val="both"/>
              <w:rPr>
                <w:rFonts w:ascii="Times New Roman" w:eastAsia="Calibri" w:hAnsi="Times New Roman" w:cs="Times New Roman"/>
                <w:sz w:val="28"/>
                <w:szCs w:val="28"/>
              </w:rPr>
            </w:pPr>
            <w:r w:rsidRPr="00D338D7">
              <w:rPr>
                <w:rFonts w:ascii="Times New Roman" w:eastAsia="Calibri" w:hAnsi="Times New Roman" w:cs="Times New Roman"/>
                <w:bCs/>
                <w:sz w:val="28"/>
                <w:szCs w:val="28"/>
              </w:rPr>
              <w:t>3.3.1.</w:t>
            </w:r>
            <w:r w:rsidR="00C54FFA" w:rsidRPr="00D338D7">
              <w:rPr>
                <w:rFonts w:ascii="Times New Roman" w:eastAsia="Calibri" w:hAnsi="Times New Roman" w:cs="Times New Roman"/>
                <w:bCs/>
                <w:sz w:val="28"/>
                <w:szCs w:val="28"/>
              </w:rPr>
              <w:t>   </w:t>
            </w:r>
            <w:r w:rsidRPr="00D338D7">
              <w:rPr>
                <w:rFonts w:ascii="Times New Roman" w:eastAsia="Calibri" w:hAnsi="Times New Roman" w:cs="Times New Roman"/>
                <w:sz w:val="28"/>
                <w:szCs w:val="28"/>
              </w:rPr>
              <w:t>Результаты проведенного ежегодного мониторинга наличия (отсутствия) административных барьеров и оценки состояния конкурентной среды субъектами предпринимательской деятельности</w:t>
            </w:r>
          </w:p>
          <w:p w:rsidR="00D35DFF" w:rsidRPr="00D338D7" w:rsidRDefault="00D35DFF" w:rsidP="00215608">
            <w:pPr>
              <w:spacing w:after="0" w:line="240" w:lineRule="auto"/>
              <w:ind w:firstLine="709"/>
              <w:jc w:val="both"/>
              <w:rPr>
                <w:rFonts w:ascii="Times New Roman" w:eastAsia="Calibri" w:hAnsi="Times New Roman" w:cs="Times New Roman"/>
                <w:sz w:val="28"/>
                <w:szCs w:val="28"/>
              </w:rPr>
            </w:pPr>
          </w:p>
        </w:tc>
        <w:tc>
          <w:tcPr>
            <w:tcW w:w="490" w:type="pct"/>
            <w:shd w:val="clear" w:color="auto" w:fill="auto"/>
          </w:tcPr>
          <w:p w:rsidR="00D433B9" w:rsidRPr="00D338D7" w:rsidRDefault="00D75F9D" w:rsidP="009A741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3</w:t>
            </w:r>
            <w:r w:rsidR="002F08D3">
              <w:rPr>
                <w:rFonts w:ascii="Times New Roman" w:eastAsia="Calibri" w:hAnsi="Times New Roman" w:cs="Times New Roman"/>
                <w:bCs/>
                <w:sz w:val="28"/>
                <w:szCs w:val="28"/>
              </w:rPr>
              <w:t>1</w:t>
            </w:r>
          </w:p>
        </w:tc>
      </w:tr>
      <w:tr w:rsidR="00D433B9" w:rsidRPr="00D338D7" w:rsidTr="00B34854">
        <w:tc>
          <w:tcPr>
            <w:tcW w:w="4510" w:type="pct"/>
            <w:shd w:val="clear" w:color="auto" w:fill="auto"/>
          </w:tcPr>
          <w:p w:rsidR="00D433B9" w:rsidRPr="00D338D7" w:rsidRDefault="00D433B9" w:rsidP="00215608">
            <w:pPr>
              <w:spacing w:after="0" w:line="240" w:lineRule="auto"/>
              <w:ind w:firstLine="709"/>
              <w:jc w:val="both"/>
              <w:rPr>
                <w:rFonts w:ascii="Times New Roman" w:eastAsia="Calibri" w:hAnsi="Times New Roman" w:cs="Times New Roman"/>
                <w:sz w:val="28"/>
                <w:szCs w:val="28"/>
              </w:rPr>
            </w:pPr>
            <w:r w:rsidRPr="00D338D7">
              <w:rPr>
                <w:rFonts w:ascii="Times New Roman" w:eastAsia="Calibri" w:hAnsi="Times New Roman" w:cs="Times New Roman"/>
                <w:bCs/>
                <w:sz w:val="28"/>
                <w:szCs w:val="28"/>
              </w:rPr>
              <w:t>3.3.2.</w:t>
            </w:r>
            <w:r w:rsidR="00C54FFA" w:rsidRPr="00D338D7">
              <w:rPr>
                <w:rFonts w:ascii="Times New Roman" w:eastAsia="Calibri" w:hAnsi="Times New Roman" w:cs="Times New Roman"/>
                <w:bCs/>
                <w:sz w:val="28"/>
                <w:szCs w:val="28"/>
              </w:rPr>
              <w:t>   </w:t>
            </w:r>
            <w:r w:rsidRPr="00D338D7">
              <w:rPr>
                <w:rFonts w:ascii="Times New Roman" w:eastAsia="Calibri" w:hAnsi="Times New Roman" w:cs="Times New Roman"/>
                <w:sz w:val="28"/>
                <w:szCs w:val="28"/>
              </w:rPr>
              <w:t xml:space="preserve">Результаты проведенного ежегодного мониторинга удовлетворенности потребителей качеством товаров, работ и услуг на товарных рынках </w:t>
            </w:r>
            <w:r w:rsidR="00531426" w:rsidRPr="00D338D7">
              <w:rPr>
                <w:rFonts w:ascii="Times New Roman" w:eastAsia="Calibri" w:hAnsi="Times New Roman" w:cs="Times New Roman"/>
                <w:sz w:val="28"/>
                <w:szCs w:val="28"/>
              </w:rPr>
              <w:t>Курской</w:t>
            </w:r>
            <w:r w:rsidRPr="00D338D7">
              <w:rPr>
                <w:rFonts w:ascii="Times New Roman" w:eastAsia="Calibri" w:hAnsi="Times New Roman" w:cs="Times New Roman"/>
                <w:sz w:val="28"/>
                <w:szCs w:val="28"/>
              </w:rPr>
              <w:t xml:space="preserve"> области и состоянием ценовой конкуренции</w:t>
            </w:r>
          </w:p>
          <w:p w:rsidR="00D433B9" w:rsidRPr="00D338D7" w:rsidRDefault="00D433B9" w:rsidP="00215608">
            <w:pPr>
              <w:spacing w:after="0" w:line="240" w:lineRule="auto"/>
              <w:ind w:firstLine="709"/>
              <w:jc w:val="both"/>
              <w:rPr>
                <w:rFonts w:ascii="Times New Roman" w:eastAsia="Calibri" w:hAnsi="Times New Roman" w:cs="Times New Roman"/>
                <w:sz w:val="28"/>
                <w:szCs w:val="28"/>
              </w:rPr>
            </w:pPr>
          </w:p>
        </w:tc>
        <w:tc>
          <w:tcPr>
            <w:tcW w:w="490" w:type="pct"/>
            <w:shd w:val="clear" w:color="auto" w:fill="auto"/>
          </w:tcPr>
          <w:p w:rsidR="00D433B9" w:rsidRPr="00D338D7" w:rsidRDefault="00260B60" w:rsidP="009A741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48</w:t>
            </w:r>
          </w:p>
        </w:tc>
      </w:tr>
      <w:tr w:rsidR="00D433B9" w:rsidRPr="00D338D7" w:rsidTr="00B34854">
        <w:tc>
          <w:tcPr>
            <w:tcW w:w="4510" w:type="pct"/>
            <w:shd w:val="clear" w:color="auto" w:fill="auto"/>
          </w:tcPr>
          <w:p w:rsidR="00D433B9" w:rsidRPr="00D338D7" w:rsidRDefault="00D433B9" w:rsidP="00215608">
            <w:pPr>
              <w:spacing w:after="0" w:line="240" w:lineRule="auto"/>
              <w:ind w:firstLine="709"/>
              <w:jc w:val="both"/>
              <w:rPr>
                <w:rFonts w:ascii="Times New Roman" w:eastAsia="Calibri" w:hAnsi="Times New Roman" w:cs="Times New Roman"/>
                <w:sz w:val="28"/>
                <w:szCs w:val="28"/>
              </w:rPr>
            </w:pPr>
            <w:r w:rsidRPr="00D338D7">
              <w:rPr>
                <w:rFonts w:ascii="Times New Roman" w:eastAsia="Calibri" w:hAnsi="Times New Roman" w:cs="Times New Roman"/>
                <w:bCs/>
                <w:sz w:val="28"/>
                <w:szCs w:val="28"/>
              </w:rPr>
              <w:t>3.3.3.</w:t>
            </w:r>
            <w:r w:rsidR="00C54FFA" w:rsidRPr="00D338D7">
              <w:rPr>
                <w:rFonts w:ascii="Times New Roman" w:eastAsia="Calibri" w:hAnsi="Times New Roman" w:cs="Times New Roman"/>
                <w:bCs/>
                <w:sz w:val="28"/>
                <w:szCs w:val="28"/>
              </w:rPr>
              <w:t>   </w:t>
            </w:r>
            <w:r w:rsidRPr="00D338D7">
              <w:rPr>
                <w:rFonts w:ascii="Times New Roman" w:eastAsia="Calibri" w:hAnsi="Times New Roman" w:cs="Times New Roman"/>
                <w:sz w:val="28"/>
                <w:szCs w:val="28"/>
              </w:rPr>
              <w:t>Результаты проведенного ежегодного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w:t>
            </w:r>
            <w:r w:rsidR="00F85CBA" w:rsidRPr="00D338D7">
              <w:rPr>
                <w:rFonts w:ascii="Times New Roman" w:eastAsia="Calibri" w:hAnsi="Times New Roman" w:cs="Times New Roman"/>
                <w:sz w:val="28"/>
                <w:szCs w:val="28"/>
              </w:rPr>
              <w:t xml:space="preserve">бот и услуг </w:t>
            </w:r>
            <w:r w:rsidR="00531426" w:rsidRPr="00D338D7">
              <w:rPr>
                <w:rFonts w:ascii="Times New Roman" w:eastAsia="Calibri" w:hAnsi="Times New Roman" w:cs="Times New Roman"/>
                <w:sz w:val="28"/>
                <w:szCs w:val="28"/>
              </w:rPr>
              <w:t>Курской</w:t>
            </w:r>
            <w:r w:rsidR="00F85CBA" w:rsidRPr="00D338D7">
              <w:rPr>
                <w:rFonts w:ascii="Times New Roman" w:eastAsia="Calibri" w:hAnsi="Times New Roman" w:cs="Times New Roman"/>
                <w:sz w:val="28"/>
                <w:szCs w:val="28"/>
              </w:rPr>
              <w:t xml:space="preserve"> области </w:t>
            </w:r>
            <w:r w:rsidR="00F85CBA" w:rsidRPr="00D338D7">
              <w:rPr>
                <w:rFonts w:ascii="Times New Roman" w:hAnsi="Times New Roman" w:cs="Times New Roman"/>
                <w:sz w:val="28"/>
                <w:szCs w:val="28"/>
              </w:rPr>
              <w:t xml:space="preserve">и деятельности по содействию развитию конкуренции в </w:t>
            </w:r>
            <w:r w:rsidR="00531426" w:rsidRPr="00D338D7">
              <w:rPr>
                <w:rFonts w:ascii="Times New Roman" w:hAnsi="Times New Roman" w:cs="Times New Roman"/>
                <w:sz w:val="28"/>
                <w:szCs w:val="28"/>
              </w:rPr>
              <w:t>Курской</w:t>
            </w:r>
            <w:r w:rsidR="00F85CBA" w:rsidRPr="00D338D7">
              <w:rPr>
                <w:rFonts w:ascii="Times New Roman" w:hAnsi="Times New Roman" w:cs="Times New Roman"/>
                <w:sz w:val="28"/>
                <w:szCs w:val="28"/>
              </w:rPr>
              <w:t xml:space="preserve"> области, размещаемой уполномоченным органом и муниципальными образованиями</w:t>
            </w:r>
          </w:p>
          <w:p w:rsidR="00D433B9" w:rsidRPr="00D338D7" w:rsidRDefault="00D433B9" w:rsidP="00215608">
            <w:pPr>
              <w:spacing w:after="0" w:line="240" w:lineRule="auto"/>
              <w:ind w:firstLine="709"/>
              <w:jc w:val="both"/>
              <w:rPr>
                <w:rFonts w:ascii="Times New Roman" w:eastAsia="Calibri" w:hAnsi="Times New Roman" w:cs="Times New Roman"/>
                <w:sz w:val="28"/>
                <w:szCs w:val="28"/>
              </w:rPr>
            </w:pPr>
          </w:p>
        </w:tc>
        <w:tc>
          <w:tcPr>
            <w:tcW w:w="490" w:type="pct"/>
            <w:shd w:val="clear" w:color="auto" w:fill="auto"/>
          </w:tcPr>
          <w:p w:rsidR="00D433B9" w:rsidRPr="00D16203" w:rsidRDefault="00013783" w:rsidP="009A741D">
            <w:pPr>
              <w:spacing w:after="0" w:line="240" w:lineRule="auto"/>
              <w:jc w:val="center"/>
              <w:rPr>
                <w:rFonts w:ascii="Times New Roman" w:eastAsia="Calibri" w:hAnsi="Times New Roman" w:cs="Times New Roman"/>
                <w:bCs/>
                <w:sz w:val="28"/>
                <w:szCs w:val="28"/>
              </w:rPr>
            </w:pPr>
            <w:r w:rsidRPr="00D16203">
              <w:rPr>
                <w:rFonts w:ascii="Times New Roman" w:eastAsia="Calibri" w:hAnsi="Times New Roman" w:cs="Times New Roman"/>
                <w:bCs/>
                <w:sz w:val="28"/>
                <w:szCs w:val="28"/>
              </w:rPr>
              <w:t>7</w:t>
            </w:r>
            <w:r w:rsidR="00260B60">
              <w:rPr>
                <w:rFonts w:ascii="Times New Roman" w:eastAsia="Calibri" w:hAnsi="Times New Roman" w:cs="Times New Roman"/>
                <w:bCs/>
                <w:sz w:val="28"/>
                <w:szCs w:val="28"/>
              </w:rPr>
              <w:t>5</w:t>
            </w:r>
          </w:p>
        </w:tc>
      </w:tr>
      <w:tr w:rsidR="00D433B9" w:rsidRPr="00D338D7" w:rsidTr="00B34854">
        <w:tc>
          <w:tcPr>
            <w:tcW w:w="4510" w:type="pct"/>
            <w:shd w:val="clear" w:color="auto" w:fill="auto"/>
          </w:tcPr>
          <w:p w:rsidR="00D433B9" w:rsidRPr="00D338D7" w:rsidRDefault="00C54FFA" w:rsidP="00215608">
            <w:pPr>
              <w:spacing w:after="0" w:line="240" w:lineRule="auto"/>
              <w:ind w:firstLine="709"/>
              <w:jc w:val="both"/>
              <w:rPr>
                <w:rFonts w:ascii="Times New Roman" w:eastAsia="Calibri" w:hAnsi="Times New Roman" w:cs="Times New Roman"/>
                <w:sz w:val="28"/>
                <w:szCs w:val="28"/>
              </w:rPr>
            </w:pPr>
            <w:r w:rsidRPr="00D338D7">
              <w:rPr>
                <w:rFonts w:ascii="Times New Roman" w:eastAsia="Calibri" w:hAnsi="Times New Roman" w:cs="Times New Roman"/>
                <w:bCs/>
                <w:sz w:val="28"/>
                <w:szCs w:val="28"/>
              </w:rPr>
              <w:t>3.3.4.   </w:t>
            </w:r>
            <w:r w:rsidR="00D433B9" w:rsidRPr="00D338D7">
              <w:rPr>
                <w:rFonts w:ascii="Times New Roman" w:eastAsia="Calibri" w:hAnsi="Times New Roman" w:cs="Times New Roman"/>
                <w:sz w:val="28"/>
                <w:szCs w:val="28"/>
              </w:rPr>
              <w:t xml:space="preserve">Результаты проведенного ежегодного мониторинга деятельности субъектов естественных монополий на территории </w:t>
            </w:r>
            <w:r w:rsidR="00531426" w:rsidRPr="00D338D7">
              <w:rPr>
                <w:rFonts w:ascii="Times New Roman" w:eastAsia="Calibri" w:hAnsi="Times New Roman" w:cs="Times New Roman"/>
                <w:sz w:val="28"/>
                <w:szCs w:val="28"/>
              </w:rPr>
              <w:t>Курской</w:t>
            </w:r>
            <w:r w:rsidR="00D433B9" w:rsidRPr="00D338D7">
              <w:rPr>
                <w:rFonts w:ascii="Times New Roman" w:eastAsia="Calibri" w:hAnsi="Times New Roman" w:cs="Times New Roman"/>
                <w:sz w:val="28"/>
                <w:szCs w:val="28"/>
              </w:rPr>
              <w:t xml:space="preserve"> области</w:t>
            </w:r>
          </w:p>
          <w:p w:rsidR="00D433B9" w:rsidRPr="00D338D7" w:rsidRDefault="00D433B9" w:rsidP="00215608">
            <w:pPr>
              <w:spacing w:after="0" w:line="240" w:lineRule="auto"/>
              <w:ind w:firstLine="709"/>
              <w:jc w:val="both"/>
              <w:rPr>
                <w:rFonts w:ascii="Times New Roman" w:eastAsia="Calibri" w:hAnsi="Times New Roman" w:cs="Times New Roman"/>
                <w:sz w:val="28"/>
                <w:szCs w:val="28"/>
              </w:rPr>
            </w:pPr>
          </w:p>
        </w:tc>
        <w:tc>
          <w:tcPr>
            <w:tcW w:w="490" w:type="pct"/>
            <w:shd w:val="clear" w:color="auto" w:fill="auto"/>
          </w:tcPr>
          <w:p w:rsidR="00D433B9" w:rsidRPr="00D16203" w:rsidRDefault="00D16203" w:rsidP="009A741D">
            <w:pPr>
              <w:spacing w:after="0" w:line="240" w:lineRule="auto"/>
              <w:jc w:val="center"/>
              <w:rPr>
                <w:rFonts w:ascii="Times New Roman" w:eastAsia="Calibri" w:hAnsi="Times New Roman" w:cs="Times New Roman"/>
                <w:bCs/>
                <w:sz w:val="28"/>
                <w:szCs w:val="28"/>
              </w:rPr>
            </w:pPr>
            <w:r w:rsidRPr="00D16203">
              <w:rPr>
                <w:rFonts w:ascii="Times New Roman" w:eastAsia="Calibri" w:hAnsi="Times New Roman" w:cs="Times New Roman"/>
                <w:bCs/>
                <w:sz w:val="28"/>
                <w:szCs w:val="28"/>
              </w:rPr>
              <w:t>7</w:t>
            </w:r>
            <w:r w:rsidR="00260B60">
              <w:rPr>
                <w:rFonts w:ascii="Times New Roman" w:eastAsia="Calibri" w:hAnsi="Times New Roman" w:cs="Times New Roman"/>
                <w:bCs/>
                <w:sz w:val="28"/>
                <w:szCs w:val="28"/>
              </w:rPr>
              <w:t>6</w:t>
            </w:r>
          </w:p>
        </w:tc>
      </w:tr>
      <w:tr w:rsidR="00D433B9" w:rsidRPr="00D338D7" w:rsidTr="00B34854">
        <w:trPr>
          <w:trHeight w:val="1405"/>
        </w:trPr>
        <w:tc>
          <w:tcPr>
            <w:tcW w:w="4510" w:type="pct"/>
            <w:shd w:val="clear" w:color="auto" w:fill="auto"/>
          </w:tcPr>
          <w:p w:rsidR="00D433B9" w:rsidRPr="00D338D7" w:rsidRDefault="00D433B9" w:rsidP="00215608">
            <w:pPr>
              <w:spacing w:after="0" w:line="240" w:lineRule="auto"/>
              <w:ind w:firstLine="709"/>
              <w:jc w:val="both"/>
              <w:rPr>
                <w:rFonts w:ascii="Times New Roman" w:eastAsia="Times New Roman" w:hAnsi="Times New Roman" w:cs="Times New Roman"/>
                <w:color w:val="000000"/>
                <w:sz w:val="28"/>
                <w:szCs w:val="28"/>
              </w:rPr>
            </w:pPr>
            <w:r w:rsidRPr="00D338D7">
              <w:rPr>
                <w:rFonts w:ascii="Times New Roman" w:eastAsia="Calibri" w:hAnsi="Times New Roman" w:cs="Times New Roman"/>
                <w:bCs/>
                <w:sz w:val="28"/>
                <w:szCs w:val="28"/>
              </w:rPr>
              <w:t>3.3.5.</w:t>
            </w:r>
            <w:r w:rsidR="00C54FFA" w:rsidRPr="00D338D7">
              <w:rPr>
                <w:rFonts w:ascii="Times New Roman" w:eastAsia="Calibri" w:hAnsi="Times New Roman" w:cs="Times New Roman"/>
                <w:bCs/>
                <w:sz w:val="28"/>
                <w:szCs w:val="28"/>
              </w:rPr>
              <w:t>   </w:t>
            </w:r>
            <w:r w:rsidRPr="00D338D7">
              <w:rPr>
                <w:rFonts w:ascii="Times New Roman" w:eastAsia="Times New Roman" w:hAnsi="Times New Roman" w:cs="Times New Roman"/>
                <w:color w:val="000000"/>
                <w:sz w:val="28"/>
                <w:szCs w:val="28"/>
              </w:rPr>
              <w:t xml:space="preserve">Результаты проведенного ежегодного мониторинга деятельности хозяйствующих субъектов, доля участия </w:t>
            </w:r>
            <w:r w:rsidR="00531426" w:rsidRPr="00D338D7">
              <w:rPr>
                <w:rFonts w:ascii="Times New Roman" w:eastAsia="Times New Roman" w:hAnsi="Times New Roman" w:cs="Times New Roman"/>
                <w:color w:val="000000"/>
                <w:sz w:val="28"/>
                <w:szCs w:val="28"/>
              </w:rPr>
              <w:t>Курской</w:t>
            </w:r>
            <w:r w:rsidRPr="00D338D7">
              <w:rPr>
                <w:rFonts w:ascii="Times New Roman" w:eastAsia="Times New Roman" w:hAnsi="Times New Roman" w:cs="Times New Roman"/>
                <w:color w:val="000000"/>
                <w:sz w:val="28"/>
                <w:szCs w:val="28"/>
              </w:rPr>
              <w:t xml:space="preserve"> области или муниципального образования в которых составляет 50 и более процентов</w:t>
            </w:r>
          </w:p>
          <w:p w:rsidR="00D433B9" w:rsidRPr="00D338D7" w:rsidRDefault="00D433B9" w:rsidP="00215608">
            <w:pPr>
              <w:spacing w:after="0" w:line="240" w:lineRule="auto"/>
              <w:ind w:firstLine="709"/>
              <w:jc w:val="both"/>
              <w:rPr>
                <w:rFonts w:ascii="Times New Roman" w:eastAsia="Times New Roman" w:hAnsi="Times New Roman" w:cs="Times New Roman"/>
                <w:color w:val="000000"/>
                <w:sz w:val="28"/>
                <w:szCs w:val="28"/>
              </w:rPr>
            </w:pPr>
          </w:p>
        </w:tc>
        <w:tc>
          <w:tcPr>
            <w:tcW w:w="490" w:type="pct"/>
            <w:shd w:val="clear" w:color="auto" w:fill="auto"/>
          </w:tcPr>
          <w:p w:rsidR="00D433B9" w:rsidRPr="00D16203" w:rsidRDefault="00D16203" w:rsidP="009A741D">
            <w:pPr>
              <w:spacing w:after="0" w:line="240" w:lineRule="auto"/>
              <w:jc w:val="center"/>
              <w:rPr>
                <w:rFonts w:ascii="Times New Roman" w:eastAsia="Calibri" w:hAnsi="Times New Roman" w:cs="Times New Roman"/>
                <w:bCs/>
                <w:sz w:val="28"/>
                <w:szCs w:val="28"/>
              </w:rPr>
            </w:pPr>
            <w:r w:rsidRPr="00D16203">
              <w:rPr>
                <w:rFonts w:ascii="Times New Roman" w:eastAsia="Calibri" w:hAnsi="Times New Roman" w:cs="Times New Roman"/>
                <w:bCs/>
                <w:sz w:val="28"/>
                <w:szCs w:val="28"/>
              </w:rPr>
              <w:t>8</w:t>
            </w:r>
            <w:r w:rsidR="00260B60">
              <w:rPr>
                <w:rFonts w:ascii="Times New Roman" w:eastAsia="Calibri" w:hAnsi="Times New Roman" w:cs="Times New Roman"/>
                <w:bCs/>
                <w:sz w:val="28"/>
                <w:szCs w:val="28"/>
              </w:rPr>
              <w:t>2</w:t>
            </w:r>
          </w:p>
        </w:tc>
      </w:tr>
      <w:tr w:rsidR="00D433B9" w:rsidRPr="00D338D7" w:rsidTr="00B34854">
        <w:tc>
          <w:tcPr>
            <w:tcW w:w="4510" w:type="pct"/>
            <w:shd w:val="clear" w:color="auto" w:fill="auto"/>
          </w:tcPr>
          <w:p w:rsidR="00D433B9" w:rsidRPr="00D338D7" w:rsidRDefault="00D433B9" w:rsidP="00215608">
            <w:pPr>
              <w:spacing w:after="0" w:line="240" w:lineRule="auto"/>
              <w:ind w:firstLine="709"/>
              <w:jc w:val="both"/>
              <w:rPr>
                <w:rFonts w:ascii="Times New Roman" w:eastAsia="Calibri" w:hAnsi="Times New Roman" w:cs="Times New Roman"/>
                <w:sz w:val="28"/>
                <w:szCs w:val="28"/>
              </w:rPr>
            </w:pPr>
            <w:r w:rsidRPr="00D338D7">
              <w:rPr>
                <w:rFonts w:ascii="Times New Roman" w:eastAsia="Calibri" w:hAnsi="Times New Roman" w:cs="Times New Roman"/>
                <w:bCs/>
                <w:sz w:val="28"/>
                <w:szCs w:val="28"/>
              </w:rPr>
              <w:t>3.4.</w:t>
            </w:r>
            <w:r w:rsidR="00C54FFA" w:rsidRPr="00D338D7">
              <w:rPr>
                <w:rFonts w:ascii="Times New Roman" w:eastAsia="Calibri" w:hAnsi="Times New Roman" w:cs="Times New Roman"/>
                <w:bCs/>
                <w:sz w:val="28"/>
                <w:szCs w:val="28"/>
              </w:rPr>
              <w:t>   </w:t>
            </w:r>
            <w:r w:rsidRPr="00D338D7">
              <w:rPr>
                <w:rFonts w:ascii="Times New Roman" w:eastAsia="Calibri" w:hAnsi="Times New Roman" w:cs="Times New Roman"/>
                <w:sz w:val="28"/>
                <w:szCs w:val="28"/>
              </w:rPr>
              <w:t xml:space="preserve">Утверждение перечня рынков для содействия развитию конкуренции в </w:t>
            </w:r>
            <w:r w:rsidR="00531426" w:rsidRPr="00D338D7">
              <w:rPr>
                <w:rFonts w:ascii="Times New Roman" w:eastAsia="Calibri" w:hAnsi="Times New Roman" w:cs="Times New Roman"/>
                <w:sz w:val="28"/>
                <w:szCs w:val="28"/>
              </w:rPr>
              <w:t>Курской</w:t>
            </w:r>
            <w:r w:rsidRPr="00D338D7">
              <w:rPr>
                <w:rFonts w:ascii="Times New Roman" w:eastAsia="Calibri" w:hAnsi="Times New Roman" w:cs="Times New Roman"/>
                <w:sz w:val="28"/>
                <w:szCs w:val="28"/>
              </w:rPr>
              <w:t xml:space="preserve"> области (далее </w:t>
            </w:r>
            <w:r w:rsidRPr="00D338D7">
              <w:rPr>
                <w:rFonts w:ascii="Times New Roman" w:eastAsia="Calibri" w:hAnsi="Times New Roman" w:cs="Times New Roman"/>
                <w:bCs/>
                <w:sz w:val="28"/>
                <w:szCs w:val="28"/>
              </w:rPr>
              <w:t>–</w:t>
            </w:r>
            <w:r w:rsidRPr="00D338D7">
              <w:rPr>
                <w:rFonts w:ascii="Times New Roman" w:eastAsia="Calibri" w:hAnsi="Times New Roman" w:cs="Times New Roman"/>
                <w:sz w:val="28"/>
                <w:szCs w:val="28"/>
              </w:rPr>
              <w:t xml:space="preserve"> Перечень), состоящего из перечня социально значимых рынков и перечня приоритетных рынков</w:t>
            </w:r>
          </w:p>
          <w:p w:rsidR="00D433B9" w:rsidRPr="00D338D7" w:rsidRDefault="00D433B9" w:rsidP="00215608">
            <w:pPr>
              <w:spacing w:after="0" w:line="240" w:lineRule="auto"/>
              <w:ind w:firstLine="709"/>
              <w:jc w:val="both"/>
              <w:rPr>
                <w:rFonts w:ascii="Times New Roman" w:eastAsia="Calibri" w:hAnsi="Times New Roman" w:cs="Times New Roman"/>
                <w:sz w:val="28"/>
                <w:szCs w:val="28"/>
              </w:rPr>
            </w:pPr>
          </w:p>
        </w:tc>
        <w:tc>
          <w:tcPr>
            <w:tcW w:w="490" w:type="pct"/>
            <w:shd w:val="clear" w:color="auto" w:fill="auto"/>
          </w:tcPr>
          <w:p w:rsidR="00D433B9" w:rsidRPr="00D16203" w:rsidRDefault="00D16203" w:rsidP="009A741D">
            <w:pPr>
              <w:tabs>
                <w:tab w:val="left" w:pos="1080"/>
              </w:tabs>
              <w:spacing w:after="0" w:line="240" w:lineRule="auto"/>
              <w:jc w:val="center"/>
              <w:rPr>
                <w:rFonts w:ascii="Times New Roman" w:eastAsia="Times New Roman" w:hAnsi="Times New Roman" w:cs="Times New Roman"/>
                <w:color w:val="000000"/>
                <w:sz w:val="28"/>
                <w:szCs w:val="28"/>
              </w:rPr>
            </w:pPr>
            <w:r w:rsidRPr="00D16203">
              <w:rPr>
                <w:rFonts w:ascii="Times New Roman" w:eastAsia="Times New Roman" w:hAnsi="Times New Roman" w:cs="Times New Roman"/>
                <w:color w:val="000000"/>
                <w:sz w:val="28"/>
                <w:szCs w:val="28"/>
              </w:rPr>
              <w:t>84</w:t>
            </w:r>
          </w:p>
        </w:tc>
      </w:tr>
      <w:tr w:rsidR="00D433B9" w:rsidRPr="00D338D7" w:rsidTr="00B34854">
        <w:tc>
          <w:tcPr>
            <w:tcW w:w="4510" w:type="pct"/>
            <w:shd w:val="clear" w:color="auto" w:fill="auto"/>
          </w:tcPr>
          <w:p w:rsidR="00D433B9" w:rsidRPr="00D338D7" w:rsidRDefault="00D433B9" w:rsidP="00215608">
            <w:pPr>
              <w:spacing w:after="0" w:line="240" w:lineRule="auto"/>
              <w:ind w:firstLine="709"/>
              <w:jc w:val="both"/>
              <w:rPr>
                <w:rFonts w:ascii="Times New Roman" w:eastAsia="Calibri" w:hAnsi="Times New Roman" w:cs="Times New Roman"/>
                <w:sz w:val="28"/>
                <w:szCs w:val="28"/>
              </w:rPr>
            </w:pPr>
            <w:r w:rsidRPr="00D338D7">
              <w:rPr>
                <w:rFonts w:ascii="Times New Roman" w:eastAsia="Times New Roman" w:hAnsi="Times New Roman" w:cs="Times New Roman"/>
                <w:color w:val="000000"/>
                <w:sz w:val="28"/>
                <w:szCs w:val="28"/>
              </w:rPr>
              <w:t>3.4.1.</w:t>
            </w:r>
            <w:r w:rsidR="00C54FFA" w:rsidRPr="00D338D7">
              <w:rPr>
                <w:rFonts w:ascii="Times New Roman" w:eastAsia="Times New Roman" w:hAnsi="Times New Roman" w:cs="Times New Roman"/>
                <w:color w:val="000000"/>
                <w:sz w:val="28"/>
                <w:szCs w:val="28"/>
              </w:rPr>
              <w:t>   </w:t>
            </w:r>
            <w:r w:rsidRPr="00D338D7">
              <w:rPr>
                <w:rFonts w:ascii="Times New Roman" w:eastAsia="Calibri" w:hAnsi="Times New Roman" w:cs="Times New Roman"/>
                <w:sz w:val="28"/>
                <w:szCs w:val="28"/>
              </w:rPr>
              <w:t xml:space="preserve">Перечень приоритетных и социально значимых рынков для содействия развитию конкуренции на территории </w:t>
            </w:r>
            <w:r w:rsidR="00531426" w:rsidRPr="00D338D7">
              <w:rPr>
                <w:rFonts w:ascii="Times New Roman" w:eastAsia="Calibri" w:hAnsi="Times New Roman" w:cs="Times New Roman"/>
                <w:sz w:val="28"/>
                <w:szCs w:val="28"/>
              </w:rPr>
              <w:t>Курской</w:t>
            </w:r>
            <w:r w:rsidRPr="00D338D7">
              <w:rPr>
                <w:rFonts w:ascii="Times New Roman" w:eastAsia="Calibri" w:hAnsi="Times New Roman" w:cs="Times New Roman"/>
                <w:sz w:val="28"/>
                <w:szCs w:val="28"/>
              </w:rPr>
              <w:t xml:space="preserve"> области</w:t>
            </w:r>
          </w:p>
          <w:p w:rsidR="00D433B9" w:rsidRPr="00D338D7" w:rsidRDefault="00D433B9" w:rsidP="00215608">
            <w:pPr>
              <w:spacing w:after="0" w:line="240" w:lineRule="auto"/>
              <w:ind w:firstLine="709"/>
              <w:jc w:val="both"/>
              <w:rPr>
                <w:rFonts w:ascii="Times New Roman" w:eastAsia="Calibri" w:hAnsi="Times New Roman" w:cs="Times New Roman"/>
                <w:sz w:val="28"/>
                <w:szCs w:val="28"/>
              </w:rPr>
            </w:pPr>
          </w:p>
        </w:tc>
        <w:tc>
          <w:tcPr>
            <w:tcW w:w="490" w:type="pct"/>
            <w:shd w:val="clear" w:color="auto" w:fill="auto"/>
          </w:tcPr>
          <w:p w:rsidR="00D433B9" w:rsidRPr="00D16203" w:rsidRDefault="00D16203" w:rsidP="009A741D">
            <w:pPr>
              <w:tabs>
                <w:tab w:val="left" w:pos="1080"/>
              </w:tabs>
              <w:spacing w:after="0" w:line="240" w:lineRule="auto"/>
              <w:jc w:val="center"/>
              <w:rPr>
                <w:rFonts w:ascii="Times New Roman" w:hAnsi="Times New Roman" w:cs="Times New Roman"/>
                <w:sz w:val="28"/>
                <w:szCs w:val="28"/>
              </w:rPr>
            </w:pPr>
            <w:r w:rsidRPr="00D16203">
              <w:rPr>
                <w:rFonts w:ascii="Times New Roman" w:hAnsi="Times New Roman" w:cs="Times New Roman"/>
                <w:sz w:val="28"/>
                <w:szCs w:val="28"/>
              </w:rPr>
              <w:t>84</w:t>
            </w:r>
          </w:p>
        </w:tc>
      </w:tr>
      <w:tr w:rsidR="00D433B9" w:rsidRPr="00D338D7" w:rsidTr="00B34854">
        <w:trPr>
          <w:trHeight w:val="671"/>
        </w:trPr>
        <w:tc>
          <w:tcPr>
            <w:tcW w:w="4510" w:type="pct"/>
            <w:shd w:val="clear" w:color="auto" w:fill="auto"/>
          </w:tcPr>
          <w:p w:rsidR="00D433B9" w:rsidRPr="00D338D7" w:rsidRDefault="00D433B9" w:rsidP="00215608">
            <w:pPr>
              <w:pStyle w:val="aff3"/>
              <w:ind w:firstLine="709"/>
              <w:jc w:val="both"/>
              <w:rPr>
                <w:rFonts w:ascii="Times New Roman" w:eastAsia="Calibri" w:hAnsi="Times New Roman" w:cs="Times New Roman"/>
                <w:sz w:val="28"/>
                <w:szCs w:val="28"/>
              </w:rPr>
            </w:pPr>
            <w:r w:rsidRPr="00D338D7">
              <w:rPr>
                <w:rFonts w:ascii="Times New Roman" w:hAnsi="Times New Roman" w:cs="Times New Roman"/>
                <w:sz w:val="28"/>
                <w:szCs w:val="28"/>
              </w:rPr>
              <w:t>3.4.2.</w:t>
            </w:r>
            <w:r w:rsidR="00C54FFA" w:rsidRPr="00D338D7">
              <w:rPr>
                <w:rFonts w:ascii="Times New Roman" w:hAnsi="Times New Roman" w:cs="Times New Roman"/>
                <w:sz w:val="28"/>
                <w:szCs w:val="28"/>
              </w:rPr>
              <w:t>   </w:t>
            </w:r>
            <w:r w:rsidRPr="00D338D7">
              <w:rPr>
                <w:rFonts w:ascii="Times New Roman" w:hAnsi="Times New Roman" w:cs="Times New Roman"/>
                <w:sz w:val="28"/>
                <w:szCs w:val="28"/>
              </w:rPr>
              <w:t xml:space="preserve">Обоснование выбора </w:t>
            </w:r>
            <w:r w:rsidRPr="00D338D7">
              <w:rPr>
                <w:rFonts w:ascii="Times New Roman" w:eastAsia="Calibri" w:hAnsi="Times New Roman" w:cs="Times New Roman"/>
                <w:sz w:val="28"/>
                <w:szCs w:val="28"/>
              </w:rPr>
              <w:t>перечня приоритетных и социально значимых рынков для содействия развитию конкуренции</w:t>
            </w:r>
          </w:p>
          <w:p w:rsidR="00FE3B22" w:rsidRPr="00D338D7" w:rsidRDefault="00FE3B22" w:rsidP="00215608">
            <w:pPr>
              <w:pStyle w:val="aff3"/>
              <w:ind w:firstLine="709"/>
              <w:jc w:val="both"/>
              <w:rPr>
                <w:rFonts w:ascii="Times New Roman" w:eastAsia="Calibri" w:hAnsi="Times New Roman" w:cs="Times New Roman"/>
                <w:sz w:val="28"/>
                <w:szCs w:val="28"/>
              </w:rPr>
            </w:pPr>
          </w:p>
        </w:tc>
        <w:tc>
          <w:tcPr>
            <w:tcW w:w="490" w:type="pct"/>
            <w:shd w:val="clear" w:color="auto" w:fill="auto"/>
          </w:tcPr>
          <w:p w:rsidR="0080466B" w:rsidRPr="00D16203" w:rsidRDefault="00D16203" w:rsidP="009A741D">
            <w:pPr>
              <w:pStyle w:val="aff3"/>
              <w:jc w:val="center"/>
              <w:rPr>
                <w:rFonts w:ascii="Times New Roman" w:eastAsia="Calibri" w:hAnsi="Times New Roman" w:cs="Times New Roman"/>
                <w:bCs/>
                <w:sz w:val="28"/>
                <w:szCs w:val="28"/>
              </w:rPr>
            </w:pPr>
            <w:r w:rsidRPr="00D16203">
              <w:rPr>
                <w:rFonts w:ascii="Times New Roman" w:eastAsia="Calibri" w:hAnsi="Times New Roman" w:cs="Times New Roman"/>
                <w:bCs/>
                <w:sz w:val="28"/>
                <w:szCs w:val="28"/>
              </w:rPr>
              <w:t>8</w:t>
            </w:r>
            <w:r w:rsidR="00453CE8">
              <w:rPr>
                <w:rFonts w:ascii="Times New Roman" w:eastAsia="Calibri" w:hAnsi="Times New Roman" w:cs="Times New Roman"/>
                <w:bCs/>
                <w:sz w:val="28"/>
                <w:szCs w:val="28"/>
              </w:rPr>
              <w:t>4</w:t>
            </w:r>
          </w:p>
        </w:tc>
      </w:tr>
      <w:tr w:rsidR="0080466B" w:rsidRPr="00D338D7" w:rsidTr="00B34854">
        <w:trPr>
          <w:trHeight w:val="671"/>
        </w:trPr>
        <w:tc>
          <w:tcPr>
            <w:tcW w:w="4510" w:type="pct"/>
            <w:shd w:val="clear" w:color="auto" w:fill="auto"/>
          </w:tcPr>
          <w:p w:rsidR="0080466B" w:rsidRDefault="0080466B" w:rsidP="00215608">
            <w:pPr>
              <w:pStyle w:val="aff3"/>
              <w:ind w:firstLine="709"/>
              <w:jc w:val="both"/>
              <w:rPr>
                <w:rFonts w:ascii="Times New Roman" w:hAnsi="Times New Roman" w:cs="Times New Roman"/>
                <w:b/>
                <w:sz w:val="28"/>
                <w:szCs w:val="28"/>
              </w:rPr>
            </w:pPr>
            <w:r>
              <w:rPr>
                <w:rFonts w:ascii="Times New Roman" w:eastAsia="Calibri" w:hAnsi="Times New Roman" w:cs="Times New Roman"/>
                <w:sz w:val="28"/>
                <w:szCs w:val="28"/>
              </w:rPr>
              <w:t xml:space="preserve">3.4.3. </w:t>
            </w:r>
            <w:r w:rsidRPr="0080466B">
              <w:rPr>
                <w:rFonts w:ascii="Times New Roman" w:hAnsi="Times New Roman" w:cs="Times New Roman"/>
                <w:sz w:val="28"/>
                <w:szCs w:val="28"/>
              </w:rPr>
              <w:t>Системные мероприятия по развитию конкурентной среды в Курской области на 2015 – 2018 годы</w:t>
            </w:r>
            <w:r w:rsidRPr="00321C28">
              <w:rPr>
                <w:rFonts w:ascii="Times New Roman" w:hAnsi="Times New Roman" w:cs="Times New Roman"/>
                <w:b/>
                <w:sz w:val="28"/>
                <w:szCs w:val="28"/>
              </w:rPr>
              <w:t xml:space="preserve"> </w:t>
            </w:r>
          </w:p>
          <w:p w:rsidR="0080466B" w:rsidRPr="00D338D7" w:rsidRDefault="0080466B" w:rsidP="00215608">
            <w:pPr>
              <w:pStyle w:val="aff3"/>
              <w:ind w:firstLine="709"/>
              <w:jc w:val="both"/>
              <w:rPr>
                <w:rFonts w:ascii="Times New Roman" w:hAnsi="Times New Roman" w:cs="Times New Roman"/>
                <w:sz w:val="28"/>
                <w:szCs w:val="28"/>
              </w:rPr>
            </w:pPr>
          </w:p>
        </w:tc>
        <w:tc>
          <w:tcPr>
            <w:tcW w:w="490" w:type="pct"/>
            <w:shd w:val="clear" w:color="auto" w:fill="auto"/>
          </w:tcPr>
          <w:p w:rsidR="0080466B" w:rsidRPr="00D16203" w:rsidRDefault="00D16203" w:rsidP="009A741D">
            <w:pPr>
              <w:pStyle w:val="aff3"/>
              <w:jc w:val="center"/>
              <w:rPr>
                <w:rFonts w:ascii="Times New Roman" w:eastAsia="Calibri" w:hAnsi="Times New Roman" w:cs="Times New Roman"/>
                <w:bCs/>
                <w:sz w:val="28"/>
                <w:szCs w:val="28"/>
              </w:rPr>
            </w:pPr>
            <w:r w:rsidRPr="00D16203">
              <w:rPr>
                <w:rFonts w:ascii="Times New Roman" w:eastAsia="Calibri" w:hAnsi="Times New Roman" w:cs="Times New Roman"/>
                <w:bCs/>
                <w:sz w:val="28"/>
                <w:szCs w:val="28"/>
              </w:rPr>
              <w:t>1</w:t>
            </w:r>
            <w:r w:rsidR="00453CE8">
              <w:rPr>
                <w:rFonts w:ascii="Times New Roman" w:eastAsia="Calibri" w:hAnsi="Times New Roman" w:cs="Times New Roman"/>
                <w:bCs/>
                <w:sz w:val="28"/>
                <w:szCs w:val="28"/>
              </w:rPr>
              <w:t>09</w:t>
            </w:r>
          </w:p>
        </w:tc>
      </w:tr>
      <w:tr w:rsidR="00D433B9" w:rsidRPr="00D338D7" w:rsidTr="00B34854">
        <w:tc>
          <w:tcPr>
            <w:tcW w:w="4510" w:type="pct"/>
            <w:shd w:val="clear" w:color="auto" w:fill="auto"/>
          </w:tcPr>
          <w:p w:rsidR="00D433B9" w:rsidRPr="00D338D7" w:rsidRDefault="00D433B9" w:rsidP="00215608">
            <w:pPr>
              <w:spacing w:after="0" w:line="240" w:lineRule="auto"/>
              <w:ind w:firstLine="709"/>
              <w:jc w:val="both"/>
              <w:rPr>
                <w:rFonts w:ascii="Times New Roman" w:eastAsia="Calibri" w:hAnsi="Times New Roman" w:cs="Times New Roman"/>
                <w:bCs/>
                <w:sz w:val="28"/>
                <w:szCs w:val="28"/>
              </w:rPr>
            </w:pPr>
            <w:r w:rsidRPr="00D338D7">
              <w:rPr>
                <w:rFonts w:ascii="Times New Roman" w:eastAsia="Calibri" w:hAnsi="Times New Roman" w:cs="Times New Roman"/>
                <w:bCs/>
                <w:sz w:val="28"/>
                <w:szCs w:val="28"/>
              </w:rPr>
              <w:t>3.5.</w:t>
            </w:r>
            <w:r w:rsidR="00C54FFA" w:rsidRPr="00D338D7">
              <w:rPr>
                <w:rFonts w:ascii="Times New Roman" w:eastAsia="Calibri" w:hAnsi="Times New Roman" w:cs="Times New Roman"/>
                <w:bCs/>
                <w:sz w:val="28"/>
                <w:szCs w:val="28"/>
              </w:rPr>
              <w:t>   </w:t>
            </w:r>
            <w:r w:rsidR="00676401" w:rsidRPr="00D338D7">
              <w:rPr>
                <w:rFonts w:ascii="Times New Roman" w:eastAsia="Calibri" w:hAnsi="Times New Roman" w:cs="Times New Roman"/>
                <w:bCs/>
                <w:sz w:val="28"/>
                <w:szCs w:val="28"/>
              </w:rPr>
              <w:t>Утверждение П</w:t>
            </w:r>
            <w:r w:rsidRPr="00D338D7">
              <w:rPr>
                <w:rFonts w:ascii="Times New Roman" w:eastAsia="Calibri" w:hAnsi="Times New Roman" w:cs="Times New Roman"/>
                <w:bCs/>
                <w:sz w:val="28"/>
                <w:szCs w:val="28"/>
              </w:rPr>
              <w:t xml:space="preserve">лана мероприятий («дорожной карты») по содействию развитию конкуренции в </w:t>
            </w:r>
            <w:r w:rsidR="00531426" w:rsidRPr="00D338D7">
              <w:rPr>
                <w:rFonts w:ascii="Times New Roman" w:eastAsia="Calibri" w:hAnsi="Times New Roman" w:cs="Times New Roman"/>
                <w:bCs/>
                <w:sz w:val="28"/>
                <w:szCs w:val="28"/>
              </w:rPr>
              <w:t>Курской</w:t>
            </w:r>
            <w:r w:rsidRPr="00D338D7">
              <w:rPr>
                <w:rFonts w:ascii="Times New Roman" w:eastAsia="Calibri" w:hAnsi="Times New Roman" w:cs="Times New Roman"/>
                <w:bCs/>
                <w:sz w:val="28"/>
                <w:szCs w:val="28"/>
              </w:rPr>
              <w:t xml:space="preserve"> области, подготовленного в соответствии с положениями Стандарта </w:t>
            </w:r>
          </w:p>
          <w:p w:rsidR="00676401" w:rsidRPr="00D338D7" w:rsidRDefault="00676401" w:rsidP="00215608">
            <w:pPr>
              <w:spacing w:after="0" w:line="240" w:lineRule="auto"/>
              <w:ind w:firstLine="709"/>
              <w:jc w:val="both"/>
              <w:rPr>
                <w:rFonts w:ascii="Times New Roman" w:eastAsia="Calibri" w:hAnsi="Times New Roman" w:cs="Times New Roman"/>
                <w:sz w:val="28"/>
                <w:szCs w:val="28"/>
              </w:rPr>
            </w:pPr>
          </w:p>
        </w:tc>
        <w:tc>
          <w:tcPr>
            <w:tcW w:w="490" w:type="pct"/>
            <w:shd w:val="clear" w:color="auto" w:fill="auto"/>
          </w:tcPr>
          <w:p w:rsidR="00D433B9" w:rsidRPr="00D16203" w:rsidRDefault="004F09AA" w:rsidP="009A741D">
            <w:pPr>
              <w:tabs>
                <w:tab w:val="left" w:pos="1080"/>
              </w:tabs>
              <w:spacing w:after="0" w:line="240" w:lineRule="auto"/>
              <w:jc w:val="center"/>
              <w:rPr>
                <w:rFonts w:ascii="Times New Roman" w:eastAsia="Calibri" w:hAnsi="Times New Roman" w:cs="Times New Roman"/>
                <w:bCs/>
                <w:sz w:val="28"/>
                <w:szCs w:val="28"/>
              </w:rPr>
            </w:pPr>
            <w:r w:rsidRPr="00D16203">
              <w:rPr>
                <w:rFonts w:ascii="Times New Roman" w:eastAsia="Calibri" w:hAnsi="Times New Roman" w:cs="Times New Roman"/>
                <w:bCs/>
                <w:sz w:val="28"/>
                <w:szCs w:val="28"/>
              </w:rPr>
              <w:t>1</w:t>
            </w:r>
            <w:r w:rsidR="00D16203" w:rsidRPr="00D16203">
              <w:rPr>
                <w:rFonts w:ascii="Times New Roman" w:eastAsia="Calibri" w:hAnsi="Times New Roman" w:cs="Times New Roman"/>
                <w:bCs/>
                <w:sz w:val="28"/>
                <w:szCs w:val="28"/>
              </w:rPr>
              <w:t>2</w:t>
            </w:r>
            <w:r w:rsidR="00DE3281">
              <w:rPr>
                <w:rFonts w:ascii="Times New Roman" w:eastAsia="Calibri" w:hAnsi="Times New Roman" w:cs="Times New Roman"/>
                <w:bCs/>
                <w:sz w:val="28"/>
                <w:szCs w:val="28"/>
              </w:rPr>
              <w:t>4</w:t>
            </w:r>
          </w:p>
        </w:tc>
      </w:tr>
      <w:tr w:rsidR="00D433B9" w:rsidRPr="00D338D7" w:rsidTr="00B34854">
        <w:tc>
          <w:tcPr>
            <w:tcW w:w="4510" w:type="pct"/>
            <w:shd w:val="clear" w:color="auto" w:fill="auto"/>
          </w:tcPr>
          <w:p w:rsidR="00D433B9" w:rsidRDefault="00D433B9" w:rsidP="00215608">
            <w:pPr>
              <w:spacing w:after="0" w:line="240" w:lineRule="auto"/>
              <w:ind w:firstLine="709"/>
              <w:jc w:val="both"/>
              <w:rPr>
                <w:rFonts w:ascii="Times New Roman" w:eastAsia="Calibri" w:hAnsi="Times New Roman" w:cs="Times New Roman"/>
                <w:bCs/>
                <w:sz w:val="28"/>
                <w:szCs w:val="28"/>
              </w:rPr>
            </w:pPr>
            <w:r w:rsidRPr="00D338D7">
              <w:rPr>
                <w:rFonts w:ascii="Times New Roman" w:eastAsia="Calibri" w:hAnsi="Times New Roman" w:cs="Times New Roman"/>
                <w:bCs/>
                <w:sz w:val="28"/>
                <w:szCs w:val="28"/>
              </w:rPr>
              <w:t>3.6.</w:t>
            </w:r>
            <w:r w:rsidR="00C54FFA" w:rsidRPr="00D338D7">
              <w:rPr>
                <w:rFonts w:ascii="Times New Roman" w:eastAsia="Calibri" w:hAnsi="Times New Roman" w:cs="Times New Roman"/>
                <w:bCs/>
                <w:sz w:val="28"/>
                <w:szCs w:val="28"/>
              </w:rPr>
              <w:t>   </w:t>
            </w:r>
            <w:r w:rsidRPr="00D338D7">
              <w:rPr>
                <w:rFonts w:ascii="Times New Roman" w:eastAsia="Calibri" w:hAnsi="Times New Roman" w:cs="Times New Roman"/>
                <w:bCs/>
                <w:sz w:val="28"/>
                <w:szCs w:val="28"/>
              </w:rPr>
              <w:t xml:space="preserve">Подготовка ежегодного </w:t>
            </w:r>
            <w:r w:rsidR="00E6603F">
              <w:rPr>
                <w:rFonts w:ascii="Times New Roman" w:eastAsia="Calibri" w:hAnsi="Times New Roman" w:cs="Times New Roman"/>
                <w:bCs/>
                <w:sz w:val="28"/>
                <w:szCs w:val="28"/>
              </w:rPr>
              <w:t>Д</w:t>
            </w:r>
            <w:r w:rsidRPr="00D338D7">
              <w:rPr>
                <w:rFonts w:ascii="Times New Roman" w:eastAsia="Calibri" w:hAnsi="Times New Roman" w:cs="Times New Roman"/>
                <w:bCs/>
                <w:sz w:val="28"/>
                <w:szCs w:val="28"/>
              </w:rPr>
              <w:t xml:space="preserve">оклада о состоянии и развитии конкурентной среды на рынках товаров, работ и услуг </w:t>
            </w:r>
            <w:r w:rsidR="00531426" w:rsidRPr="00D338D7">
              <w:rPr>
                <w:rFonts w:ascii="Times New Roman" w:eastAsia="Calibri" w:hAnsi="Times New Roman" w:cs="Times New Roman"/>
                <w:bCs/>
                <w:sz w:val="28"/>
                <w:szCs w:val="28"/>
              </w:rPr>
              <w:t>Курской</w:t>
            </w:r>
            <w:r w:rsidRPr="00D338D7">
              <w:rPr>
                <w:rFonts w:ascii="Times New Roman" w:eastAsia="Calibri" w:hAnsi="Times New Roman" w:cs="Times New Roman"/>
                <w:bCs/>
                <w:sz w:val="28"/>
                <w:szCs w:val="28"/>
              </w:rPr>
              <w:t xml:space="preserve"> области, </w:t>
            </w:r>
            <w:r w:rsidR="009D1E26" w:rsidRPr="00D338D7">
              <w:rPr>
                <w:rFonts w:ascii="Times New Roman" w:eastAsia="Calibri" w:hAnsi="Times New Roman" w:cs="Times New Roman"/>
                <w:bCs/>
                <w:sz w:val="28"/>
                <w:szCs w:val="28"/>
              </w:rPr>
              <w:t>составл</w:t>
            </w:r>
            <w:r w:rsidRPr="00D338D7">
              <w:rPr>
                <w:rFonts w:ascii="Times New Roman" w:eastAsia="Calibri" w:hAnsi="Times New Roman" w:cs="Times New Roman"/>
                <w:bCs/>
                <w:sz w:val="28"/>
                <w:szCs w:val="28"/>
              </w:rPr>
              <w:t xml:space="preserve">енного в соответствии с положениями Стандарта </w:t>
            </w:r>
          </w:p>
          <w:p w:rsidR="004F09AA" w:rsidRPr="00D338D7" w:rsidRDefault="004F09AA" w:rsidP="00215608">
            <w:pPr>
              <w:spacing w:after="0" w:line="240" w:lineRule="auto"/>
              <w:ind w:firstLine="709"/>
              <w:jc w:val="both"/>
              <w:rPr>
                <w:rFonts w:ascii="Times New Roman" w:eastAsia="Calibri" w:hAnsi="Times New Roman" w:cs="Times New Roman"/>
                <w:sz w:val="28"/>
                <w:szCs w:val="28"/>
              </w:rPr>
            </w:pPr>
          </w:p>
        </w:tc>
        <w:tc>
          <w:tcPr>
            <w:tcW w:w="490" w:type="pct"/>
            <w:shd w:val="clear" w:color="auto" w:fill="auto"/>
          </w:tcPr>
          <w:p w:rsidR="00D433B9" w:rsidRPr="00D16203" w:rsidRDefault="004F09AA" w:rsidP="009A741D">
            <w:pPr>
              <w:tabs>
                <w:tab w:val="left" w:pos="1080"/>
              </w:tabs>
              <w:spacing w:after="0" w:line="240" w:lineRule="auto"/>
              <w:jc w:val="center"/>
              <w:rPr>
                <w:rFonts w:ascii="Times New Roman" w:eastAsia="Calibri" w:hAnsi="Times New Roman" w:cs="Times New Roman"/>
                <w:bCs/>
                <w:sz w:val="28"/>
                <w:szCs w:val="28"/>
              </w:rPr>
            </w:pPr>
            <w:r w:rsidRPr="00D16203">
              <w:rPr>
                <w:rFonts w:ascii="Times New Roman" w:eastAsia="Calibri" w:hAnsi="Times New Roman" w:cs="Times New Roman"/>
                <w:bCs/>
                <w:sz w:val="28"/>
                <w:szCs w:val="28"/>
              </w:rPr>
              <w:t>1</w:t>
            </w:r>
            <w:r w:rsidR="00D16203" w:rsidRPr="00D16203">
              <w:rPr>
                <w:rFonts w:ascii="Times New Roman" w:eastAsia="Calibri" w:hAnsi="Times New Roman" w:cs="Times New Roman"/>
                <w:bCs/>
                <w:sz w:val="28"/>
                <w:szCs w:val="28"/>
              </w:rPr>
              <w:t>2</w:t>
            </w:r>
            <w:r w:rsidR="00AE04AC">
              <w:rPr>
                <w:rFonts w:ascii="Times New Roman" w:eastAsia="Calibri" w:hAnsi="Times New Roman" w:cs="Times New Roman"/>
                <w:bCs/>
                <w:sz w:val="28"/>
                <w:szCs w:val="28"/>
              </w:rPr>
              <w:t>6</w:t>
            </w:r>
          </w:p>
        </w:tc>
      </w:tr>
      <w:tr w:rsidR="00D433B9" w:rsidRPr="00D338D7" w:rsidTr="00B34854">
        <w:tc>
          <w:tcPr>
            <w:tcW w:w="4510" w:type="pct"/>
            <w:shd w:val="clear" w:color="auto" w:fill="auto"/>
          </w:tcPr>
          <w:p w:rsidR="00D433B9" w:rsidRPr="00D338D7" w:rsidRDefault="00D433B9" w:rsidP="00215608">
            <w:pPr>
              <w:spacing w:after="0" w:line="240" w:lineRule="auto"/>
              <w:ind w:firstLine="709"/>
              <w:jc w:val="both"/>
              <w:rPr>
                <w:rFonts w:ascii="Times New Roman" w:eastAsia="Calibri" w:hAnsi="Times New Roman" w:cs="Times New Roman"/>
                <w:bCs/>
                <w:sz w:val="28"/>
                <w:szCs w:val="28"/>
              </w:rPr>
            </w:pPr>
            <w:r w:rsidRPr="00D338D7">
              <w:rPr>
                <w:rFonts w:ascii="Times New Roman" w:eastAsia="Calibri" w:hAnsi="Times New Roman" w:cs="Times New Roman"/>
                <w:bCs/>
                <w:sz w:val="28"/>
                <w:szCs w:val="28"/>
              </w:rPr>
              <w:t>3.7.</w:t>
            </w:r>
            <w:r w:rsidR="00C54FFA" w:rsidRPr="00D338D7">
              <w:rPr>
                <w:rFonts w:ascii="Times New Roman" w:eastAsia="Calibri" w:hAnsi="Times New Roman" w:cs="Times New Roman"/>
                <w:bCs/>
                <w:sz w:val="28"/>
                <w:szCs w:val="28"/>
              </w:rPr>
              <w:t>   </w:t>
            </w:r>
            <w:r w:rsidRPr="00D338D7">
              <w:rPr>
                <w:rFonts w:ascii="Times New Roman" w:eastAsia="Calibri" w:hAnsi="Times New Roman" w:cs="Times New Roman"/>
                <w:bCs/>
                <w:sz w:val="28"/>
                <w:szCs w:val="28"/>
              </w:rPr>
              <w:t xml:space="preserve">Создание и реализация механизмов общественного контроля </w:t>
            </w:r>
            <w:r w:rsidRPr="00D338D7">
              <w:rPr>
                <w:rFonts w:ascii="Times New Roman" w:eastAsia="Calibri" w:hAnsi="Times New Roman" w:cs="Times New Roman"/>
                <w:bCs/>
                <w:sz w:val="28"/>
                <w:szCs w:val="28"/>
              </w:rPr>
              <w:lastRenderedPageBreak/>
              <w:t>за деятельностью субъектов естественных монополий</w:t>
            </w:r>
          </w:p>
          <w:p w:rsidR="00D433B9" w:rsidRPr="00D338D7" w:rsidRDefault="00D433B9" w:rsidP="00215608">
            <w:pPr>
              <w:spacing w:after="0" w:line="240" w:lineRule="auto"/>
              <w:ind w:firstLine="709"/>
              <w:jc w:val="both"/>
              <w:rPr>
                <w:rFonts w:ascii="Times New Roman" w:eastAsia="Calibri" w:hAnsi="Times New Roman" w:cs="Times New Roman"/>
                <w:bCs/>
                <w:sz w:val="28"/>
                <w:szCs w:val="28"/>
              </w:rPr>
            </w:pPr>
          </w:p>
        </w:tc>
        <w:tc>
          <w:tcPr>
            <w:tcW w:w="490" w:type="pct"/>
            <w:shd w:val="clear" w:color="auto" w:fill="auto"/>
          </w:tcPr>
          <w:p w:rsidR="00D433B9" w:rsidRPr="00D16203" w:rsidRDefault="004F09AA" w:rsidP="009A741D">
            <w:pPr>
              <w:tabs>
                <w:tab w:val="left" w:pos="1080"/>
              </w:tabs>
              <w:spacing w:after="0" w:line="240" w:lineRule="auto"/>
              <w:jc w:val="center"/>
              <w:rPr>
                <w:rFonts w:ascii="Times New Roman" w:eastAsia="Calibri" w:hAnsi="Times New Roman" w:cs="Times New Roman"/>
                <w:sz w:val="28"/>
                <w:szCs w:val="28"/>
              </w:rPr>
            </w:pPr>
            <w:r w:rsidRPr="00D16203">
              <w:rPr>
                <w:rFonts w:ascii="Times New Roman" w:eastAsia="Calibri" w:hAnsi="Times New Roman" w:cs="Times New Roman"/>
                <w:sz w:val="28"/>
                <w:szCs w:val="28"/>
              </w:rPr>
              <w:lastRenderedPageBreak/>
              <w:t>1</w:t>
            </w:r>
            <w:r w:rsidR="00D16203" w:rsidRPr="00D16203">
              <w:rPr>
                <w:rFonts w:ascii="Times New Roman" w:eastAsia="Calibri" w:hAnsi="Times New Roman" w:cs="Times New Roman"/>
                <w:sz w:val="28"/>
                <w:szCs w:val="28"/>
              </w:rPr>
              <w:t>2</w:t>
            </w:r>
            <w:r w:rsidR="00AE04AC">
              <w:rPr>
                <w:rFonts w:ascii="Times New Roman" w:eastAsia="Calibri" w:hAnsi="Times New Roman" w:cs="Times New Roman"/>
                <w:sz w:val="28"/>
                <w:szCs w:val="28"/>
              </w:rPr>
              <w:t>7</w:t>
            </w:r>
          </w:p>
        </w:tc>
      </w:tr>
      <w:tr w:rsidR="00D433B9" w:rsidRPr="00D338D7" w:rsidTr="00B34854">
        <w:tc>
          <w:tcPr>
            <w:tcW w:w="4510" w:type="pct"/>
            <w:shd w:val="clear" w:color="auto" w:fill="auto"/>
          </w:tcPr>
          <w:p w:rsidR="00D433B9" w:rsidRPr="00D338D7" w:rsidRDefault="00D433B9" w:rsidP="00215608">
            <w:pPr>
              <w:spacing w:after="0" w:line="240" w:lineRule="auto"/>
              <w:ind w:firstLine="709"/>
              <w:jc w:val="both"/>
              <w:rPr>
                <w:rFonts w:ascii="Times New Roman" w:eastAsia="Calibri" w:hAnsi="Times New Roman" w:cs="Times New Roman"/>
                <w:sz w:val="28"/>
                <w:szCs w:val="28"/>
              </w:rPr>
            </w:pPr>
            <w:r w:rsidRPr="00D338D7">
              <w:rPr>
                <w:rFonts w:ascii="Times New Roman" w:eastAsia="Calibri" w:hAnsi="Times New Roman" w:cs="Times New Roman"/>
                <w:sz w:val="28"/>
                <w:szCs w:val="28"/>
              </w:rPr>
              <w:t>3.7.1.</w:t>
            </w:r>
            <w:r w:rsidR="00C54FFA" w:rsidRPr="00D338D7">
              <w:rPr>
                <w:rFonts w:ascii="Times New Roman" w:eastAsia="Calibri" w:hAnsi="Times New Roman" w:cs="Times New Roman"/>
                <w:sz w:val="28"/>
                <w:szCs w:val="28"/>
              </w:rPr>
              <w:t>   </w:t>
            </w:r>
            <w:r w:rsidRPr="00D338D7">
              <w:rPr>
                <w:rFonts w:ascii="Times New Roman" w:eastAsia="Calibri" w:hAnsi="Times New Roman" w:cs="Times New Roman"/>
                <w:sz w:val="28"/>
                <w:szCs w:val="28"/>
              </w:rPr>
              <w:t xml:space="preserve">Сведения о наличии межотраслевого совета потребителей при </w:t>
            </w:r>
            <w:r w:rsidR="00E6603F">
              <w:rPr>
                <w:rFonts w:ascii="Times New Roman" w:eastAsia="Calibri" w:hAnsi="Times New Roman" w:cs="Times New Roman"/>
                <w:sz w:val="28"/>
                <w:szCs w:val="28"/>
              </w:rPr>
              <w:t>Г</w:t>
            </w:r>
            <w:r w:rsidR="002C633A" w:rsidRPr="00D338D7">
              <w:rPr>
                <w:rFonts w:ascii="Times New Roman" w:eastAsia="Calibri" w:hAnsi="Times New Roman" w:cs="Times New Roman"/>
                <w:sz w:val="28"/>
                <w:szCs w:val="28"/>
              </w:rPr>
              <w:t xml:space="preserve">убернаторе </w:t>
            </w:r>
            <w:r w:rsidR="00531426" w:rsidRPr="00D338D7">
              <w:rPr>
                <w:rFonts w:ascii="Times New Roman" w:eastAsia="Calibri" w:hAnsi="Times New Roman" w:cs="Times New Roman"/>
                <w:sz w:val="28"/>
                <w:szCs w:val="28"/>
              </w:rPr>
              <w:t>Курской</w:t>
            </w:r>
            <w:r w:rsidR="002C633A" w:rsidRPr="00D338D7">
              <w:rPr>
                <w:rFonts w:ascii="Times New Roman" w:eastAsia="Calibri" w:hAnsi="Times New Roman" w:cs="Times New Roman"/>
                <w:sz w:val="28"/>
                <w:szCs w:val="28"/>
              </w:rPr>
              <w:t xml:space="preserve"> области</w:t>
            </w:r>
          </w:p>
          <w:p w:rsidR="00D433B9" w:rsidRPr="00D338D7" w:rsidRDefault="00D433B9" w:rsidP="00215608">
            <w:pPr>
              <w:spacing w:after="0" w:line="240" w:lineRule="auto"/>
              <w:ind w:firstLine="709"/>
              <w:jc w:val="both"/>
              <w:rPr>
                <w:rFonts w:ascii="Times New Roman" w:eastAsia="Calibri" w:hAnsi="Times New Roman" w:cs="Times New Roman"/>
                <w:sz w:val="28"/>
                <w:szCs w:val="28"/>
              </w:rPr>
            </w:pPr>
          </w:p>
        </w:tc>
        <w:tc>
          <w:tcPr>
            <w:tcW w:w="490" w:type="pct"/>
            <w:shd w:val="clear" w:color="auto" w:fill="auto"/>
          </w:tcPr>
          <w:p w:rsidR="00D433B9" w:rsidRPr="00D16203" w:rsidRDefault="00FA1819" w:rsidP="009A741D">
            <w:pPr>
              <w:spacing w:after="0" w:line="240" w:lineRule="auto"/>
              <w:jc w:val="center"/>
              <w:rPr>
                <w:rFonts w:ascii="Times New Roman" w:eastAsia="Calibri" w:hAnsi="Times New Roman" w:cs="Times New Roman"/>
                <w:sz w:val="28"/>
                <w:szCs w:val="28"/>
              </w:rPr>
            </w:pPr>
            <w:r w:rsidRPr="00D16203">
              <w:rPr>
                <w:rFonts w:ascii="Times New Roman" w:eastAsia="Calibri" w:hAnsi="Times New Roman" w:cs="Times New Roman"/>
                <w:sz w:val="28"/>
                <w:szCs w:val="28"/>
              </w:rPr>
              <w:t>1</w:t>
            </w:r>
            <w:r w:rsidR="00D16203" w:rsidRPr="00D16203">
              <w:rPr>
                <w:rFonts w:ascii="Times New Roman" w:eastAsia="Calibri" w:hAnsi="Times New Roman" w:cs="Times New Roman"/>
                <w:sz w:val="28"/>
                <w:szCs w:val="28"/>
              </w:rPr>
              <w:t>2</w:t>
            </w:r>
            <w:r w:rsidR="00AE04AC">
              <w:rPr>
                <w:rFonts w:ascii="Times New Roman" w:eastAsia="Calibri" w:hAnsi="Times New Roman" w:cs="Times New Roman"/>
                <w:sz w:val="28"/>
                <w:szCs w:val="28"/>
              </w:rPr>
              <w:t>7</w:t>
            </w:r>
          </w:p>
        </w:tc>
      </w:tr>
      <w:tr w:rsidR="00D433B9" w:rsidRPr="00D338D7" w:rsidTr="00B34854">
        <w:tc>
          <w:tcPr>
            <w:tcW w:w="4510" w:type="pct"/>
            <w:shd w:val="clear" w:color="auto" w:fill="auto"/>
          </w:tcPr>
          <w:p w:rsidR="00D433B9" w:rsidRDefault="00D433B9" w:rsidP="00215608">
            <w:pPr>
              <w:spacing w:after="0" w:line="240" w:lineRule="auto"/>
              <w:ind w:firstLine="709"/>
              <w:jc w:val="both"/>
              <w:rPr>
                <w:rFonts w:ascii="Times New Roman" w:eastAsia="Calibri" w:hAnsi="Times New Roman" w:cs="Times New Roman"/>
                <w:sz w:val="28"/>
                <w:szCs w:val="28"/>
              </w:rPr>
            </w:pPr>
            <w:r w:rsidRPr="00D338D7">
              <w:rPr>
                <w:rFonts w:ascii="Times New Roman" w:eastAsia="Calibri" w:hAnsi="Times New Roman" w:cs="Times New Roman"/>
                <w:sz w:val="28"/>
                <w:szCs w:val="28"/>
              </w:rPr>
              <w:t>3.7.2.</w:t>
            </w:r>
            <w:r w:rsidR="00C54FFA" w:rsidRPr="00D338D7">
              <w:rPr>
                <w:rFonts w:ascii="Times New Roman" w:eastAsia="Calibri" w:hAnsi="Times New Roman" w:cs="Times New Roman"/>
                <w:sz w:val="28"/>
                <w:szCs w:val="28"/>
              </w:rPr>
              <w:t>   </w:t>
            </w:r>
            <w:r w:rsidR="002053CD" w:rsidRPr="002053CD">
              <w:rPr>
                <w:rFonts w:ascii="Times New Roman" w:eastAsia="Calibri" w:hAnsi="Times New Roman" w:cs="Times New Roman"/>
                <w:sz w:val="28"/>
                <w:szCs w:val="28"/>
              </w:rPr>
              <w:t xml:space="preserve">Повышение прозрачности деятельности субъектов естественных монополий в Курской области </w:t>
            </w:r>
          </w:p>
          <w:p w:rsidR="002053CD" w:rsidRPr="00D338D7" w:rsidRDefault="002053CD" w:rsidP="00215608">
            <w:pPr>
              <w:spacing w:after="0" w:line="240" w:lineRule="auto"/>
              <w:ind w:firstLine="709"/>
              <w:jc w:val="both"/>
              <w:rPr>
                <w:rFonts w:ascii="Times New Roman" w:eastAsia="Calibri" w:hAnsi="Times New Roman" w:cs="Times New Roman"/>
                <w:sz w:val="28"/>
                <w:szCs w:val="28"/>
              </w:rPr>
            </w:pPr>
          </w:p>
        </w:tc>
        <w:tc>
          <w:tcPr>
            <w:tcW w:w="490" w:type="pct"/>
            <w:shd w:val="clear" w:color="auto" w:fill="auto"/>
          </w:tcPr>
          <w:p w:rsidR="00D433B9" w:rsidRPr="00D16203" w:rsidRDefault="00FA1819" w:rsidP="009A741D">
            <w:pPr>
              <w:spacing w:after="0" w:line="240" w:lineRule="auto"/>
              <w:jc w:val="center"/>
              <w:rPr>
                <w:rFonts w:ascii="Times New Roman" w:eastAsia="Calibri" w:hAnsi="Times New Roman" w:cs="Times New Roman"/>
                <w:sz w:val="28"/>
                <w:szCs w:val="28"/>
              </w:rPr>
            </w:pPr>
            <w:r w:rsidRPr="00D16203">
              <w:rPr>
                <w:rFonts w:ascii="Times New Roman" w:eastAsia="Calibri" w:hAnsi="Times New Roman" w:cs="Times New Roman"/>
                <w:sz w:val="28"/>
                <w:szCs w:val="28"/>
              </w:rPr>
              <w:t>1</w:t>
            </w:r>
            <w:r w:rsidR="00AE04AC">
              <w:rPr>
                <w:rFonts w:ascii="Times New Roman" w:eastAsia="Calibri" w:hAnsi="Times New Roman" w:cs="Times New Roman"/>
                <w:sz w:val="28"/>
                <w:szCs w:val="28"/>
              </w:rPr>
              <w:t>28</w:t>
            </w:r>
          </w:p>
        </w:tc>
      </w:tr>
      <w:tr w:rsidR="00D433B9" w:rsidRPr="00D338D7" w:rsidTr="00B34854">
        <w:tc>
          <w:tcPr>
            <w:tcW w:w="4510" w:type="pct"/>
            <w:shd w:val="clear" w:color="auto" w:fill="auto"/>
          </w:tcPr>
          <w:p w:rsidR="00D433B9" w:rsidRPr="00D338D7" w:rsidRDefault="00D433B9" w:rsidP="00215608">
            <w:pPr>
              <w:spacing w:after="0" w:line="240" w:lineRule="auto"/>
              <w:ind w:firstLine="709"/>
              <w:jc w:val="both"/>
              <w:rPr>
                <w:rFonts w:ascii="Times New Roman" w:eastAsia="Calibri" w:hAnsi="Times New Roman" w:cs="Times New Roman"/>
                <w:sz w:val="28"/>
                <w:szCs w:val="28"/>
              </w:rPr>
            </w:pPr>
            <w:r w:rsidRPr="00D338D7">
              <w:rPr>
                <w:rFonts w:ascii="Times New Roman" w:eastAsia="Calibri" w:hAnsi="Times New Roman" w:cs="Times New Roman"/>
                <w:sz w:val="28"/>
                <w:szCs w:val="28"/>
              </w:rPr>
              <w:t>Раздел</w:t>
            </w:r>
            <w:r w:rsidR="007137DA">
              <w:rPr>
                <w:rFonts w:ascii="Times New Roman" w:eastAsia="Calibri" w:hAnsi="Times New Roman" w:cs="Times New Roman"/>
                <w:sz w:val="28"/>
                <w:szCs w:val="28"/>
              </w:rPr>
              <w:t xml:space="preserve"> </w:t>
            </w:r>
            <w:r w:rsidRPr="00D338D7">
              <w:rPr>
                <w:rFonts w:ascii="Times New Roman" w:eastAsia="Calibri" w:hAnsi="Times New Roman" w:cs="Times New Roman"/>
                <w:sz w:val="28"/>
                <w:szCs w:val="28"/>
              </w:rPr>
              <w:t>4.</w:t>
            </w:r>
            <w:r w:rsidR="00C54FFA" w:rsidRPr="00D338D7">
              <w:rPr>
                <w:rFonts w:ascii="Times New Roman" w:eastAsia="Calibri" w:hAnsi="Times New Roman" w:cs="Times New Roman"/>
                <w:sz w:val="28"/>
                <w:szCs w:val="28"/>
              </w:rPr>
              <w:t>   </w:t>
            </w:r>
            <w:r w:rsidRPr="00D338D7">
              <w:rPr>
                <w:rFonts w:ascii="Times New Roman" w:eastAsia="Calibri" w:hAnsi="Times New Roman" w:cs="Times New Roman"/>
                <w:sz w:val="28"/>
                <w:szCs w:val="28"/>
              </w:rPr>
              <w:t xml:space="preserve">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w:t>
            </w:r>
            <w:r w:rsidR="00531426" w:rsidRPr="00D338D7">
              <w:rPr>
                <w:rFonts w:ascii="Times New Roman" w:eastAsia="Calibri" w:hAnsi="Times New Roman" w:cs="Times New Roman"/>
                <w:sz w:val="28"/>
                <w:szCs w:val="28"/>
              </w:rPr>
              <w:t>Курской</w:t>
            </w:r>
            <w:r w:rsidRPr="00D338D7">
              <w:rPr>
                <w:rFonts w:ascii="Times New Roman" w:eastAsia="Calibri" w:hAnsi="Times New Roman" w:cs="Times New Roman"/>
                <w:sz w:val="28"/>
                <w:szCs w:val="28"/>
              </w:rPr>
              <w:t xml:space="preserve"> области</w:t>
            </w:r>
          </w:p>
          <w:p w:rsidR="00D433B9" w:rsidRPr="00D338D7" w:rsidRDefault="00D433B9" w:rsidP="00215608">
            <w:pPr>
              <w:spacing w:after="0" w:line="240" w:lineRule="auto"/>
              <w:ind w:firstLine="709"/>
              <w:jc w:val="both"/>
              <w:rPr>
                <w:rFonts w:ascii="Times New Roman" w:eastAsia="Calibri" w:hAnsi="Times New Roman" w:cs="Times New Roman"/>
                <w:sz w:val="28"/>
                <w:szCs w:val="28"/>
              </w:rPr>
            </w:pPr>
          </w:p>
        </w:tc>
        <w:tc>
          <w:tcPr>
            <w:tcW w:w="490" w:type="pct"/>
            <w:shd w:val="clear" w:color="auto" w:fill="auto"/>
          </w:tcPr>
          <w:p w:rsidR="00D433B9" w:rsidRPr="00D16203" w:rsidRDefault="00FA1819" w:rsidP="009A741D">
            <w:pPr>
              <w:spacing w:after="0" w:line="240" w:lineRule="auto"/>
              <w:jc w:val="center"/>
              <w:rPr>
                <w:rFonts w:ascii="Times New Roman" w:eastAsia="Calibri" w:hAnsi="Times New Roman" w:cs="Times New Roman"/>
                <w:bCs/>
                <w:sz w:val="28"/>
                <w:szCs w:val="28"/>
              </w:rPr>
            </w:pPr>
            <w:r w:rsidRPr="00D16203">
              <w:rPr>
                <w:rFonts w:ascii="Times New Roman" w:eastAsia="Calibri" w:hAnsi="Times New Roman" w:cs="Times New Roman"/>
                <w:bCs/>
                <w:sz w:val="28"/>
                <w:szCs w:val="28"/>
              </w:rPr>
              <w:t>1</w:t>
            </w:r>
            <w:r w:rsidR="00AE04AC">
              <w:rPr>
                <w:rFonts w:ascii="Times New Roman" w:eastAsia="Calibri" w:hAnsi="Times New Roman" w:cs="Times New Roman"/>
                <w:bCs/>
                <w:sz w:val="28"/>
                <w:szCs w:val="28"/>
              </w:rPr>
              <w:t>29</w:t>
            </w:r>
          </w:p>
        </w:tc>
      </w:tr>
      <w:tr w:rsidR="00D433B9" w:rsidRPr="00D338D7" w:rsidTr="00B34854">
        <w:tc>
          <w:tcPr>
            <w:tcW w:w="4510" w:type="pct"/>
            <w:shd w:val="clear" w:color="auto" w:fill="auto"/>
          </w:tcPr>
          <w:p w:rsidR="00FA1819" w:rsidRPr="00D338D7" w:rsidRDefault="00FA1819" w:rsidP="00215608">
            <w:pPr>
              <w:spacing w:after="0" w:line="240" w:lineRule="auto"/>
              <w:ind w:firstLine="709"/>
              <w:jc w:val="both"/>
              <w:rPr>
                <w:rFonts w:ascii="Times New Roman" w:eastAsia="Calibri" w:hAnsi="Times New Roman" w:cs="Times New Roman"/>
                <w:bCs/>
                <w:sz w:val="28"/>
                <w:szCs w:val="28"/>
              </w:rPr>
            </w:pPr>
          </w:p>
        </w:tc>
        <w:tc>
          <w:tcPr>
            <w:tcW w:w="490" w:type="pct"/>
            <w:shd w:val="clear" w:color="auto" w:fill="auto"/>
          </w:tcPr>
          <w:p w:rsidR="00015B76" w:rsidRPr="00D16203" w:rsidRDefault="00015B76" w:rsidP="009A741D">
            <w:pPr>
              <w:spacing w:after="0" w:line="240" w:lineRule="auto"/>
              <w:jc w:val="center"/>
              <w:rPr>
                <w:rFonts w:ascii="Times New Roman" w:eastAsia="Calibri" w:hAnsi="Times New Roman" w:cs="Times New Roman"/>
                <w:bCs/>
                <w:sz w:val="28"/>
                <w:szCs w:val="28"/>
              </w:rPr>
            </w:pPr>
          </w:p>
        </w:tc>
      </w:tr>
      <w:tr w:rsidR="00FA1819" w:rsidRPr="00D338D7" w:rsidTr="00B34854">
        <w:tc>
          <w:tcPr>
            <w:tcW w:w="4510" w:type="pct"/>
            <w:shd w:val="clear" w:color="auto" w:fill="auto"/>
          </w:tcPr>
          <w:p w:rsidR="00FA1819" w:rsidRPr="00D338D7" w:rsidRDefault="00FA1819" w:rsidP="00215608">
            <w:pPr>
              <w:spacing w:after="0" w:line="240" w:lineRule="auto"/>
              <w:ind w:firstLine="709"/>
              <w:jc w:val="both"/>
              <w:rPr>
                <w:rFonts w:ascii="Times New Roman" w:eastAsia="Calibri" w:hAnsi="Times New Roman" w:cs="Times New Roman"/>
                <w:bCs/>
                <w:sz w:val="28"/>
                <w:szCs w:val="28"/>
              </w:rPr>
            </w:pPr>
            <w:r w:rsidRPr="00D338D7">
              <w:rPr>
                <w:rFonts w:ascii="Times New Roman" w:eastAsia="Calibri" w:hAnsi="Times New Roman" w:cs="Times New Roman"/>
                <w:bCs/>
                <w:sz w:val="28"/>
                <w:szCs w:val="28"/>
              </w:rPr>
              <w:t xml:space="preserve">Заключение </w:t>
            </w:r>
          </w:p>
          <w:p w:rsidR="00FA1819" w:rsidRPr="00D338D7" w:rsidRDefault="00FA1819" w:rsidP="00215608">
            <w:pPr>
              <w:spacing w:after="0" w:line="240" w:lineRule="auto"/>
              <w:ind w:firstLine="709"/>
              <w:jc w:val="both"/>
              <w:rPr>
                <w:rFonts w:ascii="Times New Roman" w:eastAsia="Calibri" w:hAnsi="Times New Roman" w:cs="Times New Roman"/>
                <w:sz w:val="28"/>
                <w:szCs w:val="28"/>
              </w:rPr>
            </w:pPr>
          </w:p>
        </w:tc>
        <w:tc>
          <w:tcPr>
            <w:tcW w:w="490" w:type="pct"/>
            <w:shd w:val="clear" w:color="auto" w:fill="auto"/>
          </w:tcPr>
          <w:p w:rsidR="00FA1819" w:rsidRPr="00D16203" w:rsidRDefault="00FA1819" w:rsidP="009A741D">
            <w:pPr>
              <w:spacing w:after="0" w:line="240" w:lineRule="auto"/>
              <w:jc w:val="center"/>
              <w:rPr>
                <w:rFonts w:ascii="Times New Roman" w:eastAsia="Calibri" w:hAnsi="Times New Roman" w:cs="Times New Roman"/>
                <w:bCs/>
                <w:sz w:val="28"/>
                <w:szCs w:val="28"/>
              </w:rPr>
            </w:pPr>
            <w:r w:rsidRPr="00D16203">
              <w:rPr>
                <w:rFonts w:ascii="Times New Roman" w:eastAsia="Calibri" w:hAnsi="Times New Roman" w:cs="Times New Roman"/>
                <w:bCs/>
                <w:sz w:val="28"/>
                <w:szCs w:val="28"/>
              </w:rPr>
              <w:t>1</w:t>
            </w:r>
            <w:r w:rsidR="001D1435">
              <w:rPr>
                <w:rFonts w:ascii="Times New Roman" w:eastAsia="Calibri" w:hAnsi="Times New Roman" w:cs="Times New Roman"/>
                <w:bCs/>
                <w:sz w:val="28"/>
                <w:szCs w:val="28"/>
              </w:rPr>
              <w:t>39</w:t>
            </w:r>
          </w:p>
        </w:tc>
      </w:tr>
      <w:tr w:rsidR="00D433B9" w:rsidRPr="00D338D7" w:rsidTr="00B34854">
        <w:tc>
          <w:tcPr>
            <w:tcW w:w="4510" w:type="pct"/>
            <w:shd w:val="clear" w:color="auto" w:fill="auto"/>
          </w:tcPr>
          <w:p w:rsidR="00D433B9" w:rsidRPr="00D338D7" w:rsidRDefault="00D433B9" w:rsidP="00215608">
            <w:pPr>
              <w:spacing w:after="0" w:line="240" w:lineRule="auto"/>
              <w:ind w:firstLine="709"/>
              <w:jc w:val="both"/>
              <w:rPr>
                <w:rFonts w:ascii="Times New Roman" w:eastAsia="Calibri" w:hAnsi="Times New Roman" w:cs="Times New Roman"/>
                <w:bCs/>
                <w:sz w:val="28"/>
                <w:szCs w:val="28"/>
              </w:rPr>
            </w:pPr>
            <w:r w:rsidRPr="00D338D7">
              <w:rPr>
                <w:rFonts w:ascii="Times New Roman" w:eastAsia="Calibri" w:hAnsi="Times New Roman" w:cs="Times New Roman"/>
                <w:bCs/>
                <w:sz w:val="28"/>
                <w:szCs w:val="28"/>
              </w:rPr>
              <w:t>П</w:t>
            </w:r>
            <w:r w:rsidR="00AC11D7" w:rsidRPr="00D338D7">
              <w:rPr>
                <w:rFonts w:ascii="Times New Roman" w:eastAsia="Calibri" w:hAnsi="Times New Roman" w:cs="Times New Roman"/>
                <w:bCs/>
                <w:sz w:val="28"/>
                <w:szCs w:val="28"/>
              </w:rPr>
              <w:t>еречень п</w:t>
            </w:r>
            <w:r w:rsidRPr="00D338D7">
              <w:rPr>
                <w:rFonts w:ascii="Times New Roman" w:eastAsia="Calibri" w:hAnsi="Times New Roman" w:cs="Times New Roman"/>
                <w:bCs/>
                <w:sz w:val="28"/>
                <w:szCs w:val="28"/>
              </w:rPr>
              <w:t>риложени</w:t>
            </w:r>
            <w:r w:rsidR="00AC11D7" w:rsidRPr="00D338D7">
              <w:rPr>
                <w:rFonts w:ascii="Times New Roman" w:eastAsia="Calibri" w:hAnsi="Times New Roman" w:cs="Times New Roman"/>
                <w:bCs/>
                <w:sz w:val="28"/>
                <w:szCs w:val="28"/>
              </w:rPr>
              <w:t>й к Докладу</w:t>
            </w:r>
            <w:r w:rsidR="00C97150" w:rsidRPr="00D338D7">
              <w:rPr>
                <w:rFonts w:ascii="Times New Roman" w:eastAsia="Calibri" w:hAnsi="Times New Roman" w:cs="Times New Roman"/>
                <w:bCs/>
                <w:sz w:val="28"/>
                <w:szCs w:val="28"/>
              </w:rPr>
              <w:t xml:space="preserve"> о состоянии и развитии конкурентной среды на рынках товаров, работ и</w:t>
            </w:r>
            <w:r w:rsidR="005753BC">
              <w:rPr>
                <w:rFonts w:ascii="Times New Roman" w:eastAsia="Calibri" w:hAnsi="Times New Roman" w:cs="Times New Roman"/>
                <w:bCs/>
                <w:sz w:val="28"/>
                <w:szCs w:val="28"/>
              </w:rPr>
              <w:t xml:space="preserve"> </w:t>
            </w:r>
            <w:r w:rsidR="00C97150" w:rsidRPr="00D338D7">
              <w:rPr>
                <w:rFonts w:ascii="Times New Roman" w:eastAsia="Calibri" w:hAnsi="Times New Roman" w:cs="Times New Roman"/>
                <w:bCs/>
                <w:sz w:val="28"/>
                <w:szCs w:val="28"/>
              </w:rPr>
              <w:t xml:space="preserve">услуг </w:t>
            </w:r>
            <w:r w:rsidR="00531426" w:rsidRPr="00D338D7">
              <w:rPr>
                <w:rFonts w:ascii="Times New Roman" w:eastAsia="Calibri" w:hAnsi="Times New Roman" w:cs="Times New Roman"/>
                <w:bCs/>
                <w:sz w:val="28"/>
                <w:szCs w:val="28"/>
              </w:rPr>
              <w:t>Курской</w:t>
            </w:r>
            <w:r w:rsidR="00C97150" w:rsidRPr="00D338D7">
              <w:rPr>
                <w:rFonts w:ascii="Times New Roman" w:eastAsia="Calibri" w:hAnsi="Times New Roman" w:cs="Times New Roman"/>
                <w:bCs/>
                <w:sz w:val="28"/>
                <w:szCs w:val="28"/>
              </w:rPr>
              <w:t xml:space="preserve"> области по итогам 201</w:t>
            </w:r>
            <w:r w:rsidR="005F37FB">
              <w:rPr>
                <w:rFonts w:ascii="Times New Roman" w:eastAsia="Calibri" w:hAnsi="Times New Roman" w:cs="Times New Roman"/>
                <w:bCs/>
                <w:sz w:val="28"/>
                <w:szCs w:val="28"/>
              </w:rPr>
              <w:t>8</w:t>
            </w:r>
            <w:r w:rsidR="00C97150" w:rsidRPr="00D338D7">
              <w:rPr>
                <w:rFonts w:ascii="Times New Roman" w:eastAsia="Calibri" w:hAnsi="Times New Roman" w:cs="Times New Roman"/>
                <w:bCs/>
                <w:sz w:val="28"/>
                <w:szCs w:val="28"/>
              </w:rPr>
              <w:t xml:space="preserve"> года                                                    </w:t>
            </w:r>
          </w:p>
        </w:tc>
        <w:tc>
          <w:tcPr>
            <w:tcW w:w="490" w:type="pct"/>
            <w:shd w:val="clear" w:color="auto" w:fill="auto"/>
          </w:tcPr>
          <w:p w:rsidR="00D433B9" w:rsidRPr="00D16203" w:rsidRDefault="00D5237F" w:rsidP="009A741D">
            <w:pPr>
              <w:spacing w:after="0" w:line="240" w:lineRule="auto"/>
              <w:jc w:val="center"/>
              <w:rPr>
                <w:rFonts w:ascii="Times New Roman" w:eastAsia="Calibri" w:hAnsi="Times New Roman" w:cs="Times New Roman"/>
                <w:bCs/>
                <w:sz w:val="28"/>
                <w:szCs w:val="28"/>
              </w:rPr>
            </w:pPr>
            <w:r w:rsidRPr="00D16203">
              <w:rPr>
                <w:rFonts w:ascii="Times New Roman" w:eastAsia="Calibri" w:hAnsi="Times New Roman" w:cs="Times New Roman"/>
                <w:bCs/>
                <w:sz w:val="28"/>
                <w:szCs w:val="28"/>
              </w:rPr>
              <w:t>1</w:t>
            </w:r>
            <w:r w:rsidR="00D16203" w:rsidRPr="00D16203">
              <w:rPr>
                <w:rFonts w:ascii="Times New Roman" w:eastAsia="Calibri" w:hAnsi="Times New Roman" w:cs="Times New Roman"/>
                <w:bCs/>
                <w:sz w:val="28"/>
                <w:szCs w:val="28"/>
              </w:rPr>
              <w:t>4</w:t>
            </w:r>
            <w:r w:rsidR="001D1435">
              <w:rPr>
                <w:rFonts w:ascii="Times New Roman" w:eastAsia="Calibri" w:hAnsi="Times New Roman" w:cs="Times New Roman"/>
                <w:bCs/>
                <w:sz w:val="28"/>
                <w:szCs w:val="28"/>
              </w:rPr>
              <w:t>1</w:t>
            </w:r>
          </w:p>
        </w:tc>
      </w:tr>
    </w:tbl>
    <w:p w:rsidR="00D433B9" w:rsidRPr="00D338D7" w:rsidRDefault="00D433B9" w:rsidP="00215608">
      <w:pPr>
        <w:tabs>
          <w:tab w:val="left" w:pos="1273"/>
        </w:tabs>
        <w:spacing w:after="0" w:line="240" w:lineRule="auto"/>
        <w:ind w:firstLine="709"/>
        <w:jc w:val="center"/>
        <w:rPr>
          <w:rFonts w:ascii="Times New Roman" w:hAnsi="Times New Roman" w:cs="Times New Roman"/>
          <w:sz w:val="28"/>
          <w:szCs w:val="28"/>
        </w:rPr>
      </w:pPr>
    </w:p>
    <w:p w:rsidR="0069537D" w:rsidRPr="00CF532B" w:rsidRDefault="00C97150" w:rsidP="00215608">
      <w:pPr>
        <w:tabs>
          <w:tab w:val="left" w:pos="1273"/>
        </w:tabs>
        <w:spacing w:after="0" w:line="240" w:lineRule="auto"/>
        <w:ind w:firstLine="709"/>
        <w:jc w:val="center"/>
        <w:rPr>
          <w:rFonts w:ascii="Times New Roman" w:hAnsi="Times New Roman" w:cs="Times New Roman"/>
          <w:b/>
          <w:sz w:val="28"/>
          <w:szCs w:val="28"/>
        </w:rPr>
      </w:pPr>
      <w:r w:rsidRPr="00D338D7">
        <w:rPr>
          <w:rFonts w:ascii="Times New Roman" w:eastAsia="Times New Roman" w:hAnsi="Times New Roman" w:cs="Times New Roman"/>
          <w:b/>
          <w:color w:val="000000"/>
          <w:sz w:val="28"/>
          <w:szCs w:val="28"/>
        </w:rPr>
        <w:br w:type="page"/>
      </w:r>
      <w:r w:rsidR="0069537D" w:rsidRPr="00CF532B">
        <w:rPr>
          <w:rFonts w:ascii="Times New Roman" w:eastAsia="Times New Roman" w:hAnsi="Times New Roman" w:cs="Times New Roman"/>
          <w:b/>
          <w:color w:val="000000"/>
          <w:sz w:val="28"/>
          <w:szCs w:val="28"/>
        </w:rPr>
        <w:lastRenderedPageBreak/>
        <w:t>Введение</w:t>
      </w:r>
    </w:p>
    <w:p w:rsidR="00727755" w:rsidRPr="00CF532B" w:rsidRDefault="0069537D" w:rsidP="00215608">
      <w:pPr>
        <w:tabs>
          <w:tab w:val="left" w:pos="0"/>
        </w:tabs>
        <w:spacing w:after="0" w:line="240" w:lineRule="auto"/>
        <w:ind w:firstLine="709"/>
        <w:jc w:val="both"/>
        <w:rPr>
          <w:rFonts w:ascii="Times New Roman" w:eastAsia="Times New Roman" w:hAnsi="Times New Roman" w:cs="Times New Roman"/>
          <w:color w:val="000000"/>
          <w:sz w:val="28"/>
          <w:szCs w:val="28"/>
        </w:rPr>
      </w:pPr>
      <w:r w:rsidRPr="00CF532B">
        <w:rPr>
          <w:rFonts w:ascii="Times New Roman" w:eastAsia="Times New Roman" w:hAnsi="Times New Roman" w:cs="Times New Roman"/>
          <w:color w:val="000000"/>
          <w:sz w:val="28"/>
          <w:szCs w:val="28"/>
        </w:rPr>
        <w:t xml:space="preserve">Настоящий Доклад о состоянии и развитии конкурентной среды на рынках товаров, работ и услуг </w:t>
      </w:r>
      <w:r w:rsidR="00531426" w:rsidRPr="00CF532B">
        <w:rPr>
          <w:rFonts w:ascii="Times New Roman" w:eastAsia="Times New Roman" w:hAnsi="Times New Roman" w:cs="Times New Roman"/>
          <w:color w:val="000000"/>
          <w:sz w:val="28"/>
          <w:szCs w:val="28"/>
        </w:rPr>
        <w:t>Курской</w:t>
      </w:r>
      <w:r w:rsidRPr="00CF532B">
        <w:rPr>
          <w:rFonts w:ascii="Times New Roman" w:eastAsia="Times New Roman" w:hAnsi="Times New Roman" w:cs="Times New Roman"/>
          <w:color w:val="000000"/>
          <w:sz w:val="28"/>
          <w:szCs w:val="28"/>
        </w:rPr>
        <w:t xml:space="preserve"> области по итогам 201</w:t>
      </w:r>
      <w:r w:rsidR="005966CD" w:rsidRPr="00CF532B">
        <w:rPr>
          <w:rFonts w:ascii="Times New Roman" w:eastAsia="Times New Roman" w:hAnsi="Times New Roman" w:cs="Times New Roman"/>
          <w:color w:val="000000"/>
          <w:sz w:val="28"/>
          <w:szCs w:val="28"/>
        </w:rPr>
        <w:t>8</w:t>
      </w:r>
      <w:r w:rsidRPr="00CF532B">
        <w:rPr>
          <w:rFonts w:ascii="Times New Roman" w:eastAsia="Times New Roman" w:hAnsi="Times New Roman" w:cs="Times New Roman"/>
          <w:color w:val="000000"/>
          <w:sz w:val="28"/>
          <w:szCs w:val="28"/>
        </w:rPr>
        <w:t xml:space="preserve"> года (далее – Доклад) подготовлен в соответствии с распоряжением Правительства Р</w:t>
      </w:r>
      <w:r w:rsidR="00E6603F" w:rsidRPr="00CF532B">
        <w:rPr>
          <w:rFonts w:ascii="Times New Roman" w:eastAsia="Times New Roman" w:hAnsi="Times New Roman" w:cs="Times New Roman"/>
          <w:color w:val="000000"/>
          <w:sz w:val="28"/>
          <w:szCs w:val="28"/>
        </w:rPr>
        <w:t>оссийской Федерации</w:t>
      </w:r>
      <w:r w:rsidR="00100C8D" w:rsidRPr="00CF532B">
        <w:rPr>
          <w:rFonts w:ascii="Times New Roman" w:eastAsia="Times New Roman" w:hAnsi="Times New Roman" w:cs="Times New Roman"/>
          <w:color w:val="000000"/>
          <w:sz w:val="28"/>
          <w:szCs w:val="28"/>
        </w:rPr>
        <w:t xml:space="preserve"> от 5 сентября 2015 года № </w:t>
      </w:r>
      <w:r w:rsidRPr="00CF532B">
        <w:rPr>
          <w:rFonts w:ascii="Times New Roman" w:eastAsia="Times New Roman" w:hAnsi="Times New Roman" w:cs="Times New Roman"/>
          <w:color w:val="000000"/>
          <w:sz w:val="28"/>
          <w:szCs w:val="28"/>
        </w:rPr>
        <w:t>1738-р «</w:t>
      </w:r>
      <w:r w:rsidRPr="00CF532B">
        <w:rPr>
          <w:rFonts w:ascii="Times New Roman" w:hAnsi="Times New Roman" w:cs="Times New Roman"/>
          <w:sz w:val="28"/>
          <w:szCs w:val="28"/>
        </w:rPr>
        <w:t>Об утверждении стандарта развития конкуренции в субъектах Российской Федерации</w:t>
      </w:r>
      <w:r w:rsidRPr="00CF532B">
        <w:rPr>
          <w:rFonts w:ascii="Times New Roman" w:eastAsia="Times New Roman" w:hAnsi="Times New Roman" w:cs="Times New Roman"/>
          <w:color w:val="000000"/>
          <w:sz w:val="28"/>
          <w:szCs w:val="28"/>
        </w:rPr>
        <w:t xml:space="preserve">». </w:t>
      </w:r>
    </w:p>
    <w:p w:rsidR="009D0DA3" w:rsidRPr="000E33CD" w:rsidRDefault="009D0DA3" w:rsidP="00215608">
      <w:pPr>
        <w:spacing w:after="0" w:line="240" w:lineRule="auto"/>
        <w:ind w:firstLine="709"/>
        <w:jc w:val="both"/>
        <w:rPr>
          <w:rFonts w:ascii="Times New Roman" w:hAnsi="Times New Roman" w:cs="Times New Roman"/>
          <w:sz w:val="28"/>
          <w:szCs w:val="28"/>
        </w:rPr>
      </w:pPr>
      <w:r w:rsidRPr="000E33CD">
        <w:rPr>
          <w:rFonts w:ascii="Times New Roman" w:hAnsi="Times New Roman" w:cs="Times New Roman"/>
          <w:sz w:val="28"/>
          <w:szCs w:val="28"/>
        </w:rPr>
        <w:t>Доклад является официальным документом, подгот</w:t>
      </w:r>
      <w:r w:rsidR="00310CAB" w:rsidRPr="000E33CD">
        <w:rPr>
          <w:rFonts w:ascii="Times New Roman" w:hAnsi="Times New Roman" w:cs="Times New Roman"/>
          <w:sz w:val="28"/>
          <w:szCs w:val="28"/>
        </w:rPr>
        <w:t>о</w:t>
      </w:r>
      <w:r w:rsidRPr="000E33CD">
        <w:rPr>
          <w:rFonts w:ascii="Times New Roman" w:hAnsi="Times New Roman" w:cs="Times New Roman"/>
          <w:sz w:val="28"/>
          <w:szCs w:val="28"/>
        </w:rPr>
        <w:t>вле</w:t>
      </w:r>
      <w:r w:rsidR="00310CAB" w:rsidRPr="000E33CD">
        <w:rPr>
          <w:rFonts w:ascii="Times New Roman" w:hAnsi="Times New Roman" w:cs="Times New Roman"/>
          <w:sz w:val="28"/>
          <w:szCs w:val="28"/>
        </w:rPr>
        <w:t>н</w:t>
      </w:r>
      <w:r w:rsidRPr="000E33CD">
        <w:rPr>
          <w:rFonts w:ascii="Times New Roman" w:hAnsi="Times New Roman" w:cs="Times New Roman"/>
          <w:sz w:val="28"/>
          <w:szCs w:val="28"/>
        </w:rPr>
        <w:t xml:space="preserve"> в целях обеспечения органов государственной власти</w:t>
      </w:r>
      <w:r w:rsidR="00310CAB" w:rsidRPr="000E33CD">
        <w:rPr>
          <w:rFonts w:ascii="Times New Roman" w:hAnsi="Times New Roman" w:cs="Times New Roman"/>
          <w:sz w:val="28"/>
          <w:szCs w:val="28"/>
        </w:rPr>
        <w:t xml:space="preserve"> и</w:t>
      </w:r>
      <w:r w:rsidRPr="000E33CD">
        <w:rPr>
          <w:rFonts w:ascii="Times New Roman" w:hAnsi="Times New Roman" w:cs="Times New Roman"/>
          <w:sz w:val="28"/>
          <w:szCs w:val="28"/>
        </w:rPr>
        <w:t xml:space="preserve"> органов местного самоуправления Курской области, юридических лиц, индивидуальных предпринимателей и граждан Курской области систематизированной аналитической информацией о состоянии конкуренции в Курской области.</w:t>
      </w:r>
    </w:p>
    <w:p w:rsidR="00634505" w:rsidRPr="000E33CD" w:rsidRDefault="00727755" w:rsidP="00215608">
      <w:pPr>
        <w:pStyle w:val="Default"/>
        <w:spacing w:line="240" w:lineRule="auto"/>
        <w:ind w:firstLine="709"/>
        <w:jc w:val="both"/>
        <w:rPr>
          <w:sz w:val="28"/>
          <w:szCs w:val="28"/>
        </w:rPr>
      </w:pPr>
      <w:r w:rsidRPr="000E33CD">
        <w:rPr>
          <w:sz w:val="28"/>
          <w:szCs w:val="28"/>
        </w:rPr>
        <w:t xml:space="preserve">Разработка Доклада осуществлена уполномоченным органом </w:t>
      </w:r>
      <w:r w:rsidR="009D0DA3" w:rsidRPr="000E33CD">
        <w:rPr>
          <w:sz w:val="28"/>
          <w:szCs w:val="28"/>
        </w:rPr>
        <w:t xml:space="preserve">в сфере содействия развитию конкуренции в Курской области в лице комитета по экономике и развитию Курской области </w:t>
      </w:r>
      <w:r w:rsidR="00634505" w:rsidRPr="000E33CD">
        <w:rPr>
          <w:sz w:val="28"/>
          <w:szCs w:val="28"/>
        </w:rPr>
        <w:t>с участием органов исполнительной власти Курской области, территориальных федеральных органов исполнительной власти (</w:t>
      </w:r>
      <w:r w:rsidR="00634505" w:rsidRPr="000E33CD">
        <w:rPr>
          <w:kern w:val="0"/>
          <w:sz w:val="28"/>
          <w:szCs w:val="28"/>
          <w:lang w:eastAsia="en-US"/>
        </w:rPr>
        <w:t xml:space="preserve">Управления Федеральной антимонопольной службы по Курской области, Управления Роспотребнадзора по Курской области, Территориального органа Федеральной службы государственной статистики по Курской области), </w:t>
      </w:r>
      <w:r w:rsidR="003D1D6A" w:rsidRPr="000E33CD">
        <w:rPr>
          <w:sz w:val="28"/>
          <w:szCs w:val="28"/>
        </w:rPr>
        <w:t>уполномоченного по защите прав предпринимателей</w:t>
      </w:r>
      <w:r w:rsidR="00865094" w:rsidRPr="000E33CD">
        <w:rPr>
          <w:sz w:val="28"/>
          <w:szCs w:val="28"/>
        </w:rPr>
        <w:t xml:space="preserve"> </w:t>
      </w:r>
      <w:r w:rsidR="003D1D6A" w:rsidRPr="000E33CD">
        <w:rPr>
          <w:sz w:val="28"/>
          <w:szCs w:val="28"/>
        </w:rPr>
        <w:t xml:space="preserve">в Курской области, </w:t>
      </w:r>
      <w:r w:rsidR="00634505" w:rsidRPr="000E33CD">
        <w:rPr>
          <w:kern w:val="0"/>
          <w:sz w:val="28"/>
          <w:szCs w:val="28"/>
          <w:lang w:eastAsia="en-US"/>
        </w:rPr>
        <w:t>Ассоциации «Совет муниципальных образований Курской области»</w:t>
      </w:r>
      <w:r w:rsidR="00941A11" w:rsidRPr="000E33CD">
        <w:rPr>
          <w:kern w:val="0"/>
          <w:sz w:val="28"/>
          <w:szCs w:val="28"/>
          <w:lang w:eastAsia="en-US"/>
        </w:rPr>
        <w:t>,</w:t>
      </w:r>
      <w:r w:rsidR="00634505" w:rsidRPr="000E33CD">
        <w:rPr>
          <w:sz w:val="28"/>
          <w:szCs w:val="28"/>
        </w:rPr>
        <w:t xml:space="preserve"> органов местного самоуправления муниципальных районов и городских округов Курской области, общественных объединений </w:t>
      </w:r>
      <w:r w:rsidR="00C2268B" w:rsidRPr="000E33CD">
        <w:rPr>
          <w:sz w:val="28"/>
          <w:szCs w:val="28"/>
        </w:rPr>
        <w:t xml:space="preserve">и </w:t>
      </w:r>
      <w:r w:rsidR="001E73A7" w:rsidRPr="000E33CD">
        <w:rPr>
          <w:sz w:val="28"/>
          <w:szCs w:val="28"/>
        </w:rPr>
        <w:t xml:space="preserve">организаций </w:t>
      </w:r>
      <w:r w:rsidR="00634505" w:rsidRPr="000E33CD">
        <w:rPr>
          <w:sz w:val="28"/>
          <w:szCs w:val="28"/>
        </w:rPr>
        <w:t>предпринимателей, научных организаций</w:t>
      </w:r>
      <w:r w:rsidR="000A5F6D" w:rsidRPr="000E33CD">
        <w:rPr>
          <w:sz w:val="28"/>
          <w:szCs w:val="28"/>
        </w:rPr>
        <w:t>, АО «Агентство по привлечению инвестиций Курской области»</w:t>
      </w:r>
      <w:r w:rsidR="00941A11" w:rsidRPr="000E33CD">
        <w:rPr>
          <w:sz w:val="28"/>
          <w:szCs w:val="28"/>
        </w:rPr>
        <w:t xml:space="preserve"> в соответствии со структурой, </w:t>
      </w:r>
      <w:r w:rsidR="001E73A7" w:rsidRPr="000E33CD">
        <w:rPr>
          <w:sz w:val="28"/>
          <w:szCs w:val="28"/>
        </w:rPr>
        <w:t>рекомендованной</w:t>
      </w:r>
      <w:r w:rsidR="00941A11" w:rsidRPr="000E33CD">
        <w:rPr>
          <w:sz w:val="28"/>
          <w:szCs w:val="28"/>
        </w:rPr>
        <w:t xml:space="preserve"> Аналитическим центром при Правительстве Российской Федерации и Автономной некоммерческой организацией «Агентство стратегических инициатив».</w:t>
      </w:r>
    </w:p>
    <w:p w:rsidR="008A0C7A" w:rsidRPr="000E33CD" w:rsidRDefault="008A0C7A" w:rsidP="00215608">
      <w:pPr>
        <w:spacing w:after="0" w:line="240" w:lineRule="auto"/>
        <w:ind w:firstLine="709"/>
        <w:jc w:val="both"/>
        <w:rPr>
          <w:rFonts w:ascii="Times New Roman" w:hAnsi="Times New Roman" w:cs="Times New Roman"/>
          <w:sz w:val="28"/>
          <w:szCs w:val="28"/>
        </w:rPr>
      </w:pPr>
      <w:r w:rsidRPr="000E33CD">
        <w:rPr>
          <w:rFonts w:ascii="Times New Roman" w:hAnsi="Times New Roman" w:cs="Times New Roman"/>
          <w:sz w:val="28"/>
          <w:szCs w:val="28"/>
        </w:rPr>
        <w:t xml:space="preserve">В </w:t>
      </w:r>
      <w:r w:rsidR="004A2352" w:rsidRPr="000E33CD">
        <w:rPr>
          <w:rFonts w:ascii="Times New Roman" w:hAnsi="Times New Roman" w:cs="Times New Roman"/>
          <w:sz w:val="28"/>
          <w:szCs w:val="28"/>
        </w:rPr>
        <w:t>Д</w:t>
      </w:r>
      <w:r w:rsidRPr="000E33CD">
        <w:rPr>
          <w:rFonts w:ascii="Times New Roman" w:hAnsi="Times New Roman" w:cs="Times New Roman"/>
          <w:sz w:val="28"/>
          <w:szCs w:val="28"/>
        </w:rPr>
        <w:t xml:space="preserve">окладе приведены основные итоги проводимой в Курской области  конкурентной политики, представлены результаты исследования состояния конкуренции в некоторых секторах экономики и на отдельных товарных рынках Курской области, выделены основные достижения и проблемы по развитию конкуренции в Курской области, которые учтены в </w:t>
      </w:r>
      <w:r w:rsidR="00266562" w:rsidRPr="000E33CD">
        <w:rPr>
          <w:rFonts w:ascii="Times New Roman" w:hAnsi="Times New Roman" w:cs="Times New Roman"/>
          <w:sz w:val="28"/>
          <w:szCs w:val="28"/>
        </w:rPr>
        <w:t xml:space="preserve">актуализированном </w:t>
      </w:r>
      <w:r w:rsidRPr="000E33CD">
        <w:rPr>
          <w:rFonts w:ascii="Times New Roman" w:hAnsi="Times New Roman" w:cs="Times New Roman"/>
          <w:sz w:val="28"/>
          <w:szCs w:val="28"/>
        </w:rPr>
        <w:t xml:space="preserve">плане мероприятий </w:t>
      </w:r>
      <w:r w:rsidR="00266562" w:rsidRPr="000E33CD">
        <w:rPr>
          <w:rFonts w:ascii="Times New Roman" w:hAnsi="Times New Roman" w:cs="Times New Roman"/>
          <w:sz w:val="28"/>
          <w:szCs w:val="28"/>
        </w:rPr>
        <w:t>(</w:t>
      </w:r>
      <w:r w:rsidRPr="000E33CD">
        <w:rPr>
          <w:rFonts w:ascii="Times New Roman" w:hAnsi="Times New Roman" w:cs="Times New Roman"/>
          <w:sz w:val="28"/>
          <w:szCs w:val="28"/>
        </w:rPr>
        <w:t>«дорожн</w:t>
      </w:r>
      <w:r w:rsidR="00266562" w:rsidRPr="000E33CD">
        <w:rPr>
          <w:rFonts w:ascii="Times New Roman" w:hAnsi="Times New Roman" w:cs="Times New Roman"/>
          <w:sz w:val="28"/>
          <w:szCs w:val="28"/>
        </w:rPr>
        <w:t>ая</w:t>
      </w:r>
      <w:r w:rsidRPr="000E33CD">
        <w:rPr>
          <w:rFonts w:ascii="Times New Roman" w:hAnsi="Times New Roman" w:cs="Times New Roman"/>
          <w:sz w:val="28"/>
          <w:szCs w:val="28"/>
        </w:rPr>
        <w:t xml:space="preserve"> карт</w:t>
      </w:r>
      <w:r w:rsidR="00266562" w:rsidRPr="000E33CD">
        <w:rPr>
          <w:rFonts w:ascii="Times New Roman" w:hAnsi="Times New Roman" w:cs="Times New Roman"/>
          <w:sz w:val="28"/>
          <w:szCs w:val="28"/>
        </w:rPr>
        <w:t>а</w:t>
      </w:r>
      <w:r w:rsidRPr="000E33CD">
        <w:rPr>
          <w:rFonts w:ascii="Times New Roman" w:hAnsi="Times New Roman" w:cs="Times New Roman"/>
          <w:sz w:val="28"/>
          <w:szCs w:val="28"/>
        </w:rPr>
        <w:t>»</w:t>
      </w:r>
      <w:r w:rsidR="00266562" w:rsidRPr="000E33CD">
        <w:rPr>
          <w:rFonts w:ascii="Times New Roman" w:hAnsi="Times New Roman" w:cs="Times New Roman"/>
          <w:sz w:val="28"/>
          <w:szCs w:val="28"/>
        </w:rPr>
        <w:t>)</w:t>
      </w:r>
      <w:r w:rsidRPr="000E33CD">
        <w:rPr>
          <w:rFonts w:ascii="Times New Roman" w:hAnsi="Times New Roman" w:cs="Times New Roman"/>
          <w:sz w:val="28"/>
          <w:szCs w:val="28"/>
        </w:rPr>
        <w:t xml:space="preserve"> по содействию развити</w:t>
      </w:r>
      <w:r w:rsidR="004A2352" w:rsidRPr="000E33CD">
        <w:rPr>
          <w:rFonts w:ascii="Times New Roman" w:hAnsi="Times New Roman" w:cs="Times New Roman"/>
          <w:sz w:val="28"/>
          <w:szCs w:val="28"/>
        </w:rPr>
        <w:t>ю</w:t>
      </w:r>
      <w:r w:rsidRPr="000E33CD">
        <w:rPr>
          <w:rFonts w:ascii="Times New Roman" w:hAnsi="Times New Roman" w:cs="Times New Roman"/>
          <w:sz w:val="28"/>
          <w:szCs w:val="28"/>
        </w:rPr>
        <w:t xml:space="preserve"> конкуренции.</w:t>
      </w:r>
    </w:p>
    <w:p w:rsidR="00941A11" w:rsidRPr="000E33CD" w:rsidRDefault="00941A11" w:rsidP="00215608">
      <w:pPr>
        <w:spacing w:after="0" w:line="240" w:lineRule="auto"/>
        <w:ind w:firstLine="709"/>
        <w:contextualSpacing/>
        <w:jc w:val="both"/>
        <w:rPr>
          <w:rFonts w:ascii="Times New Roman" w:hAnsi="Times New Roman" w:cs="Times New Roman"/>
          <w:sz w:val="28"/>
          <w:szCs w:val="28"/>
        </w:rPr>
      </w:pPr>
      <w:r w:rsidRPr="000E33CD">
        <w:rPr>
          <w:rFonts w:ascii="Times New Roman" w:hAnsi="Times New Roman" w:cs="Times New Roman"/>
          <w:sz w:val="28"/>
          <w:szCs w:val="28"/>
        </w:rPr>
        <w:t>Доклад является основой для определения исполнительными органами государственной власти Курской области приоритетных направлений деятельности по обеспечению конкуренции, а также для разработки мер по обеспечению конкуренции.</w:t>
      </w:r>
    </w:p>
    <w:p w:rsidR="00C66F5F" w:rsidRPr="000E33CD" w:rsidRDefault="00C66F5F" w:rsidP="00215608">
      <w:pPr>
        <w:spacing w:after="0" w:line="240" w:lineRule="auto"/>
        <w:ind w:firstLine="709"/>
        <w:jc w:val="both"/>
        <w:rPr>
          <w:rFonts w:ascii="Times New Roman" w:hAnsi="Times New Roman" w:cs="Times New Roman"/>
          <w:b/>
          <w:sz w:val="28"/>
          <w:szCs w:val="28"/>
        </w:rPr>
      </w:pPr>
    </w:p>
    <w:p w:rsidR="00B6205B" w:rsidRPr="00914041" w:rsidRDefault="0069537D" w:rsidP="00215608">
      <w:pPr>
        <w:spacing w:after="0" w:line="240" w:lineRule="auto"/>
        <w:ind w:firstLine="709"/>
        <w:jc w:val="both"/>
        <w:rPr>
          <w:rFonts w:ascii="Times New Roman" w:hAnsi="Times New Roman" w:cs="Times New Roman"/>
          <w:b/>
          <w:sz w:val="28"/>
          <w:szCs w:val="28"/>
        </w:rPr>
      </w:pPr>
      <w:r w:rsidRPr="00914041">
        <w:rPr>
          <w:rFonts w:ascii="Times New Roman" w:hAnsi="Times New Roman" w:cs="Times New Roman"/>
          <w:b/>
          <w:sz w:val="28"/>
          <w:szCs w:val="28"/>
        </w:rPr>
        <w:t>Раздел</w:t>
      </w:r>
      <w:r w:rsidR="00C96A5B" w:rsidRPr="00914041">
        <w:rPr>
          <w:rFonts w:ascii="Times New Roman" w:hAnsi="Times New Roman" w:cs="Times New Roman"/>
          <w:b/>
          <w:sz w:val="28"/>
          <w:szCs w:val="28"/>
        </w:rPr>
        <w:t xml:space="preserve"> </w:t>
      </w:r>
      <w:r w:rsidRPr="00914041">
        <w:rPr>
          <w:rFonts w:ascii="Times New Roman" w:hAnsi="Times New Roman" w:cs="Times New Roman"/>
          <w:b/>
          <w:sz w:val="28"/>
          <w:szCs w:val="28"/>
        </w:rPr>
        <w:t>1.</w:t>
      </w:r>
      <w:r w:rsidR="006F293F">
        <w:rPr>
          <w:rFonts w:ascii="Times New Roman" w:hAnsi="Times New Roman" w:cs="Times New Roman"/>
          <w:b/>
          <w:sz w:val="28"/>
          <w:szCs w:val="28"/>
        </w:rPr>
        <w:t xml:space="preserve"> </w:t>
      </w:r>
      <w:r w:rsidRPr="00914041">
        <w:rPr>
          <w:rFonts w:ascii="Times New Roman" w:hAnsi="Times New Roman" w:cs="Times New Roman"/>
          <w:b/>
          <w:sz w:val="28"/>
          <w:szCs w:val="28"/>
        </w:rPr>
        <w:t xml:space="preserve">Решение </w:t>
      </w:r>
      <w:r w:rsidR="005214D5" w:rsidRPr="00914041">
        <w:rPr>
          <w:rFonts w:ascii="Times New Roman" w:hAnsi="Times New Roman" w:cs="Times New Roman"/>
          <w:b/>
          <w:sz w:val="28"/>
          <w:szCs w:val="28"/>
        </w:rPr>
        <w:t>Г</w:t>
      </w:r>
      <w:r w:rsidRPr="00914041">
        <w:rPr>
          <w:rFonts w:ascii="Times New Roman" w:hAnsi="Times New Roman" w:cs="Times New Roman"/>
          <w:b/>
          <w:sz w:val="28"/>
          <w:szCs w:val="28"/>
        </w:rPr>
        <w:t xml:space="preserve">убернатора </w:t>
      </w:r>
      <w:r w:rsidR="00531426" w:rsidRPr="00914041">
        <w:rPr>
          <w:rFonts w:ascii="Times New Roman" w:hAnsi="Times New Roman" w:cs="Times New Roman"/>
          <w:b/>
          <w:sz w:val="28"/>
          <w:szCs w:val="28"/>
        </w:rPr>
        <w:t>Курской</w:t>
      </w:r>
      <w:r w:rsidRPr="00914041">
        <w:rPr>
          <w:rFonts w:ascii="Times New Roman" w:hAnsi="Times New Roman" w:cs="Times New Roman"/>
          <w:b/>
          <w:sz w:val="28"/>
          <w:szCs w:val="28"/>
        </w:rPr>
        <w:t xml:space="preserve"> области</w:t>
      </w:r>
      <w:r w:rsidR="00865094" w:rsidRPr="00914041">
        <w:rPr>
          <w:rFonts w:ascii="Times New Roman" w:hAnsi="Times New Roman" w:cs="Times New Roman"/>
          <w:b/>
          <w:sz w:val="28"/>
          <w:szCs w:val="28"/>
        </w:rPr>
        <w:t xml:space="preserve"> </w:t>
      </w:r>
      <w:r w:rsidRPr="00914041">
        <w:rPr>
          <w:rFonts w:ascii="Times New Roman" w:hAnsi="Times New Roman" w:cs="Times New Roman"/>
          <w:b/>
          <w:sz w:val="28"/>
          <w:szCs w:val="28"/>
        </w:rPr>
        <w:t xml:space="preserve">о внедрении Стандарта развития конкуренции в </w:t>
      </w:r>
      <w:r w:rsidR="005214D5" w:rsidRPr="00914041">
        <w:rPr>
          <w:rFonts w:ascii="Times New Roman" w:hAnsi="Times New Roman" w:cs="Times New Roman"/>
          <w:b/>
          <w:sz w:val="28"/>
          <w:szCs w:val="28"/>
        </w:rPr>
        <w:t>Курской области</w:t>
      </w:r>
    </w:p>
    <w:p w:rsidR="0005252B" w:rsidRPr="00914041" w:rsidRDefault="00A40561" w:rsidP="00215608">
      <w:pPr>
        <w:spacing w:after="0" w:line="240" w:lineRule="auto"/>
        <w:ind w:firstLine="709"/>
        <w:jc w:val="both"/>
        <w:rPr>
          <w:rFonts w:ascii="Times New Roman" w:hAnsi="Times New Roman" w:cs="Times New Roman"/>
          <w:sz w:val="28"/>
          <w:szCs w:val="28"/>
        </w:rPr>
      </w:pPr>
      <w:r w:rsidRPr="00914041">
        <w:rPr>
          <w:rFonts w:ascii="Times New Roman" w:hAnsi="Times New Roman" w:cs="Times New Roman"/>
          <w:sz w:val="28"/>
          <w:szCs w:val="28"/>
        </w:rPr>
        <w:t xml:space="preserve">В целях совершенствования конкурентной политики </w:t>
      </w:r>
      <w:r w:rsidR="00E430A8" w:rsidRPr="00914041">
        <w:rPr>
          <w:rFonts w:ascii="Times New Roman" w:hAnsi="Times New Roman" w:cs="Times New Roman"/>
          <w:sz w:val="28"/>
          <w:szCs w:val="28"/>
        </w:rPr>
        <w:t xml:space="preserve">в </w:t>
      </w:r>
      <w:r w:rsidR="00B6205B" w:rsidRPr="00914041">
        <w:rPr>
          <w:rFonts w:ascii="Times New Roman" w:hAnsi="Times New Roman" w:cs="Times New Roman"/>
          <w:sz w:val="28"/>
          <w:szCs w:val="28"/>
        </w:rPr>
        <w:t>Курской</w:t>
      </w:r>
      <w:r w:rsidRPr="00914041">
        <w:rPr>
          <w:rFonts w:ascii="Times New Roman" w:hAnsi="Times New Roman" w:cs="Times New Roman"/>
          <w:sz w:val="28"/>
          <w:szCs w:val="28"/>
        </w:rPr>
        <w:t xml:space="preserve"> области, повышения уровня удовлетворенности предпринимательского сообщества и жителей региона состоянием и развитием конкурентной среды, качеством производимых товаров и услуг и сдерживания роста цен </w:t>
      </w:r>
      <w:r w:rsidR="0005252B" w:rsidRPr="00914041">
        <w:rPr>
          <w:rFonts w:ascii="Times New Roman" w:hAnsi="Times New Roman" w:cs="Times New Roman"/>
          <w:sz w:val="28"/>
          <w:szCs w:val="28"/>
        </w:rPr>
        <w:t xml:space="preserve">на </w:t>
      </w:r>
      <w:r w:rsidRPr="00914041">
        <w:rPr>
          <w:rFonts w:ascii="Times New Roman" w:hAnsi="Times New Roman" w:cs="Times New Roman"/>
          <w:sz w:val="28"/>
          <w:szCs w:val="28"/>
        </w:rPr>
        <w:t xml:space="preserve">товарных рынках </w:t>
      </w:r>
      <w:r w:rsidRPr="00914041">
        <w:rPr>
          <w:rFonts w:ascii="Times New Roman" w:hAnsi="Times New Roman" w:cs="Times New Roman"/>
          <w:sz w:val="28"/>
          <w:szCs w:val="28"/>
        </w:rPr>
        <w:lastRenderedPageBreak/>
        <w:t xml:space="preserve">региона </w:t>
      </w:r>
      <w:r w:rsidR="0005252B" w:rsidRPr="00914041">
        <w:rPr>
          <w:rFonts w:ascii="Times New Roman" w:hAnsi="Times New Roman" w:cs="Times New Roman"/>
          <w:sz w:val="28"/>
          <w:szCs w:val="28"/>
        </w:rPr>
        <w:t xml:space="preserve">принято постановление от </w:t>
      </w:r>
      <w:hyperlink r:id="rId8" w:history="1">
        <w:r w:rsidR="0005252B" w:rsidRPr="00914041">
          <w:rPr>
            <w:rStyle w:val="a4"/>
            <w:rFonts w:ascii="Times New Roman" w:hAnsi="Times New Roman" w:cs="Times New Roman"/>
            <w:sz w:val="28"/>
            <w:szCs w:val="28"/>
          </w:rPr>
          <w:t>08.12.2014 № 537-пг</w:t>
        </w:r>
      </w:hyperlink>
      <w:r w:rsidR="0005252B" w:rsidRPr="00914041">
        <w:rPr>
          <w:rFonts w:ascii="Times New Roman" w:hAnsi="Times New Roman" w:cs="Times New Roman"/>
          <w:sz w:val="28"/>
          <w:szCs w:val="28"/>
        </w:rPr>
        <w:t xml:space="preserve"> «О внедрении Стандарта развития конкуренции в Курской области», в соответствии с которым: </w:t>
      </w:r>
    </w:p>
    <w:p w:rsidR="0005252B" w:rsidRPr="00914041" w:rsidRDefault="0005252B" w:rsidP="00215608">
      <w:pPr>
        <w:spacing w:after="0" w:line="240" w:lineRule="auto"/>
        <w:ind w:firstLine="709"/>
        <w:jc w:val="both"/>
        <w:rPr>
          <w:rFonts w:ascii="Times New Roman" w:hAnsi="Times New Roman" w:cs="Times New Roman"/>
          <w:sz w:val="28"/>
          <w:szCs w:val="28"/>
        </w:rPr>
      </w:pPr>
      <w:r w:rsidRPr="00914041">
        <w:rPr>
          <w:rFonts w:ascii="Times New Roman" w:hAnsi="Times New Roman" w:cs="Times New Roman"/>
          <w:sz w:val="28"/>
          <w:szCs w:val="28"/>
        </w:rPr>
        <w:t>- определён уполномоченный орган исполнительной власти Курской области по содействию развитию конкуренции в области - комитет по экономике и развитию Курской области;</w:t>
      </w:r>
    </w:p>
    <w:p w:rsidR="0005252B" w:rsidRPr="00914041" w:rsidRDefault="0005252B" w:rsidP="00215608">
      <w:pPr>
        <w:spacing w:after="0" w:line="240" w:lineRule="auto"/>
        <w:ind w:firstLine="709"/>
        <w:jc w:val="both"/>
        <w:rPr>
          <w:rFonts w:ascii="Times New Roman" w:hAnsi="Times New Roman" w:cs="Times New Roman"/>
          <w:sz w:val="28"/>
          <w:szCs w:val="28"/>
        </w:rPr>
      </w:pPr>
      <w:r w:rsidRPr="00914041">
        <w:rPr>
          <w:rFonts w:ascii="Times New Roman" w:hAnsi="Times New Roman" w:cs="Times New Roman"/>
          <w:sz w:val="28"/>
          <w:szCs w:val="28"/>
        </w:rPr>
        <w:t xml:space="preserve">- </w:t>
      </w:r>
      <w:r w:rsidR="00634505" w:rsidRPr="00914041">
        <w:rPr>
          <w:rFonts w:ascii="Times New Roman" w:hAnsi="Times New Roman" w:cs="Times New Roman"/>
          <w:sz w:val="28"/>
          <w:szCs w:val="28"/>
        </w:rPr>
        <w:t>образована рабочая группа по внедрению на территории Курской области Стандарта развития конкуренции</w:t>
      </w:r>
      <w:r w:rsidRPr="00914041">
        <w:rPr>
          <w:rFonts w:ascii="Times New Roman" w:hAnsi="Times New Roman" w:cs="Times New Roman"/>
          <w:sz w:val="28"/>
          <w:szCs w:val="28"/>
        </w:rPr>
        <w:t>.</w:t>
      </w:r>
    </w:p>
    <w:p w:rsidR="00865094" w:rsidRPr="00914041" w:rsidRDefault="00865094" w:rsidP="00215608">
      <w:pPr>
        <w:spacing w:after="0" w:line="240" w:lineRule="auto"/>
        <w:ind w:firstLine="709"/>
        <w:jc w:val="both"/>
        <w:rPr>
          <w:rFonts w:ascii="Times New Roman" w:eastAsia="Calibri" w:hAnsi="Times New Roman" w:cs="Times New Roman"/>
          <w:b/>
          <w:color w:val="000000"/>
          <w:sz w:val="28"/>
          <w:szCs w:val="28"/>
        </w:rPr>
      </w:pPr>
    </w:p>
    <w:p w:rsidR="00B45FCA" w:rsidRPr="00702A96" w:rsidRDefault="0033101B" w:rsidP="00215608">
      <w:pPr>
        <w:spacing w:after="0" w:line="240" w:lineRule="auto"/>
        <w:ind w:firstLine="709"/>
        <w:jc w:val="both"/>
        <w:rPr>
          <w:rFonts w:ascii="Times New Roman" w:eastAsia="Times New Roman" w:hAnsi="Times New Roman" w:cs="Times New Roman"/>
          <w:color w:val="000000"/>
          <w:kern w:val="0"/>
          <w:sz w:val="24"/>
          <w:szCs w:val="24"/>
          <w:lang w:eastAsia="ru-RU"/>
        </w:rPr>
      </w:pPr>
      <w:r w:rsidRPr="00702A96">
        <w:rPr>
          <w:rFonts w:ascii="Times New Roman" w:eastAsia="Calibri" w:hAnsi="Times New Roman" w:cs="Times New Roman"/>
          <w:b/>
          <w:color w:val="000000"/>
          <w:sz w:val="28"/>
          <w:szCs w:val="28"/>
        </w:rPr>
        <w:t>Раздел 2.</w:t>
      </w:r>
      <w:r w:rsidR="006F293F">
        <w:rPr>
          <w:rFonts w:ascii="Times New Roman" w:eastAsia="Calibri" w:hAnsi="Times New Roman" w:cs="Times New Roman"/>
          <w:b/>
          <w:color w:val="000000"/>
          <w:sz w:val="28"/>
          <w:szCs w:val="28"/>
        </w:rPr>
        <w:t xml:space="preserve"> </w:t>
      </w:r>
      <w:r w:rsidR="00D433B9" w:rsidRPr="00702A96">
        <w:rPr>
          <w:rFonts w:ascii="Times New Roman" w:eastAsia="Calibri" w:hAnsi="Times New Roman" w:cs="Times New Roman"/>
          <w:b/>
          <w:color w:val="000000"/>
          <w:sz w:val="28"/>
          <w:szCs w:val="28"/>
        </w:rPr>
        <w:t xml:space="preserve">Доклад о состоянии и развитии конкурентной среды на рынках товаров, работ и услуг </w:t>
      </w:r>
      <w:r w:rsidR="00531426" w:rsidRPr="00702A96">
        <w:rPr>
          <w:rFonts w:ascii="Times New Roman" w:eastAsia="Calibri" w:hAnsi="Times New Roman" w:cs="Times New Roman"/>
          <w:b/>
          <w:color w:val="000000"/>
          <w:sz w:val="28"/>
          <w:szCs w:val="28"/>
        </w:rPr>
        <w:t>Курской</w:t>
      </w:r>
      <w:r w:rsidR="008F7A01" w:rsidRPr="00702A96">
        <w:rPr>
          <w:rFonts w:ascii="Times New Roman" w:eastAsia="Calibri" w:hAnsi="Times New Roman" w:cs="Times New Roman"/>
          <w:b/>
          <w:color w:val="000000"/>
          <w:sz w:val="28"/>
          <w:szCs w:val="28"/>
        </w:rPr>
        <w:t xml:space="preserve"> области</w:t>
      </w:r>
    </w:p>
    <w:p w:rsidR="00BF60E1" w:rsidRPr="00702A96" w:rsidRDefault="00BF60E1" w:rsidP="00215608">
      <w:pPr>
        <w:spacing w:after="0" w:line="240" w:lineRule="auto"/>
        <w:ind w:firstLine="709"/>
        <w:jc w:val="both"/>
        <w:rPr>
          <w:rFonts w:ascii="Times New Roman" w:hAnsi="Times New Roman" w:cs="Times New Roman"/>
          <w:sz w:val="28"/>
          <w:szCs w:val="28"/>
        </w:rPr>
      </w:pPr>
      <w:r w:rsidRPr="00702A96">
        <w:rPr>
          <w:rFonts w:ascii="Times New Roman" w:hAnsi="Times New Roman" w:cs="Times New Roman"/>
          <w:sz w:val="28"/>
          <w:szCs w:val="28"/>
        </w:rPr>
        <w:t>Одним из главных условий успешного внедрения Стандарта развития конкуренции является регулярное проведение мониторинга состояния и развития конкурентной среды на рынках товаров и услуг региона.</w:t>
      </w:r>
    </w:p>
    <w:p w:rsidR="001050BC" w:rsidRPr="00702A96" w:rsidRDefault="0002608B" w:rsidP="00215608">
      <w:pPr>
        <w:spacing w:after="0" w:line="240" w:lineRule="auto"/>
        <w:ind w:firstLine="709"/>
        <w:jc w:val="both"/>
        <w:rPr>
          <w:rFonts w:ascii="Times New Roman" w:hAnsi="Times New Roman" w:cs="Times New Roman"/>
          <w:sz w:val="28"/>
          <w:szCs w:val="28"/>
        </w:rPr>
      </w:pPr>
      <w:r w:rsidRPr="00702A96">
        <w:rPr>
          <w:rFonts w:ascii="Times New Roman" w:hAnsi="Times New Roman" w:cs="Times New Roman"/>
          <w:sz w:val="28"/>
          <w:szCs w:val="28"/>
        </w:rPr>
        <w:t>Во</w:t>
      </w:r>
      <w:r w:rsidR="00DF6B1E" w:rsidRPr="00702A96">
        <w:rPr>
          <w:rFonts w:ascii="Times New Roman" w:hAnsi="Times New Roman" w:cs="Times New Roman"/>
          <w:sz w:val="28"/>
          <w:szCs w:val="28"/>
        </w:rPr>
        <w:t xml:space="preserve"> исполнение требований Стандарт</w:t>
      </w:r>
      <w:r w:rsidR="000765BE" w:rsidRPr="00702A96">
        <w:rPr>
          <w:rFonts w:ascii="Times New Roman" w:hAnsi="Times New Roman" w:cs="Times New Roman"/>
          <w:sz w:val="28"/>
          <w:szCs w:val="28"/>
        </w:rPr>
        <w:t>а</w:t>
      </w:r>
      <w:r w:rsidRPr="00702A96">
        <w:rPr>
          <w:rFonts w:ascii="Times New Roman" w:hAnsi="Times New Roman" w:cs="Times New Roman"/>
          <w:sz w:val="28"/>
          <w:szCs w:val="28"/>
        </w:rPr>
        <w:t xml:space="preserve"> проведен</w:t>
      </w:r>
      <w:r w:rsidR="005966CD" w:rsidRPr="00702A96">
        <w:rPr>
          <w:rFonts w:ascii="Times New Roman" w:hAnsi="Times New Roman" w:cs="Times New Roman"/>
          <w:sz w:val="28"/>
          <w:szCs w:val="28"/>
        </w:rPr>
        <w:t>о</w:t>
      </w:r>
      <w:r w:rsidRPr="00702A96">
        <w:rPr>
          <w:rFonts w:ascii="Times New Roman" w:hAnsi="Times New Roman" w:cs="Times New Roman"/>
          <w:sz w:val="28"/>
          <w:szCs w:val="28"/>
        </w:rPr>
        <w:t xml:space="preserve"> </w:t>
      </w:r>
      <w:r w:rsidR="005966CD" w:rsidRPr="00702A96">
        <w:rPr>
          <w:rFonts w:ascii="Times New Roman" w:hAnsi="Times New Roman" w:cs="Times New Roman"/>
          <w:sz w:val="28"/>
          <w:szCs w:val="28"/>
        </w:rPr>
        <w:t xml:space="preserve">социологическое исследование </w:t>
      </w:r>
      <w:r w:rsidR="00DF6B1E" w:rsidRPr="00702A96">
        <w:rPr>
          <w:rFonts w:ascii="Times New Roman" w:hAnsi="Times New Roman" w:cs="Times New Roman"/>
          <w:sz w:val="28"/>
          <w:szCs w:val="28"/>
        </w:rPr>
        <w:t xml:space="preserve">состояния и развития конкурентной среды на рынках товаров, работ и услуг </w:t>
      </w:r>
      <w:r w:rsidRPr="00702A96">
        <w:rPr>
          <w:rFonts w:ascii="Times New Roman" w:hAnsi="Times New Roman" w:cs="Times New Roman"/>
          <w:sz w:val="28"/>
          <w:szCs w:val="28"/>
        </w:rPr>
        <w:t>в Курской области</w:t>
      </w:r>
      <w:r w:rsidR="001050BC" w:rsidRPr="00702A96">
        <w:rPr>
          <w:rFonts w:ascii="Times New Roman" w:hAnsi="Times New Roman" w:cs="Times New Roman"/>
          <w:sz w:val="28"/>
          <w:szCs w:val="28"/>
        </w:rPr>
        <w:t>.</w:t>
      </w:r>
    </w:p>
    <w:p w:rsidR="00C66F5F" w:rsidRPr="00702A96" w:rsidRDefault="00C66F5F" w:rsidP="00215608">
      <w:pPr>
        <w:pStyle w:val="a0"/>
        <w:spacing w:after="0" w:line="240" w:lineRule="auto"/>
        <w:ind w:firstLine="709"/>
        <w:jc w:val="both"/>
        <w:rPr>
          <w:color w:val="000000"/>
          <w:sz w:val="26"/>
          <w:szCs w:val="26"/>
        </w:rPr>
      </w:pPr>
      <w:r w:rsidRPr="00702A96">
        <w:rPr>
          <w:sz w:val="28"/>
          <w:szCs w:val="28"/>
        </w:rPr>
        <w:t xml:space="preserve">Составление квотной выборки респондентов проводилось в соответствии с </w:t>
      </w:r>
      <w:r w:rsidR="00907168" w:rsidRPr="00702A96">
        <w:rPr>
          <w:sz w:val="28"/>
          <w:szCs w:val="28"/>
        </w:rPr>
        <w:t>м</w:t>
      </w:r>
      <w:r w:rsidRPr="00702A96">
        <w:rPr>
          <w:color w:val="000000"/>
          <w:sz w:val="28"/>
          <w:szCs w:val="28"/>
        </w:rPr>
        <w:t>етодическими рекомендациями Аналитического центра при Правительстве Российской Федерации для проведения опросов</w:t>
      </w:r>
      <w:r w:rsidR="00865094" w:rsidRPr="00702A96">
        <w:rPr>
          <w:color w:val="000000"/>
          <w:sz w:val="28"/>
          <w:szCs w:val="28"/>
        </w:rPr>
        <w:t xml:space="preserve"> </w:t>
      </w:r>
      <w:r w:rsidRPr="00702A96">
        <w:rPr>
          <w:color w:val="000000"/>
          <w:sz w:val="28"/>
          <w:szCs w:val="28"/>
        </w:rPr>
        <w:t>в субъектах Российской Федерации.</w:t>
      </w:r>
    </w:p>
    <w:p w:rsidR="00AB7462" w:rsidRPr="00702A96" w:rsidRDefault="001050BC" w:rsidP="00215608">
      <w:pPr>
        <w:spacing w:after="0" w:line="240" w:lineRule="auto"/>
        <w:ind w:firstLine="709"/>
        <w:jc w:val="both"/>
        <w:rPr>
          <w:rFonts w:ascii="Times New Roman" w:hAnsi="Times New Roman" w:cs="Times New Roman"/>
          <w:sz w:val="28"/>
          <w:szCs w:val="28"/>
        </w:rPr>
      </w:pPr>
      <w:r w:rsidRPr="00702A96">
        <w:rPr>
          <w:rFonts w:ascii="Times New Roman" w:hAnsi="Times New Roman" w:cs="Times New Roman"/>
          <w:sz w:val="28"/>
          <w:szCs w:val="28"/>
        </w:rPr>
        <w:t>Основной зада</w:t>
      </w:r>
      <w:r w:rsidR="00147871" w:rsidRPr="00702A96">
        <w:rPr>
          <w:rFonts w:ascii="Times New Roman" w:hAnsi="Times New Roman" w:cs="Times New Roman"/>
          <w:sz w:val="28"/>
          <w:szCs w:val="28"/>
        </w:rPr>
        <w:t>чей исследования стало</w:t>
      </w:r>
      <w:r w:rsidR="00AB7462" w:rsidRPr="00702A96">
        <w:rPr>
          <w:rFonts w:ascii="Times New Roman" w:hAnsi="Times New Roman" w:cs="Times New Roman"/>
          <w:sz w:val="28"/>
          <w:szCs w:val="28"/>
        </w:rPr>
        <w:t xml:space="preserve">:  </w:t>
      </w:r>
    </w:p>
    <w:p w:rsidR="00AB7462" w:rsidRPr="00702A96" w:rsidRDefault="00147871" w:rsidP="00215608">
      <w:pPr>
        <w:spacing w:after="0" w:line="240" w:lineRule="auto"/>
        <w:ind w:firstLine="709"/>
        <w:jc w:val="both"/>
        <w:rPr>
          <w:rFonts w:ascii="Times New Roman" w:eastAsia="Calibri" w:hAnsi="Times New Roman" w:cs="Times New Roman"/>
          <w:sz w:val="28"/>
          <w:szCs w:val="28"/>
        </w:rPr>
      </w:pPr>
      <w:r w:rsidRPr="00702A96">
        <w:rPr>
          <w:rFonts w:ascii="Times New Roman" w:hAnsi="Times New Roman" w:cs="Times New Roman"/>
          <w:sz w:val="28"/>
          <w:szCs w:val="28"/>
        </w:rPr>
        <w:t xml:space="preserve">выявление </w:t>
      </w:r>
      <w:r w:rsidR="00AB7462" w:rsidRPr="00702A96">
        <w:rPr>
          <w:rFonts w:ascii="Times New Roman" w:hAnsi="Times New Roman" w:cs="Times New Roman"/>
          <w:sz w:val="28"/>
          <w:szCs w:val="28"/>
        </w:rPr>
        <w:t xml:space="preserve">мнений о </w:t>
      </w:r>
      <w:r w:rsidR="00AB7462" w:rsidRPr="00702A96">
        <w:rPr>
          <w:rFonts w:ascii="Times New Roman" w:eastAsia="Calibri" w:hAnsi="Times New Roman" w:cs="Times New Roman"/>
          <w:sz w:val="28"/>
          <w:szCs w:val="28"/>
        </w:rPr>
        <w:t>наличии (отсутствии</w:t>
      </w:r>
      <w:r w:rsidR="000765BE" w:rsidRPr="00702A96">
        <w:rPr>
          <w:rFonts w:ascii="Times New Roman" w:eastAsia="Calibri" w:hAnsi="Times New Roman" w:cs="Times New Roman"/>
          <w:sz w:val="28"/>
          <w:szCs w:val="28"/>
        </w:rPr>
        <w:t>)</w:t>
      </w:r>
      <w:r w:rsidR="00AB7462" w:rsidRPr="00702A96">
        <w:rPr>
          <w:rFonts w:ascii="Times New Roman" w:eastAsia="Calibri" w:hAnsi="Times New Roman" w:cs="Times New Roman"/>
          <w:sz w:val="28"/>
          <w:szCs w:val="28"/>
        </w:rPr>
        <w:t xml:space="preserve"> административных барьеров и оценк</w:t>
      </w:r>
      <w:r w:rsidRPr="00702A96">
        <w:rPr>
          <w:rFonts w:ascii="Times New Roman" w:eastAsia="Calibri" w:hAnsi="Times New Roman" w:cs="Times New Roman"/>
          <w:sz w:val="28"/>
          <w:szCs w:val="28"/>
        </w:rPr>
        <w:t>а</w:t>
      </w:r>
      <w:r w:rsidR="00AB7462" w:rsidRPr="00702A96">
        <w:rPr>
          <w:rFonts w:ascii="Times New Roman" w:eastAsia="Calibri" w:hAnsi="Times New Roman" w:cs="Times New Roman"/>
          <w:sz w:val="28"/>
          <w:szCs w:val="28"/>
        </w:rPr>
        <w:t xml:space="preserve"> состояния конкурентной среды </w:t>
      </w:r>
      <w:r w:rsidR="00AB7462" w:rsidRPr="00702A96">
        <w:rPr>
          <w:rFonts w:ascii="Times New Roman" w:eastAsia="Times New Roman" w:hAnsi="Times New Roman" w:cs="Times New Roman"/>
          <w:sz w:val="28"/>
          <w:szCs w:val="28"/>
          <w:lang w:eastAsia="ru-RU"/>
        </w:rPr>
        <w:t>субъект</w:t>
      </w:r>
      <w:r w:rsidRPr="00702A96">
        <w:rPr>
          <w:rFonts w:ascii="Times New Roman" w:eastAsia="Times New Roman" w:hAnsi="Times New Roman" w:cs="Times New Roman"/>
          <w:sz w:val="28"/>
          <w:szCs w:val="28"/>
          <w:lang w:eastAsia="ru-RU"/>
        </w:rPr>
        <w:t>ами</w:t>
      </w:r>
      <w:r w:rsidR="00AB7462" w:rsidRPr="00702A96">
        <w:rPr>
          <w:rFonts w:ascii="Times New Roman" w:eastAsia="Times New Roman" w:hAnsi="Times New Roman" w:cs="Times New Roman"/>
          <w:sz w:val="28"/>
          <w:szCs w:val="28"/>
          <w:lang w:eastAsia="ru-RU"/>
        </w:rPr>
        <w:t xml:space="preserve"> предпринимательской деятельности</w:t>
      </w:r>
      <w:r w:rsidR="00AB7462" w:rsidRPr="00702A96">
        <w:rPr>
          <w:rFonts w:ascii="Times New Roman" w:hAnsi="Times New Roman" w:cs="Times New Roman"/>
          <w:sz w:val="28"/>
          <w:szCs w:val="28"/>
        </w:rPr>
        <w:t xml:space="preserve">; </w:t>
      </w:r>
    </w:p>
    <w:p w:rsidR="00AB7462" w:rsidRPr="00702A96" w:rsidRDefault="00A90C77" w:rsidP="00215608">
      <w:pPr>
        <w:spacing w:after="0" w:line="240" w:lineRule="auto"/>
        <w:ind w:firstLine="709"/>
        <w:jc w:val="both"/>
        <w:rPr>
          <w:rFonts w:ascii="Times New Roman" w:hAnsi="Times New Roman" w:cs="Times New Roman"/>
          <w:sz w:val="28"/>
          <w:szCs w:val="28"/>
        </w:rPr>
      </w:pPr>
      <w:r w:rsidRPr="00702A96">
        <w:rPr>
          <w:rFonts w:ascii="Times New Roman" w:eastAsia="Times New Roman" w:hAnsi="Times New Roman" w:cs="Times New Roman"/>
          <w:sz w:val="28"/>
          <w:szCs w:val="28"/>
          <w:lang w:eastAsia="ru-RU"/>
        </w:rPr>
        <w:t>оценк</w:t>
      </w:r>
      <w:r w:rsidR="00147871" w:rsidRPr="00702A96">
        <w:rPr>
          <w:rFonts w:ascii="Times New Roman" w:eastAsia="Times New Roman" w:hAnsi="Times New Roman" w:cs="Times New Roman"/>
          <w:sz w:val="28"/>
          <w:szCs w:val="28"/>
          <w:lang w:eastAsia="ru-RU"/>
        </w:rPr>
        <w:t xml:space="preserve">а </w:t>
      </w:r>
      <w:r w:rsidRPr="00702A96">
        <w:rPr>
          <w:rFonts w:ascii="Times New Roman" w:eastAsia="Times New Roman" w:hAnsi="Times New Roman" w:cs="Times New Roman"/>
          <w:sz w:val="28"/>
          <w:szCs w:val="28"/>
          <w:lang w:eastAsia="ru-RU"/>
        </w:rPr>
        <w:t>удовлетворенности потребителей качеством товаров, работ и услуг на товарных</w:t>
      </w:r>
      <w:r w:rsidRPr="00702A96">
        <w:rPr>
          <w:rFonts w:ascii="Times New Roman" w:hAnsi="Times New Roman" w:cs="Times New Roman"/>
          <w:sz w:val="28"/>
          <w:szCs w:val="28"/>
        </w:rPr>
        <w:t xml:space="preserve"> рынках региона и состояни</w:t>
      </w:r>
      <w:r w:rsidR="00026267" w:rsidRPr="00702A96">
        <w:rPr>
          <w:rFonts w:ascii="Times New Roman" w:hAnsi="Times New Roman" w:cs="Times New Roman"/>
          <w:sz w:val="28"/>
          <w:szCs w:val="28"/>
        </w:rPr>
        <w:t>ем</w:t>
      </w:r>
      <w:r w:rsidRPr="00702A96">
        <w:rPr>
          <w:rFonts w:ascii="Times New Roman" w:hAnsi="Times New Roman" w:cs="Times New Roman"/>
          <w:sz w:val="28"/>
          <w:szCs w:val="28"/>
        </w:rPr>
        <w:t xml:space="preserve"> ценовой конкуренции</w:t>
      </w:r>
      <w:r w:rsidR="00AB7462" w:rsidRPr="00702A96">
        <w:rPr>
          <w:rFonts w:ascii="Times New Roman" w:hAnsi="Times New Roman" w:cs="Times New Roman"/>
          <w:sz w:val="28"/>
          <w:szCs w:val="28"/>
        </w:rPr>
        <w:t xml:space="preserve">; </w:t>
      </w:r>
    </w:p>
    <w:p w:rsidR="00A90C77" w:rsidRPr="00702A96" w:rsidRDefault="003F3B47" w:rsidP="00215608">
      <w:pPr>
        <w:spacing w:after="0" w:line="240" w:lineRule="auto"/>
        <w:ind w:firstLine="709"/>
        <w:jc w:val="both"/>
        <w:rPr>
          <w:rFonts w:ascii="Times New Roman" w:hAnsi="Times New Roman" w:cs="Times New Roman"/>
          <w:sz w:val="28"/>
          <w:szCs w:val="28"/>
        </w:rPr>
      </w:pPr>
      <w:r w:rsidRPr="00702A96">
        <w:rPr>
          <w:rFonts w:ascii="Times New Roman" w:eastAsia="Calibri" w:hAnsi="Times New Roman" w:cs="Times New Roman"/>
          <w:sz w:val="28"/>
          <w:szCs w:val="28"/>
        </w:rPr>
        <w:t xml:space="preserve">оценка </w:t>
      </w:r>
      <w:r w:rsidR="00AB7462" w:rsidRPr="00702A96">
        <w:rPr>
          <w:rFonts w:ascii="Times New Roman" w:eastAsia="Calibri" w:hAnsi="Times New Roman" w:cs="Times New Roman"/>
          <w:sz w:val="28"/>
          <w:szCs w:val="28"/>
        </w:rPr>
        <w:t xml:space="preserve">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Курской области </w:t>
      </w:r>
      <w:r w:rsidR="00AB7462" w:rsidRPr="00702A96">
        <w:rPr>
          <w:rFonts w:ascii="Times New Roman" w:hAnsi="Times New Roman" w:cs="Times New Roman"/>
          <w:sz w:val="28"/>
          <w:szCs w:val="28"/>
        </w:rPr>
        <w:t>и деятельност</w:t>
      </w:r>
      <w:r w:rsidRPr="00702A96">
        <w:rPr>
          <w:rFonts w:ascii="Times New Roman" w:hAnsi="Times New Roman" w:cs="Times New Roman"/>
          <w:sz w:val="28"/>
          <w:szCs w:val="28"/>
        </w:rPr>
        <w:t>ью</w:t>
      </w:r>
      <w:r w:rsidR="00AB7462" w:rsidRPr="00702A96">
        <w:rPr>
          <w:rFonts w:ascii="Times New Roman" w:hAnsi="Times New Roman" w:cs="Times New Roman"/>
          <w:sz w:val="28"/>
          <w:szCs w:val="28"/>
        </w:rPr>
        <w:t xml:space="preserve"> по содействию развитию конкуренции в </w:t>
      </w:r>
      <w:r w:rsidR="00E45898" w:rsidRPr="00702A96">
        <w:rPr>
          <w:rFonts w:ascii="Times New Roman" w:hAnsi="Times New Roman" w:cs="Times New Roman"/>
          <w:sz w:val="28"/>
          <w:szCs w:val="28"/>
        </w:rPr>
        <w:t>регионе</w:t>
      </w:r>
      <w:r w:rsidR="00AB7462" w:rsidRPr="00702A96">
        <w:rPr>
          <w:rFonts w:ascii="Times New Roman" w:hAnsi="Times New Roman" w:cs="Times New Roman"/>
          <w:sz w:val="28"/>
          <w:szCs w:val="28"/>
        </w:rPr>
        <w:t xml:space="preserve">; </w:t>
      </w:r>
    </w:p>
    <w:p w:rsidR="00AB7462" w:rsidRPr="00702A96" w:rsidRDefault="003F3B47" w:rsidP="00215608">
      <w:pPr>
        <w:spacing w:after="0" w:line="240" w:lineRule="auto"/>
        <w:ind w:firstLine="709"/>
        <w:jc w:val="both"/>
        <w:rPr>
          <w:rFonts w:ascii="Times New Roman" w:eastAsia="Calibri" w:hAnsi="Times New Roman" w:cs="Times New Roman"/>
          <w:sz w:val="28"/>
          <w:szCs w:val="28"/>
        </w:rPr>
      </w:pPr>
      <w:r w:rsidRPr="00702A96">
        <w:rPr>
          <w:rFonts w:ascii="Times New Roman" w:eastAsia="Calibri" w:hAnsi="Times New Roman" w:cs="Times New Roman"/>
          <w:sz w:val="28"/>
          <w:szCs w:val="28"/>
        </w:rPr>
        <w:t xml:space="preserve">выявление </w:t>
      </w:r>
      <w:r w:rsidR="00026267" w:rsidRPr="00702A96">
        <w:rPr>
          <w:rFonts w:ascii="Times New Roman" w:eastAsia="Calibri" w:hAnsi="Times New Roman" w:cs="Times New Roman"/>
          <w:sz w:val="28"/>
          <w:szCs w:val="28"/>
        </w:rPr>
        <w:t>мнений о деятельности субъектов естественных монополий на территории Курской области</w:t>
      </w:r>
      <w:r w:rsidR="005D77CD" w:rsidRPr="00702A96">
        <w:rPr>
          <w:rFonts w:ascii="Times New Roman" w:eastAsia="Calibri" w:hAnsi="Times New Roman" w:cs="Times New Roman"/>
          <w:sz w:val="28"/>
          <w:szCs w:val="28"/>
        </w:rPr>
        <w:t>.</w:t>
      </w:r>
    </w:p>
    <w:p w:rsidR="00026267" w:rsidRPr="00702A96" w:rsidRDefault="001B4AAB" w:rsidP="00215608">
      <w:pPr>
        <w:spacing w:after="0" w:line="240" w:lineRule="auto"/>
        <w:ind w:firstLine="709"/>
        <w:jc w:val="both"/>
        <w:rPr>
          <w:rFonts w:ascii="Times New Roman" w:eastAsia="Times New Roman" w:hAnsi="Times New Roman" w:cs="Times New Roman"/>
          <w:color w:val="000000"/>
          <w:sz w:val="28"/>
          <w:szCs w:val="28"/>
        </w:rPr>
      </w:pPr>
      <w:r w:rsidRPr="00702A96">
        <w:rPr>
          <w:rFonts w:ascii="Times New Roman" w:hAnsi="Times New Roman" w:cs="Times New Roman"/>
          <w:sz w:val="28"/>
          <w:szCs w:val="28"/>
        </w:rPr>
        <w:t xml:space="preserve">Кроме того, проведены исследования конкурентной среды на социально значимых и приоритетных рынках, мониторинг </w:t>
      </w:r>
      <w:r w:rsidRPr="00702A96">
        <w:rPr>
          <w:rFonts w:ascii="Times New Roman" w:eastAsia="Times New Roman" w:hAnsi="Times New Roman" w:cs="Times New Roman"/>
          <w:color w:val="000000"/>
          <w:sz w:val="28"/>
          <w:szCs w:val="28"/>
        </w:rPr>
        <w:t>деятельности хозяйствующих субъектов, доля участия Курской области или муниципального образования в которых составляет 50 и более процентов.</w:t>
      </w:r>
    </w:p>
    <w:p w:rsidR="00C37521" w:rsidRPr="00702A96" w:rsidRDefault="00C37521" w:rsidP="00215608">
      <w:pPr>
        <w:pStyle w:val="Default"/>
        <w:spacing w:line="240" w:lineRule="auto"/>
        <w:ind w:firstLine="709"/>
        <w:jc w:val="both"/>
        <w:rPr>
          <w:sz w:val="28"/>
          <w:szCs w:val="28"/>
        </w:rPr>
      </w:pPr>
      <w:r w:rsidRPr="00702A96">
        <w:rPr>
          <w:sz w:val="28"/>
          <w:szCs w:val="28"/>
        </w:rPr>
        <w:t xml:space="preserve">Данные мониторинга и анализ его результатов представлены в Разделе 3.3 </w:t>
      </w:r>
      <w:r w:rsidR="00C66F5F" w:rsidRPr="00702A96">
        <w:rPr>
          <w:sz w:val="28"/>
          <w:szCs w:val="28"/>
        </w:rPr>
        <w:t>«</w:t>
      </w:r>
      <w:r w:rsidRPr="00702A96">
        <w:rPr>
          <w:rFonts w:eastAsia="Calibri"/>
          <w:sz w:val="28"/>
          <w:szCs w:val="28"/>
        </w:rPr>
        <w:t>Проведение ежегодного мониторинга состояния и развития конкурентной среды на рынках товаров, работ и услуг Курской области с развернутой детализацией результатов, указанием числовых значений и анализом информации в соответствии со Стандартом</w:t>
      </w:r>
      <w:r w:rsidR="00C66F5F" w:rsidRPr="00702A96">
        <w:rPr>
          <w:rFonts w:eastAsia="Calibri"/>
          <w:sz w:val="28"/>
          <w:szCs w:val="28"/>
        </w:rPr>
        <w:t>».</w:t>
      </w:r>
    </w:p>
    <w:p w:rsidR="000477BA" w:rsidRPr="00D338D7" w:rsidRDefault="000477BA" w:rsidP="00215608">
      <w:pPr>
        <w:spacing w:after="0" w:line="240" w:lineRule="auto"/>
        <w:ind w:firstLine="709"/>
        <w:jc w:val="both"/>
        <w:rPr>
          <w:rFonts w:ascii="Times New Roman" w:hAnsi="Times New Roman" w:cs="Times New Roman"/>
          <w:sz w:val="28"/>
          <w:szCs w:val="28"/>
        </w:rPr>
      </w:pPr>
      <w:r w:rsidRPr="00702A96">
        <w:rPr>
          <w:rFonts w:ascii="Times New Roman" w:eastAsia="Calibri" w:hAnsi="Times New Roman" w:cs="Times New Roman"/>
          <w:color w:val="000000"/>
          <w:sz w:val="28"/>
          <w:szCs w:val="28"/>
        </w:rPr>
        <w:t xml:space="preserve">Для оценки состояния и развития конкурентной среды на рынках товаров, работ и услуг Курской области также использовались </w:t>
      </w:r>
      <w:r w:rsidRPr="00702A96">
        <w:rPr>
          <w:rFonts w:ascii="Times New Roman" w:hAnsi="Times New Roman" w:cs="Times New Roman"/>
          <w:sz w:val="28"/>
          <w:szCs w:val="28"/>
        </w:rPr>
        <w:t xml:space="preserve">статистические данные и </w:t>
      </w:r>
      <w:r w:rsidR="008D14BF" w:rsidRPr="00702A96">
        <w:rPr>
          <w:rFonts w:ascii="Times New Roman" w:hAnsi="Times New Roman" w:cs="Times New Roman"/>
          <w:sz w:val="28"/>
          <w:szCs w:val="28"/>
        </w:rPr>
        <w:t>информация</w:t>
      </w:r>
      <w:r w:rsidR="006070C6" w:rsidRPr="00702A96">
        <w:rPr>
          <w:rFonts w:ascii="Times New Roman" w:hAnsi="Times New Roman" w:cs="Times New Roman"/>
          <w:sz w:val="28"/>
          <w:szCs w:val="28"/>
        </w:rPr>
        <w:t xml:space="preserve"> </w:t>
      </w:r>
      <w:r w:rsidR="00026609" w:rsidRPr="00702A96">
        <w:rPr>
          <w:rFonts w:ascii="Times New Roman" w:hAnsi="Times New Roman" w:cs="Times New Roman"/>
          <w:sz w:val="28"/>
          <w:szCs w:val="28"/>
        </w:rPr>
        <w:t xml:space="preserve">уполномоченного по защите прав предпринимателей в Курской </w:t>
      </w:r>
      <w:r w:rsidR="00026609" w:rsidRPr="00DC26EF">
        <w:rPr>
          <w:rFonts w:ascii="Times New Roman" w:hAnsi="Times New Roman" w:cs="Times New Roman"/>
          <w:sz w:val="28"/>
          <w:szCs w:val="28"/>
        </w:rPr>
        <w:lastRenderedPageBreak/>
        <w:t>области,</w:t>
      </w:r>
      <w:r w:rsidR="006070C6" w:rsidRPr="00DC26EF">
        <w:rPr>
          <w:rFonts w:ascii="Times New Roman" w:hAnsi="Times New Roman" w:cs="Times New Roman"/>
          <w:sz w:val="28"/>
          <w:szCs w:val="28"/>
        </w:rPr>
        <w:t xml:space="preserve"> </w:t>
      </w:r>
      <w:r w:rsidR="005D1FC7" w:rsidRPr="00DC26EF">
        <w:rPr>
          <w:rFonts w:ascii="Times New Roman" w:hAnsi="Times New Roman" w:cs="Times New Roman"/>
          <w:sz w:val="28"/>
          <w:szCs w:val="28"/>
        </w:rPr>
        <w:t>Управления Федеральной а</w:t>
      </w:r>
      <w:r w:rsidR="00912D07" w:rsidRPr="00DC26EF">
        <w:rPr>
          <w:rFonts w:ascii="Times New Roman" w:hAnsi="Times New Roman" w:cs="Times New Roman"/>
          <w:sz w:val="28"/>
          <w:szCs w:val="28"/>
        </w:rPr>
        <w:t xml:space="preserve">нтимонопольной службы по Курской </w:t>
      </w:r>
      <w:r w:rsidR="005D1FC7" w:rsidRPr="00DC26EF">
        <w:rPr>
          <w:rFonts w:ascii="Times New Roman" w:hAnsi="Times New Roman" w:cs="Times New Roman"/>
          <w:sz w:val="28"/>
          <w:szCs w:val="28"/>
        </w:rPr>
        <w:t xml:space="preserve">области, Управления Роспотребнадзора по Курской области, </w:t>
      </w:r>
      <w:r w:rsidR="00026609" w:rsidRPr="00DC26EF">
        <w:rPr>
          <w:rFonts w:ascii="Times New Roman" w:hAnsi="Times New Roman" w:cs="Times New Roman"/>
          <w:sz w:val="28"/>
          <w:szCs w:val="28"/>
        </w:rPr>
        <w:t>общественных</w:t>
      </w:r>
      <w:r w:rsidR="009A20E5" w:rsidRPr="00DC26EF">
        <w:rPr>
          <w:rFonts w:ascii="Times New Roman" w:hAnsi="Times New Roman" w:cs="Times New Roman"/>
          <w:sz w:val="28"/>
          <w:szCs w:val="28"/>
        </w:rPr>
        <w:t xml:space="preserve"> объединений и</w:t>
      </w:r>
      <w:r w:rsidR="00026609" w:rsidRPr="00DC26EF">
        <w:rPr>
          <w:rFonts w:ascii="Times New Roman" w:hAnsi="Times New Roman" w:cs="Times New Roman"/>
          <w:sz w:val="28"/>
          <w:szCs w:val="28"/>
        </w:rPr>
        <w:t xml:space="preserve"> организаций предпринимателей, </w:t>
      </w:r>
      <w:r w:rsidR="005D1FC7" w:rsidRPr="00DC26EF">
        <w:rPr>
          <w:rFonts w:ascii="Times New Roman" w:hAnsi="Times New Roman" w:cs="Times New Roman"/>
          <w:sz w:val="28"/>
          <w:szCs w:val="28"/>
        </w:rPr>
        <w:t>данны</w:t>
      </w:r>
      <w:r w:rsidR="000765BE" w:rsidRPr="00DC26EF">
        <w:rPr>
          <w:rFonts w:ascii="Times New Roman" w:hAnsi="Times New Roman" w:cs="Times New Roman"/>
          <w:sz w:val="28"/>
          <w:szCs w:val="28"/>
        </w:rPr>
        <w:t>е</w:t>
      </w:r>
      <w:r w:rsidR="005D1FC7" w:rsidRPr="00DC26EF">
        <w:rPr>
          <w:rFonts w:ascii="Times New Roman" w:hAnsi="Times New Roman" w:cs="Times New Roman"/>
          <w:sz w:val="28"/>
          <w:szCs w:val="28"/>
        </w:rPr>
        <w:t xml:space="preserve"> рейтингов</w:t>
      </w:r>
      <w:r w:rsidRPr="00DC26EF">
        <w:rPr>
          <w:rFonts w:ascii="Times New Roman" w:hAnsi="Times New Roman" w:cs="Times New Roman"/>
          <w:sz w:val="28"/>
          <w:szCs w:val="28"/>
        </w:rPr>
        <w:t>.</w:t>
      </w:r>
    </w:p>
    <w:p w:rsidR="00026609" w:rsidRPr="00D338D7" w:rsidRDefault="00026609" w:rsidP="00215608">
      <w:pPr>
        <w:spacing w:after="0" w:line="240" w:lineRule="auto"/>
        <w:ind w:firstLine="709"/>
        <w:jc w:val="both"/>
        <w:rPr>
          <w:rFonts w:ascii="Times New Roman" w:hAnsi="Times New Roman" w:cs="Times New Roman"/>
          <w:b/>
          <w:sz w:val="28"/>
          <w:szCs w:val="28"/>
        </w:rPr>
      </w:pPr>
    </w:p>
    <w:p w:rsidR="0020418D" w:rsidRPr="0047713A" w:rsidRDefault="001D420F" w:rsidP="00215608">
      <w:pPr>
        <w:spacing w:after="0" w:line="240" w:lineRule="auto"/>
        <w:ind w:firstLine="709"/>
        <w:jc w:val="both"/>
        <w:rPr>
          <w:rFonts w:ascii="Times New Roman" w:hAnsi="Times New Roman" w:cs="Times New Roman"/>
          <w:b/>
          <w:i/>
          <w:sz w:val="28"/>
          <w:szCs w:val="28"/>
        </w:rPr>
      </w:pPr>
      <w:r w:rsidRPr="0047713A">
        <w:rPr>
          <w:rFonts w:ascii="Times New Roman" w:hAnsi="Times New Roman" w:cs="Times New Roman"/>
          <w:b/>
          <w:i/>
          <w:sz w:val="28"/>
          <w:szCs w:val="28"/>
        </w:rPr>
        <w:t>Структурные показатели состояния конкуренции в регионе</w:t>
      </w:r>
    </w:p>
    <w:p w:rsidR="00AF53B3" w:rsidRPr="000A7482" w:rsidRDefault="00AF53B3" w:rsidP="00215608">
      <w:pPr>
        <w:spacing w:after="0" w:line="240" w:lineRule="auto"/>
        <w:ind w:firstLine="709"/>
        <w:jc w:val="both"/>
        <w:rPr>
          <w:rFonts w:ascii="Times New Roman" w:hAnsi="Times New Roman" w:cs="Times New Roman"/>
          <w:sz w:val="28"/>
          <w:szCs w:val="28"/>
        </w:rPr>
      </w:pPr>
      <w:r w:rsidRPr="000A7482">
        <w:rPr>
          <w:rFonts w:ascii="Times New Roman" w:hAnsi="Times New Roman" w:cs="Times New Roman"/>
          <w:sz w:val="28"/>
          <w:szCs w:val="28"/>
        </w:rPr>
        <w:t>Согласно данным Территориального органа Федеральной службы государственной статистики по Курской области по состоянию на 1 января 2019 года в Курской области зарегистрировано 21044 организации.</w:t>
      </w:r>
    </w:p>
    <w:p w:rsidR="00EA2E1E" w:rsidRPr="00B74977" w:rsidRDefault="00EA2E1E" w:rsidP="00215608">
      <w:pPr>
        <w:spacing w:after="0" w:line="240" w:lineRule="auto"/>
        <w:ind w:firstLine="709"/>
        <w:jc w:val="both"/>
        <w:rPr>
          <w:rFonts w:ascii="Times New Roman" w:hAnsi="Times New Roman" w:cs="Times New Roman"/>
          <w:sz w:val="28"/>
          <w:szCs w:val="28"/>
        </w:rPr>
      </w:pPr>
      <w:r w:rsidRPr="000A7482">
        <w:rPr>
          <w:rFonts w:ascii="Times New Roman" w:hAnsi="Times New Roman" w:cs="Times New Roman"/>
          <w:sz w:val="28"/>
          <w:szCs w:val="28"/>
        </w:rPr>
        <w:t>В структуре организаций по видам экономической деятельности на конец 2018 года наибольшие доли занимали: оптовая и розничная торговля (2</w:t>
      </w:r>
      <w:r w:rsidR="007A1DBE" w:rsidRPr="000A7482">
        <w:rPr>
          <w:rFonts w:ascii="Times New Roman" w:hAnsi="Times New Roman" w:cs="Times New Roman"/>
          <w:sz w:val="28"/>
          <w:szCs w:val="28"/>
        </w:rPr>
        <w:t>5,</w:t>
      </w:r>
      <w:r w:rsidRPr="000A7482">
        <w:rPr>
          <w:rFonts w:ascii="Times New Roman" w:hAnsi="Times New Roman" w:cs="Times New Roman"/>
          <w:sz w:val="28"/>
          <w:szCs w:val="28"/>
        </w:rPr>
        <w:t xml:space="preserve">8%), </w:t>
      </w:r>
      <w:r w:rsidR="00F47240" w:rsidRPr="000A7482">
        <w:rPr>
          <w:rFonts w:ascii="Times New Roman" w:hAnsi="Times New Roman" w:cs="Times New Roman"/>
          <w:sz w:val="28"/>
          <w:szCs w:val="28"/>
        </w:rPr>
        <w:t xml:space="preserve">строительство (9,4%), </w:t>
      </w:r>
      <w:r w:rsidR="007A1DBE" w:rsidRPr="000A7482">
        <w:rPr>
          <w:rFonts w:ascii="Times New Roman" w:hAnsi="Times New Roman" w:cs="Times New Roman"/>
          <w:sz w:val="28"/>
          <w:szCs w:val="28"/>
        </w:rPr>
        <w:t xml:space="preserve">обрабатывающие производства (7,2%), </w:t>
      </w:r>
      <w:r w:rsidRPr="000A7482">
        <w:rPr>
          <w:rFonts w:ascii="Times New Roman" w:hAnsi="Times New Roman" w:cs="Times New Roman"/>
          <w:sz w:val="28"/>
          <w:szCs w:val="28"/>
        </w:rPr>
        <w:t>операции с недвижимым имуществом, арендой и предоставлением услуг (</w:t>
      </w:r>
      <w:r w:rsidR="007A1DBE" w:rsidRPr="000A7482">
        <w:rPr>
          <w:rFonts w:ascii="Times New Roman" w:hAnsi="Times New Roman" w:cs="Times New Roman"/>
          <w:sz w:val="28"/>
          <w:szCs w:val="28"/>
        </w:rPr>
        <w:t>7,1</w:t>
      </w:r>
      <w:r w:rsidRPr="000A7482">
        <w:rPr>
          <w:rFonts w:ascii="Times New Roman" w:hAnsi="Times New Roman" w:cs="Times New Roman"/>
          <w:sz w:val="28"/>
          <w:szCs w:val="28"/>
        </w:rPr>
        <w:t>%),</w:t>
      </w:r>
      <w:r w:rsidR="00F47240" w:rsidRPr="000A7482">
        <w:rPr>
          <w:rFonts w:ascii="Times New Roman" w:hAnsi="Times New Roman" w:cs="Times New Roman"/>
          <w:sz w:val="28"/>
          <w:szCs w:val="28"/>
        </w:rPr>
        <w:t xml:space="preserve"> деятельность профессиональная, научная и техническая (6,1%),</w:t>
      </w:r>
      <w:r w:rsidRPr="000A7482">
        <w:rPr>
          <w:rFonts w:ascii="Times New Roman" w:hAnsi="Times New Roman" w:cs="Times New Roman"/>
          <w:sz w:val="28"/>
          <w:szCs w:val="28"/>
        </w:rPr>
        <w:t xml:space="preserve"> </w:t>
      </w:r>
      <w:r w:rsidR="00F47240" w:rsidRPr="000A7482">
        <w:rPr>
          <w:rFonts w:ascii="Times New Roman" w:hAnsi="Times New Roman" w:cs="Times New Roman"/>
          <w:sz w:val="28"/>
          <w:szCs w:val="28"/>
        </w:rPr>
        <w:t>образование (5,6%)</w:t>
      </w:r>
      <w:r w:rsidR="003E0E8A" w:rsidRPr="000A7482">
        <w:rPr>
          <w:rFonts w:ascii="Times New Roman" w:hAnsi="Times New Roman" w:cs="Times New Roman"/>
          <w:sz w:val="28"/>
          <w:szCs w:val="28"/>
        </w:rPr>
        <w:t>.</w:t>
      </w:r>
    </w:p>
    <w:p w:rsidR="00EA2E1E" w:rsidRPr="00D338D7" w:rsidRDefault="00EA2E1E" w:rsidP="00215608">
      <w:pPr>
        <w:spacing w:after="0" w:line="240" w:lineRule="auto"/>
        <w:ind w:firstLine="709"/>
        <w:jc w:val="both"/>
        <w:rPr>
          <w:rFonts w:ascii="Times New Roman" w:hAnsi="Times New Roman" w:cs="Times New Roman"/>
          <w:sz w:val="28"/>
          <w:szCs w:val="28"/>
        </w:rPr>
      </w:pPr>
      <w:r w:rsidRPr="00A8493E">
        <w:rPr>
          <w:rFonts w:ascii="Times New Roman" w:hAnsi="Times New Roman" w:cs="Times New Roman"/>
          <w:sz w:val="28"/>
          <w:szCs w:val="28"/>
        </w:rPr>
        <w:t>Структура организаций по видам экономической деятельности Курской области в 2018 году не претерпела существенных изменений к 2017 году</w:t>
      </w:r>
      <w:r w:rsidRPr="00D338D7">
        <w:rPr>
          <w:rFonts w:ascii="Times New Roman" w:hAnsi="Times New Roman" w:cs="Times New Roman"/>
          <w:sz w:val="28"/>
          <w:szCs w:val="28"/>
        </w:rPr>
        <w:t xml:space="preserve"> </w:t>
      </w:r>
      <w:r w:rsidR="003E0E8A" w:rsidRPr="00A8493E">
        <w:rPr>
          <w:rFonts w:ascii="Times New Roman" w:hAnsi="Times New Roman" w:cs="Times New Roman"/>
          <w:sz w:val="28"/>
          <w:szCs w:val="28"/>
        </w:rPr>
        <w:t>(рисунки 1 и 2)</w:t>
      </w:r>
      <w:r w:rsidR="003E0E8A">
        <w:rPr>
          <w:rFonts w:ascii="Times New Roman" w:hAnsi="Times New Roman" w:cs="Times New Roman"/>
          <w:sz w:val="28"/>
          <w:szCs w:val="28"/>
        </w:rPr>
        <w:t xml:space="preserve"> </w:t>
      </w:r>
      <w:r w:rsidRPr="0047713A">
        <w:rPr>
          <w:rFonts w:ascii="Times New Roman" w:hAnsi="Times New Roman" w:cs="Times New Roman"/>
          <w:sz w:val="28"/>
          <w:szCs w:val="28"/>
        </w:rPr>
        <w:t>и практически соответствует структуре организаций по видам экономической деятельности по России.</w:t>
      </w:r>
      <w:r w:rsidRPr="00D338D7">
        <w:rPr>
          <w:rFonts w:ascii="Times New Roman" w:hAnsi="Times New Roman" w:cs="Times New Roman"/>
          <w:sz w:val="28"/>
          <w:szCs w:val="28"/>
        </w:rPr>
        <w:t xml:space="preserve"> </w:t>
      </w:r>
    </w:p>
    <w:p w:rsidR="00EA2E1E" w:rsidRDefault="00EA2E1E" w:rsidP="00215608">
      <w:pPr>
        <w:spacing w:after="0" w:line="240" w:lineRule="auto"/>
        <w:ind w:firstLine="709"/>
        <w:jc w:val="center"/>
        <w:rPr>
          <w:rFonts w:ascii="Times New Roman" w:hAnsi="Times New Roman" w:cs="Times New Roman"/>
          <w:b/>
          <w:sz w:val="26"/>
          <w:szCs w:val="26"/>
        </w:rPr>
      </w:pPr>
    </w:p>
    <w:p w:rsidR="00E04D77" w:rsidRDefault="00E04D77" w:rsidP="003B69B5">
      <w:pPr>
        <w:spacing w:after="0" w:line="240" w:lineRule="auto"/>
        <w:jc w:val="center"/>
        <w:rPr>
          <w:rFonts w:ascii="Times New Roman" w:hAnsi="Times New Roman" w:cs="Times New Roman"/>
          <w:b/>
          <w:sz w:val="26"/>
          <w:szCs w:val="26"/>
        </w:rPr>
      </w:pPr>
    </w:p>
    <w:p w:rsidR="001C479E" w:rsidRDefault="001C479E" w:rsidP="003B69B5">
      <w:pPr>
        <w:suppressAutoHyphens w:val="0"/>
        <w:spacing w:after="0" w:line="240" w:lineRule="auto"/>
        <w:rPr>
          <w:rFonts w:ascii="Times New Roman" w:hAnsi="Times New Roman" w:cs="Times New Roman"/>
          <w:b/>
          <w:sz w:val="26"/>
          <w:szCs w:val="26"/>
        </w:rPr>
      </w:pPr>
      <w:r w:rsidRPr="001C479E">
        <w:rPr>
          <w:rFonts w:ascii="Times New Roman" w:hAnsi="Times New Roman" w:cs="Times New Roman"/>
          <w:b/>
          <w:noProof/>
          <w:sz w:val="26"/>
          <w:szCs w:val="26"/>
          <w:lang w:eastAsia="ru-RU"/>
        </w:rPr>
        <w:drawing>
          <wp:inline distT="0" distB="0" distL="0" distR="0">
            <wp:extent cx="6372225" cy="4829175"/>
            <wp:effectExtent l="0" t="0" r="0" b="0"/>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574B0" w:rsidRPr="00013783" w:rsidRDefault="00C574B0" w:rsidP="00A135F9">
      <w:pPr>
        <w:spacing w:after="0" w:line="240" w:lineRule="auto"/>
        <w:jc w:val="center"/>
        <w:rPr>
          <w:rFonts w:ascii="Times New Roman" w:hAnsi="Times New Roman" w:cs="Times New Roman"/>
          <w:b/>
          <w:sz w:val="26"/>
          <w:szCs w:val="26"/>
        </w:rPr>
      </w:pPr>
      <w:r w:rsidRPr="00013783">
        <w:rPr>
          <w:rFonts w:ascii="Times New Roman" w:hAnsi="Times New Roman" w:cs="Times New Roman"/>
          <w:b/>
          <w:sz w:val="26"/>
          <w:szCs w:val="26"/>
        </w:rPr>
        <w:t>Рисунок 1. Структура организаций по видам экономической деятельности в Курской области на конец 2017 года</w:t>
      </w:r>
    </w:p>
    <w:p w:rsidR="00C31D4C" w:rsidRDefault="00C31D4C" w:rsidP="003B69B5">
      <w:pPr>
        <w:spacing w:after="0" w:line="240" w:lineRule="auto"/>
        <w:jc w:val="center"/>
        <w:rPr>
          <w:rFonts w:ascii="Times New Roman" w:hAnsi="Times New Roman" w:cs="Times New Roman"/>
          <w:b/>
          <w:sz w:val="26"/>
          <w:szCs w:val="26"/>
        </w:rPr>
      </w:pPr>
      <w:r>
        <w:rPr>
          <w:rFonts w:ascii="Times New Roman" w:hAnsi="Times New Roman" w:cs="Times New Roman"/>
          <w:b/>
          <w:noProof/>
          <w:sz w:val="26"/>
          <w:szCs w:val="26"/>
          <w:lang w:eastAsia="ru-RU"/>
        </w:rPr>
        <w:lastRenderedPageBreak/>
        <w:drawing>
          <wp:inline distT="0" distB="0" distL="0" distR="0">
            <wp:extent cx="6267450" cy="588218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574B0" w:rsidRPr="00013783" w:rsidRDefault="00C574B0" w:rsidP="00C574B0">
      <w:pPr>
        <w:spacing w:after="0" w:line="240" w:lineRule="auto"/>
        <w:ind w:firstLine="709"/>
        <w:jc w:val="center"/>
        <w:rPr>
          <w:rFonts w:ascii="Times New Roman" w:hAnsi="Times New Roman" w:cs="Times New Roman"/>
          <w:b/>
          <w:sz w:val="26"/>
          <w:szCs w:val="26"/>
        </w:rPr>
      </w:pPr>
      <w:r w:rsidRPr="00013783">
        <w:rPr>
          <w:rFonts w:ascii="Times New Roman" w:hAnsi="Times New Roman" w:cs="Times New Roman"/>
          <w:b/>
          <w:sz w:val="26"/>
          <w:szCs w:val="26"/>
        </w:rPr>
        <w:t>Рисунок 2. Структура организаций по видам экономической деятельности в Курской области на конец 2018 года</w:t>
      </w:r>
    </w:p>
    <w:p w:rsidR="006714D9" w:rsidRPr="00BF0077" w:rsidRDefault="006714D9" w:rsidP="00215608">
      <w:pPr>
        <w:spacing w:after="0" w:line="240" w:lineRule="auto"/>
        <w:ind w:firstLine="709"/>
        <w:jc w:val="center"/>
        <w:rPr>
          <w:rFonts w:ascii="Times New Roman" w:hAnsi="Times New Roman"/>
          <w:sz w:val="26"/>
          <w:szCs w:val="26"/>
        </w:rPr>
      </w:pPr>
    </w:p>
    <w:p w:rsidR="002E31F4" w:rsidRDefault="002E31F4" w:rsidP="00215608">
      <w:pPr>
        <w:spacing w:after="0" w:line="240" w:lineRule="auto"/>
        <w:ind w:firstLine="709"/>
        <w:jc w:val="both"/>
        <w:rPr>
          <w:rFonts w:ascii="Times New Roman" w:hAnsi="Times New Roman"/>
          <w:sz w:val="28"/>
          <w:szCs w:val="28"/>
        </w:rPr>
      </w:pPr>
    </w:p>
    <w:p w:rsidR="00B36F53" w:rsidRDefault="00D8031B" w:rsidP="00215608">
      <w:pPr>
        <w:spacing w:after="0" w:line="240" w:lineRule="auto"/>
        <w:ind w:firstLine="709"/>
        <w:jc w:val="both"/>
        <w:rPr>
          <w:rFonts w:ascii="Times New Roman" w:hAnsi="Times New Roman"/>
          <w:sz w:val="28"/>
          <w:szCs w:val="28"/>
        </w:rPr>
      </w:pPr>
      <w:r w:rsidRPr="00AB637D">
        <w:rPr>
          <w:rFonts w:ascii="Times New Roman" w:hAnsi="Times New Roman"/>
          <w:sz w:val="28"/>
          <w:szCs w:val="28"/>
        </w:rPr>
        <w:t xml:space="preserve">Число </w:t>
      </w:r>
      <w:r w:rsidR="000B046E" w:rsidRPr="00AB637D">
        <w:rPr>
          <w:rFonts w:ascii="Times New Roman" w:hAnsi="Times New Roman"/>
          <w:sz w:val="28"/>
          <w:szCs w:val="28"/>
        </w:rPr>
        <w:t>ликвидир</w:t>
      </w:r>
      <w:r w:rsidR="00007239" w:rsidRPr="00AB637D">
        <w:rPr>
          <w:rFonts w:ascii="Times New Roman" w:hAnsi="Times New Roman"/>
          <w:sz w:val="28"/>
          <w:szCs w:val="28"/>
        </w:rPr>
        <w:t>ованн</w:t>
      </w:r>
      <w:r w:rsidR="000B046E" w:rsidRPr="00AB637D">
        <w:rPr>
          <w:rFonts w:ascii="Times New Roman" w:hAnsi="Times New Roman"/>
          <w:sz w:val="28"/>
          <w:szCs w:val="28"/>
        </w:rPr>
        <w:t>ых организаций</w:t>
      </w:r>
      <w:r w:rsidR="00CC485F" w:rsidRPr="00AB637D">
        <w:rPr>
          <w:rFonts w:ascii="Times New Roman" w:hAnsi="Times New Roman"/>
          <w:sz w:val="28"/>
          <w:szCs w:val="28"/>
        </w:rPr>
        <w:t xml:space="preserve"> </w:t>
      </w:r>
      <w:r w:rsidR="008D704F" w:rsidRPr="00AB637D">
        <w:rPr>
          <w:rFonts w:ascii="Times New Roman" w:hAnsi="Times New Roman"/>
          <w:sz w:val="28"/>
          <w:szCs w:val="28"/>
        </w:rPr>
        <w:t>по итогам</w:t>
      </w:r>
      <w:r w:rsidR="004E246B" w:rsidRPr="00AB637D">
        <w:rPr>
          <w:rFonts w:ascii="Times New Roman" w:hAnsi="Times New Roman"/>
          <w:sz w:val="28"/>
          <w:szCs w:val="28"/>
        </w:rPr>
        <w:t xml:space="preserve"> 201</w:t>
      </w:r>
      <w:r w:rsidR="00EA2E1E" w:rsidRPr="00AB637D">
        <w:rPr>
          <w:rFonts w:ascii="Times New Roman" w:hAnsi="Times New Roman"/>
          <w:sz w:val="28"/>
          <w:szCs w:val="28"/>
        </w:rPr>
        <w:t>8</w:t>
      </w:r>
      <w:r w:rsidR="004E246B" w:rsidRPr="00AB637D">
        <w:rPr>
          <w:rFonts w:ascii="Times New Roman" w:hAnsi="Times New Roman"/>
          <w:sz w:val="28"/>
          <w:szCs w:val="28"/>
        </w:rPr>
        <w:t xml:space="preserve"> год</w:t>
      </w:r>
      <w:r w:rsidR="008D704F" w:rsidRPr="00AB637D">
        <w:rPr>
          <w:rFonts w:ascii="Times New Roman" w:hAnsi="Times New Roman"/>
          <w:sz w:val="28"/>
          <w:szCs w:val="28"/>
        </w:rPr>
        <w:t>а</w:t>
      </w:r>
      <w:r w:rsidR="00CC485F" w:rsidRPr="00AB637D">
        <w:rPr>
          <w:rFonts w:ascii="Times New Roman" w:hAnsi="Times New Roman"/>
          <w:sz w:val="28"/>
          <w:szCs w:val="28"/>
        </w:rPr>
        <w:t xml:space="preserve"> </w:t>
      </w:r>
      <w:r w:rsidR="003C575F" w:rsidRPr="00AB637D">
        <w:rPr>
          <w:rFonts w:ascii="Times New Roman" w:hAnsi="Times New Roman"/>
          <w:sz w:val="28"/>
          <w:szCs w:val="28"/>
        </w:rPr>
        <w:t xml:space="preserve">на </w:t>
      </w:r>
      <w:r w:rsidR="00BE24FD">
        <w:rPr>
          <w:rFonts w:ascii="Times New Roman" w:hAnsi="Times New Roman"/>
          <w:sz w:val="28"/>
          <w:szCs w:val="28"/>
        </w:rPr>
        <w:t>85</w:t>
      </w:r>
      <w:r w:rsidR="003C575F" w:rsidRPr="00AB637D">
        <w:rPr>
          <w:rFonts w:ascii="Times New Roman" w:hAnsi="Times New Roman"/>
          <w:sz w:val="28"/>
          <w:szCs w:val="28"/>
        </w:rPr>
        <w:t xml:space="preserve">% больше, чем вновь </w:t>
      </w:r>
      <w:r w:rsidR="004E246B" w:rsidRPr="00AB637D">
        <w:rPr>
          <w:rFonts w:ascii="Times New Roman" w:hAnsi="Times New Roman"/>
          <w:sz w:val="28"/>
          <w:szCs w:val="28"/>
        </w:rPr>
        <w:t>созданных</w:t>
      </w:r>
      <w:r w:rsidR="000B046E" w:rsidRPr="00AB637D">
        <w:rPr>
          <w:rFonts w:ascii="Times New Roman" w:hAnsi="Times New Roman"/>
          <w:sz w:val="28"/>
          <w:szCs w:val="28"/>
        </w:rPr>
        <w:t>.</w:t>
      </w:r>
      <w:r w:rsidR="000B046E">
        <w:rPr>
          <w:rFonts w:ascii="Times New Roman" w:hAnsi="Times New Roman"/>
          <w:sz w:val="28"/>
          <w:szCs w:val="28"/>
        </w:rPr>
        <w:t xml:space="preserve"> </w:t>
      </w:r>
      <w:r w:rsidR="00C47D70" w:rsidRPr="00BE24FD">
        <w:rPr>
          <w:rFonts w:ascii="Times New Roman" w:hAnsi="Times New Roman"/>
          <w:sz w:val="28"/>
          <w:szCs w:val="28"/>
        </w:rPr>
        <w:t>Так</w:t>
      </w:r>
      <w:r w:rsidR="008D704F" w:rsidRPr="00BE24FD">
        <w:rPr>
          <w:rFonts w:ascii="Times New Roman" w:hAnsi="Times New Roman"/>
          <w:sz w:val="28"/>
          <w:szCs w:val="28"/>
        </w:rPr>
        <w:t>ая</w:t>
      </w:r>
      <w:r w:rsidR="00C47D70" w:rsidRPr="00BE24FD">
        <w:rPr>
          <w:rFonts w:ascii="Times New Roman" w:hAnsi="Times New Roman"/>
          <w:sz w:val="28"/>
          <w:szCs w:val="28"/>
        </w:rPr>
        <w:t xml:space="preserve"> же </w:t>
      </w:r>
      <w:r w:rsidR="008D704F" w:rsidRPr="00BE24FD">
        <w:rPr>
          <w:rFonts w:ascii="Times New Roman" w:hAnsi="Times New Roman"/>
          <w:sz w:val="28"/>
          <w:szCs w:val="28"/>
        </w:rPr>
        <w:t>ситуация</w:t>
      </w:r>
      <w:r w:rsidR="00CC485F" w:rsidRPr="00BE24FD">
        <w:rPr>
          <w:rFonts w:ascii="Times New Roman" w:hAnsi="Times New Roman"/>
          <w:sz w:val="28"/>
          <w:szCs w:val="28"/>
        </w:rPr>
        <w:t xml:space="preserve"> </w:t>
      </w:r>
      <w:r w:rsidR="009254F7" w:rsidRPr="00BE24FD">
        <w:rPr>
          <w:rFonts w:ascii="Times New Roman" w:hAnsi="Times New Roman"/>
          <w:sz w:val="28"/>
          <w:szCs w:val="28"/>
        </w:rPr>
        <w:t xml:space="preserve">наблюдается и </w:t>
      </w:r>
      <w:r w:rsidR="00887FF2" w:rsidRPr="00BE24FD">
        <w:rPr>
          <w:rFonts w:ascii="Times New Roman" w:hAnsi="Times New Roman"/>
          <w:sz w:val="28"/>
          <w:szCs w:val="28"/>
        </w:rPr>
        <w:t>в других областях ЦФО, а по Росси</w:t>
      </w:r>
      <w:r w:rsidR="00CC485F" w:rsidRPr="00BE24FD">
        <w:rPr>
          <w:rFonts w:ascii="Times New Roman" w:hAnsi="Times New Roman"/>
          <w:sz w:val="28"/>
          <w:szCs w:val="28"/>
        </w:rPr>
        <w:t>и</w:t>
      </w:r>
      <w:r w:rsidR="00887FF2" w:rsidRPr="00BE24FD">
        <w:rPr>
          <w:rFonts w:ascii="Times New Roman" w:hAnsi="Times New Roman"/>
          <w:sz w:val="28"/>
          <w:szCs w:val="28"/>
        </w:rPr>
        <w:t xml:space="preserve"> данный показатель составил </w:t>
      </w:r>
      <w:r w:rsidR="004953C1" w:rsidRPr="00BE24FD">
        <w:rPr>
          <w:rFonts w:ascii="Times New Roman" w:hAnsi="Times New Roman"/>
          <w:sz w:val="28"/>
          <w:szCs w:val="28"/>
        </w:rPr>
        <w:t>81,3</w:t>
      </w:r>
      <w:r w:rsidR="00887FF2" w:rsidRPr="00BE24FD">
        <w:rPr>
          <w:rFonts w:ascii="Times New Roman" w:hAnsi="Times New Roman"/>
          <w:sz w:val="28"/>
          <w:szCs w:val="28"/>
        </w:rPr>
        <w:t xml:space="preserve">%. </w:t>
      </w:r>
      <w:r w:rsidR="00F62B99" w:rsidRPr="00E16040">
        <w:rPr>
          <w:rFonts w:ascii="Times New Roman" w:hAnsi="Times New Roman"/>
          <w:sz w:val="28"/>
          <w:szCs w:val="28"/>
        </w:rPr>
        <w:t>К</w:t>
      </w:r>
      <w:r w:rsidR="00AA7FD6" w:rsidRPr="00E16040">
        <w:rPr>
          <w:rFonts w:ascii="Times New Roman" w:hAnsi="Times New Roman"/>
          <w:sz w:val="28"/>
          <w:szCs w:val="28"/>
        </w:rPr>
        <w:t xml:space="preserve">оэффициент рождаемости </w:t>
      </w:r>
      <w:r w:rsidR="000C3919" w:rsidRPr="00E16040">
        <w:rPr>
          <w:rFonts w:ascii="Times New Roman" w:hAnsi="Times New Roman"/>
          <w:sz w:val="28"/>
          <w:szCs w:val="28"/>
        </w:rPr>
        <w:t>организаций по итогам 201</w:t>
      </w:r>
      <w:r w:rsidR="00EA2E1E" w:rsidRPr="00E16040">
        <w:rPr>
          <w:rFonts w:ascii="Times New Roman" w:hAnsi="Times New Roman"/>
          <w:sz w:val="28"/>
          <w:szCs w:val="28"/>
        </w:rPr>
        <w:t>8</w:t>
      </w:r>
      <w:r w:rsidR="000C3919" w:rsidRPr="00E16040">
        <w:rPr>
          <w:rFonts w:ascii="Times New Roman" w:hAnsi="Times New Roman"/>
          <w:sz w:val="28"/>
          <w:szCs w:val="28"/>
        </w:rPr>
        <w:t xml:space="preserve"> года</w:t>
      </w:r>
      <w:r w:rsidR="00CC485F" w:rsidRPr="00E16040">
        <w:rPr>
          <w:rFonts w:ascii="Times New Roman" w:hAnsi="Times New Roman"/>
          <w:sz w:val="28"/>
          <w:szCs w:val="28"/>
        </w:rPr>
        <w:t xml:space="preserve"> </w:t>
      </w:r>
      <w:r w:rsidR="00D90D49" w:rsidRPr="00E16040">
        <w:rPr>
          <w:rFonts w:ascii="Times New Roman" w:hAnsi="Times New Roman"/>
          <w:sz w:val="28"/>
          <w:szCs w:val="28"/>
        </w:rPr>
        <w:t>по сравнению с 201</w:t>
      </w:r>
      <w:r w:rsidR="00EA2E1E" w:rsidRPr="00E16040">
        <w:rPr>
          <w:rFonts w:ascii="Times New Roman" w:hAnsi="Times New Roman"/>
          <w:sz w:val="28"/>
          <w:szCs w:val="28"/>
        </w:rPr>
        <w:t>7</w:t>
      </w:r>
      <w:r w:rsidR="00D90D49" w:rsidRPr="00E16040">
        <w:rPr>
          <w:rFonts w:ascii="Times New Roman" w:hAnsi="Times New Roman"/>
          <w:sz w:val="28"/>
          <w:szCs w:val="28"/>
        </w:rPr>
        <w:t xml:space="preserve"> годом </w:t>
      </w:r>
      <w:r w:rsidR="001E0093" w:rsidRPr="00E16040">
        <w:rPr>
          <w:rFonts w:ascii="Times New Roman" w:hAnsi="Times New Roman"/>
          <w:sz w:val="28"/>
          <w:szCs w:val="28"/>
        </w:rPr>
        <w:t xml:space="preserve">снизился на 21,8 </w:t>
      </w:r>
      <w:r w:rsidR="00E51C0F">
        <w:rPr>
          <w:rFonts w:ascii="Times New Roman" w:hAnsi="Times New Roman"/>
          <w:sz w:val="28"/>
          <w:szCs w:val="28"/>
        </w:rPr>
        <w:t xml:space="preserve">процентных </w:t>
      </w:r>
      <w:r w:rsidR="001E0093" w:rsidRPr="00E16040">
        <w:rPr>
          <w:rFonts w:ascii="Times New Roman" w:hAnsi="Times New Roman"/>
          <w:sz w:val="28"/>
          <w:szCs w:val="28"/>
        </w:rPr>
        <w:t>пункта</w:t>
      </w:r>
      <w:r w:rsidR="00AA7FD6" w:rsidRPr="00E16040">
        <w:rPr>
          <w:rFonts w:ascii="Times New Roman" w:hAnsi="Times New Roman"/>
          <w:sz w:val="28"/>
          <w:szCs w:val="28"/>
        </w:rPr>
        <w:t>.</w:t>
      </w:r>
      <w:r w:rsidR="004026CC" w:rsidRPr="00E16040">
        <w:rPr>
          <w:rFonts w:ascii="Times New Roman" w:hAnsi="Times New Roman"/>
          <w:sz w:val="28"/>
          <w:szCs w:val="28"/>
        </w:rPr>
        <w:t xml:space="preserve"> Аналогичн</w:t>
      </w:r>
      <w:r w:rsidR="002D001A" w:rsidRPr="00E16040">
        <w:rPr>
          <w:rFonts w:ascii="Times New Roman" w:hAnsi="Times New Roman"/>
          <w:sz w:val="28"/>
          <w:szCs w:val="28"/>
        </w:rPr>
        <w:t>о</w:t>
      </w:r>
      <w:r w:rsidR="004026CC" w:rsidRPr="00E16040">
        <w:rPr>
          <w:rFonts w:ascii="Times New Roman" w:hAnsi="Times New Roman"/>
          <w:sz w:val="28"/>
          <w:szCs w:val="28"/>
        </w:rPr>
        <w:t xml:space="preserve"> </w:t>
      </w:r>
      <w:r w:rsidR="001E0093" w:rsidRPr="00E16040">
        <w:rPr>
          <w:rFonts w:ascii="Times New Roman" w:hAnsi="Times New Roman"/>
          <w:sz w:val="28"/>
          <w:szCs w:val="28"/>
        </w:rPr>
        <w:t xml:space="preserve">наблюдается снижение </w:t>
      </w:r>
      <w:r w:rsidR="004026CC" w:rsidRPr="00E16040">
        <w:rPr>
          <w:rFonts w:ascii="Times New Roman" w:hAnsi="Times New Roman"/>
          <w:sz w:val="28"/>
          <w:szCs w:val="28"/>
        </w:rPr>
        <w:t>в Ц</w:t>
      </w:r>
      <w:r w:rsidR="003C4720" w:rsidRPr="00E16040">
        <w:rPr>
          <w:rFonts w:ascii="Times New Roman" w:hAnsi="Times New Roman"/>
          <w:sz w:val="28"/>
          <w:szCs w:val="28"/>
        </w:rPr>
        <w:t xml:space="preserve">ентральном федеральном округе и в целом </w:t>
      </w:r>
      <w:r w:rsidR="00D90D49" w:rsidRPr="00E16040">
        <w:rPr>
          <w:rFonts w:ascii="Times New Roman" w:hAnsi="Times New Roman"/>
          <w:sz w:val="28"/>
          <w:szCs w:val="28"/>
        </w:rPr>
        <w:t xml:space="preserve">по России </w:t>
      </w:r>
      <w:r w:rsidR="001157F6" w:rsidRPr="00E16040">
        <w:rPr>
          <w:rFonts w:ascii="Times New Roman" w:hAnsi="Times New Roman"/>
          <w:sz w:val="28"/>
          <w:szCs w:val="28"/>
        </w:rPr>
        <w:t>(</w:t>
      </w:r>
      <w:r w:rsidR="004C54AA" w:rsidRPr="00E16040">
        <w:rPr>
          <w:rFonts w:ascii="Times New Roman" w:hAnsi="Times New Roman"/>
          <w:sz w:val="28"/>
          <w:szCs w:val="28"/>
        </w:rPr>
        <w:t>Рисунок</w:t>
      </w:r>
      <w:r w:rsidR="00E14F60" w:rsidRPr="00E16040">
        <w:rPr>
          <w:rFonts w:ascii="Times New Roman" w:hAnsi="Times New Roman"/>
          <w:sz w:val="28"/>
          <w:szCs w:val="28"/>
        </w:rPr>
        <w:t xml:space="preserve"> 3</w:t>
      </w:r>
      <w:r w:rsidR="001157F6" w:rsidRPr="00E16040">
        <w:rPr>
          <w:rFonts w:ascii="Times New Roman" w:hAnsi="Times New Roman"/>
          <w:sz w:val="28"/>
          <w:szCs w:val="28"/>
        </w:rPr>
        <w:t>)</w:t>
      </w:r>
      <w:r w:rsidR="00D90D49" w:rsidRPr="00E16040">
        <w:rPr>
          <w:rFonts w:ascii="Times New Roman" w:hAnsi="Times New Roman"/>
          <w:sz w:val="28"/>
          <w:szCs w:val="28"/>
        </w:rPr>
        <w:t>.</w:t>
      </w:r>
    </w:p>
    <w:p w:rsidR="006C24FF" w:rsidRDefault="00FB42FE" w:rsidP="00A135F9">
      <w:pPr>
        <w:spacing w:after="0" w:line="240" w:lineRule="auto"/>
        <w:jc w:val="both"/>
        <w:rPr>
          <w:rFonts w:ascii="Times New Roman" w:hAnsi="Times New Roman" w:cs="Times New Roman"/>
          <w:sz w:val="28"/>
          <w:szCs w:val="28"/>
          <w:highlight w:val="yellow"/>
        </w:rPr>
      </w:pPr>
      <w:bookmarkStart w:id="0" w:name="_Hlk536787936"/>
      <w:bookmarkEnd w:id="0"/>
      <w:r>
        <w:rPr>
          <w:rFonts w:ascii="Times New Roman" w:hAnsi="Times New Roman" w:cs="Times New Roman"/>
          <w:noProof/>
          <w:sz w:val="28"/>
          <w:szCs w:val="28"/>
          <w:lang w:eastAsia="ru-RU"/>
        </w:rPr>
        <w:lastRenderedPageBreak/>
        <w:pict>
          <v:rect id="_x0000_s1029" style="position:absolute;left:0;text-align:left;margin-left:261.4pt;margin-top:21.55pt;width:37.35pt;height:19.7pt;z-index:251655677" strokecolor="white [3212]">
            <v:textbox style="mso-next-textbox:#_x0000_s1029">
              <w:txbxContent>
                <w:p w:rsidR="003C7150" w:rsidRDefault="003C7150">
                  <w:r>
                    <w:rPr>
                      <w:rFonts w:ascii="Times New Roman" w:hAnsi="Times New Roman" w:cs="Times New Roman"/>
                      <w:sz w:val="20"/>
                      <w:szCs w:val="20"/>
                    </w:rPr>
                    <w:t>91,4</w:t>
                  </w:r>
                </w:p>
              </w:txbxContent>
            </v:textbox>
          </v:rect>
        </w:pict>
      </w: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028" type="#_x0000_t202" style="position:absolute;left:0;text-align:left;margin-left:117.05pt;margin-top:49.55pt;width:37.35pt;height:19.7pt;z-index:251656702" strokecolor="white [3212]">
            <v:textbox style="mso-next-textbox:#_x0000_s1028">
              <w:txbxContent>
                <w:p w:rsidR="003C7150" w:rsidRPr="009858A8" w:rsidRDefault="003C7150">
                  <w:pPr>
                    <w:rPr>
                      <w:rFonts w:ascii="Times New Roman" w:hAnsi="Times New Roman" w:cs="Times New Roman"/>
                      <w:sz w:val="20"/>
                      <w:szCs w:val="20"/>
                    </w:rPr>
                  </w:pPr>
                  <w:r>
                    <w:rPr>
                      <w:rFonts w:ascii="Times New Roman" w:hAnsi="Times New Roman" w:cs="Times New Roman"/>
                      <w:sz w:val="20"/>
                      <w:szCs w:val="20"/>
                    </w:rPr>
                    <w:t>78,8%%%%%%%%%%%%%</w:t>
                  </w:r>
                </w:p>
              </w:txbxContent>
            </v:textbox>
          </v:shape>
        </w:pict>
      </w:r>
      <w:r w:rsidR="00817300">
        <w:rPr>
          <w:rFonts w:ascii="Times New Roman" w:hAnsi="Times New Roman" w:cs="Times New Roman"/>
          <w:noProof/>
          <w:sz w:val="28"/>
          <w:szCs w:val="28"/>
          <w:lang w:eastAsia="ru-RU"/>
        </w:rPr>
        <w:drawing>
          <wp:inline distT="0" distB="0" distL="0" distR="0">
            <wp:extent cx="6217920" cy="2819400"/>
            <wp:effectExtent l="0" t="0" r="0" b="0"/>
            <wp:docPr id="1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C54AA" w:rsidRPr="00424D5B" w:rsidRDefault="004C54AA" w:rsidP="00215608">
      <w:pPr>
        <w:spacing w:after="0" w:line="240" w:lineRule="auto"/>
        <w:ind w:firstLine="709"/>
        <w:jc w:val="center"/>
        <w:rPr>
          <w:rFonts w:ascii="Times New Roman" w:hAnsi="Times New Roman" w:cs="Times New Roman"/>
          <w:b/>
          <w:sz w:val="26"/>
          <w:szCs w:val="26"/>
        </w:rPr>
      </w:pPr>
      <w:r w:rsidRPr="00E16040">
        <w:rPr>
          <w:rFonts w:ascii="Times New Roman" w:hAnsi="Times New Roman" w:cs="Times New Roman"/>
          <w:b/>
          <w:sz w:val="26"/>
          <w:szCs w:val="26"/>
        </w:rPr>
        <w:t xml:space="preserve">Рисунок </w:t>
      </w:r>
      <w:r w:rsidR="00E14F60" w:rsidRPr="00E16040">
        <w:rPr>
          <w:rFonts w:ascii="Times New Roman" w:hAnsi="Times New Roman" w:cs="Times New Roman"/>
          <w:b/>
          <w:sz w:val="26"/>
          <w:szCs w:val="26"/>
        </w:rPr>
        <w:t>3</w:t>
      </w:r>
      <w:r w:rsidRPr="00E16040">
        <w:rPr>
          <w:rFonts w:ascii="Times New Roman" w:hAnsi="Times New Roman" w:cs="Times New Roman"/>
          <w:b/>
          <w:sz w:val="26"/>
          <w:szCs w:val="26"/>
        </w:rPr>
        <w:t>.</w:t>
      </w:r>
      <w:r w:rsidR="00424D5B" w:rsidRPr="00E16040">
        <w:rPr>
          <w:rFonts w:ascii="Times New Roman" w:hAnsi="Times New Roman" w:cs="Times New Roman"/>
          <w:b/>
          <w:sz w:val="26"/>
          <w:szCs w:val="26"/>
        </w:rPr>
        <w:t xml:space="preserve"> </w:t>
      </w:r>
      <w:r w:rsidR="00B62F74" w:rsidRPr="00E16040">
        <w:rPr>
          <w:rFonts w:ascii="Times New Roman" w:hAnsi="Times New Roman" w:cs="Times New Roman"/>
          <w:b/>
          <w:sz w:val="26"/>
          <w:szCs w:val="26"/>
        </w:rPr>
        <w:t>Коэффициент рождаемости организаций</w:t>
      </w:r>
      <w:r w:rsidR="00CD32A4">
        <w:rPr>
          <w:rFonts w:ascii="Times New Roman" w:hAnsi="Times New Roman" w:cs="Times New Roman"/>
          <w:b/>
          <w:sz w:val="26"/>
          <w:szCs w:val="26"/>
        </w:rPr>
        <w:t>, %</w:t>
      </w:r>
    </w:p>
    <w:p w:rsidR="007A1DBE" w:rsidRDefault="007A1DBE" w:rsidP="00215608">
      <w:pPr>
        <w:spacing w:after="0" w:line="240" w:lineRule="auto"/>
        <w:ind w:firstLine="709"/>
        <w:jc w:val="center"/>
        <w:rPr>
          <w:rFonts w:ascii="Times New Roman" w:hAnsi="Times New Roman" w:cs="Times New Roman"/>
          <w:b/>
          <w:sz w:val="26"/>
          <w:szCs w:val="26"/>
        </w:rPr>
      </w:pPr>
    </w:p>
    <w:p w:rsidR="00D676E8" w:rsidRPr="00F3186D" w:rsidRDefault="005D6364" w:rsidP="00215608">
      <w:pPr>
        <w:spacing w:after="0" w:line="240" w:lineRule="auto"/>
        <w:ind w:firstLine="709"/>
        <w:jc w:val="center"/>
        <w:rPr>
          <w:rFonts w:ascii="Times New Roman" w:hAnsi="Times New Roman" w:cs="Times New Roman"/>
          <w:b/>
          <w:sz w:val="26"/>
          <w:szCs w:val="26"/>
        </w:rPr>
      </w:pPr>
      <w:r w:rsidRPr="00F3186D">
        <w:rPr>
          <w:rFonts w:ascii="Times New Roman" w:hAnsi="Times New Roman" w:cs="Times New Roman"/>
          <w:b/>
          <w:sz w:val="26"/>
          <w:szCs w:val="26"/>
        </w:rPr>
        <w:t xml:space="preserve">Оценка </w:t>
      </w:r>
      <w:r w:rsidR="00B85A0F" w:rsidRPr="00F3186D">
        <w:rPr>
          <w:rFonts w:ascii="Times New Roman" w:eastAsia="Calibri" w:hAnsi="Times New Roman" w:cs="Times New Roman"/>
          <w:b/>
          <w:color w:val="000000"/>
          <w:sz w:val="26"/>
          <w:szCs w:val="26"/>
        </w:rPr>
        <w:t>состояния и развития конкурентной среды на рынках товаров, работ и услуг Курской области</w:t>
      </w:r>
      <w:r w:rsidR="00865094" w:rsidRPr="00F3186D">
        <w:rPr>
          <w:rFonts w:ascii="Times New Roman" w:eastAsia="Calibri" w:hAnsi="Times New Roman" w:cs="Times New Roman"/>
          <w:b/>
          <w:color w:val="000000"/>
          <w:sz w:val="26"/>
          <w:szCs w:val="26"/>
        </w:rPr>
        <w:t xml:space="preserve"> </w:t>
      </w:r>
      <w:r w:rsidRPr="00F3186D">
        <w:rPr>
          <w:rFonts w:ascii="Times New Roman" w:hAnsi="Times New Roman" w:cs="Times New Roman"/>
          <w:b/>
          <w:sz w:val="26"/>
          <w:szCs w:val="26"/>
        </w:rPr>
        <w:t>со стороны Управления Федеральной антимонопольной службы по Курской области</w:t>
      </w:r>
      <w:r w:rsidR="007A1DBE" w:rsidRPr="00F3186D">
        <w:rPr>
          <w:rFonts w:ascii="Times New Roman" w:hAnsi="Times New Roman" w:cs="Times New Roman"/>
          <w:b/>
          <w:sz w:val="26"/>
          <w:szCs w:val="26"/>
        </w:rPr>
        <w:t xml:space="preserve"> </w:t>
      </w:r>
    </w:p>
    <w:p w:rsidR="00A8493E" w:rsidRDefault="00365019" w:rsidP="00215608">
      <w:pPr>
        <w:spacing w:after="0" w:line="240" w:lineRule="auto"/>
        <w:ind w:firstLine="709"/>
        <w:jc w:val="both"/>
        <w:rPr>
          <w:rFonts w:ascii="Times New Roman" w:eastAsia="Times New Roman" w:hAnsi="Times New Roman" w:cs="Times New Roman"/>
          <w:kern w:val="0"/>
          <w:sz w:val="28"/>
          <w:szCs w:val="28"/>
          <w:lang w:eastAsia="ru-RU"/>
        </w:rPr>
      </w:pPr>
      <w:r w:rsidRPr="00A8493E">
        <w:rPr>
          <w:rFonts w:ascii="Times New Roman" w:eastAsia="Times New Roman" w:hAnsi="Times New Roman" w:cs="Times New Roman"/>
          <w:kern w:val="0"/>
          <w:sz w:val="28"/>
          <w:szCs w:val="28"/>
          <w:lang w:eastAsia="ru-RU"/>
        </w:rPr>
        <w:t xml:space="preserve">В отчетном периоде </w:t>
      </w:r>
      <w:r w:rsidR="00A8493E">
        <w:rPr>
          <w:rFonts w:ascii="Times New Roman" w:eastAsia="Times New Roman" w:hAnsi="Times New Roman" w:cs="Times New Roman"/>
          <w:kern w:val="0"/>
          <w:sz w:val="28"/>
          <w:szCs w:val="28"/>
          <w:lang w:eastAsia="ru-RU"/>
        </w:rPr>
        <w:t>в</w:t>
      </w:r>
      <w:r w:rsidR="00A8493E" w:rsidRPr="00A8493E">
        <w:rPr>
          <w:rFonts w:ascii="Times New Roman" w:eastAsia="Times New Roman" w:hAnsi="Times New Roman" w:cs="Times New Roman"/>
          <w:kern w:val="0"/>
          <w:sz w:val="28"/>
          <w:szCs w:val="28"/>
          <w:lang w:eastAsia="ru-RU"/>
        </w:rPr>
        <w:t xml:space="preserve"> ходе контроля соблюдения требований антимонопольного законодательства, анализа состояния конкуренции в Курской области Курским УФАС России выявлен</w:t>
      </w:r>
      <w:r w:rsidR="00016221">
        <w:rPr>
          <w:rFonts w:ascii="Times New Roman" w:eastAsia="Times New Roman" w:hAnsi="Times New Roman" w:cs="Times New Roman"/>
          <w:kern w:val="0"/>
          <w:sz w:val="28"/>
          <w:szCs w:val="28"/>
          <w:lang w:eastAsia="ru-RU"/>
        </w:rPr>
        <w:t>ы</w:t>
      </w:r>
      <w:r w:rsidR="00A8493E" w:rsidRPr="00A8493E">
        <w:rPr>
          <w:rFonts w:ascii="Times New Roman" w:eastAsia="Times New Roman" w:hAnsi="Times New Roman" w:cs="Times New Roman"/>
          <w:kern w:val="0"/>
          <w:sz w:val="28"/>
          <w:szCs w:val="28"/>
          <w:lang w:eastAsia="ru-RU"/>
        </w:rPr>
        <w:t xml:space="preserve"> нарушени</w:t>
      </w:r>
      <w:r w:rsidR="00016221">
        <w:rPr>
          <w:rFonts w:ascii="Times New Roman" w:eastAsia="Times New Roman" w:hAnsi="Times New Roman" w:cs="Times New Roman"/>
          <w:kern w:val="0"/>
          <w:sz w:val="28"/>
          <w:szCs w:val="28"/>
          <w:lang w:eastAsia="ru-RU"/>
        </w:rPr>
        <w:t>я</w:t>
      </w:r>
      <w:r w:rsidR="00A8493E" w:rsidRPr="00A8493E">
        <w:rPr>
          <w:rFonts w:ascii="Times New Roman" w:eastAsia="Times New Roman" w:hAnsi="Times New Roman" w:cs="Times New Roman"/>
          <w:kern w:val="0"/>
          <w:sz w:val="28"/>
          <w:szCs w:val="28"/>
          <w:lang w:eastAsia="ru-RU"/>
        </w:rPr>
        <w:t xml:space="preserve"> антимонопольного законодательства, как со стороны органов государственной власти и местного самоуправления</w:t>
      </w:r>
      <w:r w:rsidR="00760DAE">
        <w:rPr>
          <w:rFonts w:ascii="Times New Roman" w:eastAsia="Times New Roman" w:hAnsi="Times New Roman" w:cs="Times New Roman"/>
          <w:kern w:val="0"/>
          <w:sz w:val="28"/>
          <w:szCs w:val="28"/>
          <w:lang w:eastAsia="ru-RU"/>
        </w:rPr>
        <w:t xml:space="preserve"> (далее – органы власти)</w:t>
      </w:r>
      <w:r w:rsidR="00A8493E" w:rsidRPr="00A8493E">
        <w:rPr>
          <w:rFonts w:ascii="Times New Roman" w:eastAsia="Times New Roman" w:hAnsi="Times New Roman" w:cs="Times New Roman"/>
          <w:kern w:val="0"/>
          <w:sz w:val="28"/>
          <w:szCs w:val="28"/>
          <w:lang w:eastAsia="ru-RU"/>
        </w:rPr>
        <w:t>, так и со стороны хозяйствующих субъектов.</w:t>
      </w:r>
    </w:p>
    <w:p w:rsidR="00A8493E" w:rsidRPr="00A8493E" w:rsidRDefault="00A8493E" w:rsidP="00215608">
      <w:pPr>
        <w:spacing w:after="0" w:line="240" w:lineRule="auto"/>
        <w:ind w:firstLine="709"/>
        <w:jc w:val="both"/>
        <w:rPr>
          <w:rFonts w:ascii="Times New Roman" w:eastAsia="Times New Roman" w:hAnsi="Times New Roman" w:cs="Times New Roman"/>
          <w:kern w:val="0"/>
          <w:sz w:val="28"/>
          <w:szCs w:val="28"/>
          <w:lang w:eastAsia="ru-RU"/>
        </w:rPr>
      </w:pPr>
      <w:r w:rsidRPr="00A8493E">
        <w:rPr>
          <w:rFonts w:ascii="Times New Roman" w:eastAsia="Times New Roman" w:hAnsi="Times New Roman" w:cs="Times New Roman"/>
          <w:kern w:val="0"/>
          <w:sz w:val="28"/>
          <w:szCs w:val="28"/>
          <w:lang w:eastAsia="ru-RU"/>
        </w:rPr>
        <w:t>В 2018 возросло количество заявлений с жалобами на нарушения антимонопольного законодательства со стороны органов государственной власти</w:t>
      </w:r>
      <w:r w:rsidR="00760DAE">
        <w:rPr>
          <w:rFonts w:ascii="Times New Roman" w:eastAsia="Times New Roman" w:hAnsi="Times New Roman" w:cs="Times New Roman"/>
          <w:kern w:val="0"/>
          <w:sz w:val="28"/>
          <w:szCs w:val="28"/>
          <w:lang w:eastAsia="ru-RU"/>
        </w:rPr>
        <w:t xml:space="preserve"> </w:t>
      </w:r>
      <w:r w:rsidRPr="00A8493E">
        <w:rPr>
          <w:rFonts w:ascii="Times New Roman" w:eastAsia="Times New Roman" w:hAnsi="Times New Roman" w:cs="Times New Roman"/>
          <w:kern w:val="0"/>
          <w:sz w:val="28"/>
          <w:szCs w:val="28"/>
          <w:lang w:eastAsia="ru-RU"/>
        </w:rPr>
        <w:t xml:space="preserve">и местного самоуправления </w:t>
      </w:r>
      <w:r w:rsidR="00760DAE">
        <w:rPr>
          <w:rFonts w:ascii="Times New Roman" w:eastAsia="Times New Roman" w:hAnsi="Times New Roman" w:cs="Times New Roman"/>
          <w:kern w:val="0"/>
          <w:sz w:val="28"/>
          <w:szCs w:val="28"/>
          <w:lang w:eastAsia="ru-RU"/>
        </w:rPr>
        <w:t xml:space="preserve">Курской области с </w:t>
      </w:r>
      <w:r w:rsidR="00760DAE" w:rsidRPr="00A8493E">
        <w:rPr>
          <w:rFonts w:ascii="Times New Roman" w:eastAsia="Times New Roman" w:hAnsi="Times New Roman" w:cs="Times New Roman"/>
          <w:kern w:val="0"/>
          <w:sz w:val="28"/>
          <w:szCs w:val="28"/>
          <w:lang w:eastAsia="ru-RU"/>
        </w:rPr>
        <w:t>37</w:t>
      </w:r>
      <w:r w:rsidR="00760DAE">
        <w:rPr>
          <w:rFonts w:ascii="Times New Roman" w:eastAsia="Times New Roman" w:hAnsi="Times New Roman" w:cs="Times New Roman"/>
          <w:kern w:val="0"/>
          <w:sz w:val="28"/>
          <w:szCs w:val="28"/>
          <w:lang w:eastAsia="ru-RU"/>
        </w:rPr>
        <w:t xml:space="preserve"> фактов в </w:t>
      </w:r>
      <w:r w:rsidR="00760DAE" w:rsidRPr="00A8493E">
        <w:rPr>
          <w:rFonts w:ascii="Times New Roman" w:eastAsia="Times New Roman" w:hAnsi="Times New Roman" w:cs="Times New Roman"/>
          <w:kern w:val="0"/>
          <w:sz w:val="28"/>
          <w:szCs w:val="28"/>
          <w:lang w:eastAsia="ru-RU"/>
        </w:rPr>
        <w:t>2017 году</w:t>
      </w:r>
      <w:r w:rsidR="00760DAE">
        <w:rPr>
          <w:rFonts w:ascii="Times New Roman" w:eastAsia="Times New Roman" w:hAnsi="Times New Roman" w:cs="Times New Roman"/>
          <w:kern w:val="0"/>
          <w:sz w:val="28"/>
          <w:szCs w:val="28"/>
          <w:lang w:eastAsia="ru-RU"/>
        </w:rPr>
        <w:t xml:space="preserve"> до</w:t>
      </w:r>
      <w:r w:rsidR="00760DAE" w:rsidRPr="00A8493E">
        <w:rPr>
          <w:rFonts w:ascii="Times New Roman" w:eastAsia="Times New Roman" w:hAnsi="Times New Roman" w:cs="Times New Roman"/>
          <w:kern w:val="0"/>
          <w:sz w:val="28"/>
          <w:szCs w:val="28"/>
          <w:lang w:eastAsia="ru-RU"/>
        </w:rPr>
        <w:t xml:space="preserve"> </w:t>
      </w:r>
      <w:r w:rsidR="00760DAE">
        <w:rPr>
          <w:rFonts w:ascii="Times New Roman" w:eastAsia="Times New Roman" w:hAnsi="Times New Roman" w:cs="Times New Roman"/>
          <w:kern w:val="0"/>
          <w:sz w:val="28"/>
          <w:szCs w:val="28"/>
          <w:lang w:eastAsia="ru-RU"/>
        </w:rPr>
        <w:t xml:space="preserve">49 фактов </w:t>
      </w:r>
      <w:r w:rsidRPr="00A8493E">
        <w:rPr>
          <w:rFonts w:ascii="Times New Roman" w:eastAsia="Times New Roman" w:hAnsi="Times New Roman" w:cs="Times New Roman"/>
          <w:kern w:val="0"/>
          <w:sz w:val="28"/>
          <w:szCs w:val="28"/>
          <w:lang w:eastAsia="ru-RU"/>
        </w:rPr>
        <w:t>в 2018 году</w:t>
      </w:r>
      <w:r w:rsidR="00760DAE">
        <w:rPr>
          <w:rFonts w:ascii="Times New Roman" w:eastAsia="Times New Roman" w:hAnsi="Times New Roman" w:cs="Times New Roman"/>
          <w:kern w:val="0"/>
          <w:sz w:val="28"/>
          <w:szCs w:val="28"/>
          <w:lang w:eastAsia="ru-RU"/>
        </w:rPr>
        <w:t>.</w:t>
      </w:r>
      <w:r w:rsidRPr="00A8493E">
        <w:rPr>
          <w:rFonts w:ascii="Times New Roman" w:eastAsia="Times New Roman" w:hAnsi="Times New Roman" w:cs="Times New Roman"/>
          <w:kern w:val="0"/>
          <w:sz w:val="28"/>
          <w:szCs w:val="28"/>
          <w:lang w:eastAsia="ru-RU"/>
        </w:rPr>
        <w:t xml:space="preserve"> </w:t>
      </w:r>
    </w:p>
    <w:p w:rsidR="00760DAE" w:rsidRPr="00760DAE" w:rsidRDefault="00760DAE" w:rsidP="00215608">
      <w:pPr>
        <w:spacing w:after="0" w:line="240" w:lineRule="auto"/>
        <w:ind w:firstLine="709"/>
        <w:jc w:val="both"/>
        <w:rPr>
          <w:rFonts w:ascii="Times New Roman" w:eastAsia="Times New Roman" w:hAnsi="Times New Roman" w:cs="Times New Roman"/>
          <w:kern w:val="0"/>
          <w:sz w:val="28"/>
          <w:szCs w:val="28"/>
          <w:lang w:eastAsia="ru-RU"/>
        </w:rPr>
      </w:pPr>
      <w:r w:rsidRPr="00760DAE">
        <w:rPr>
          <w:rFonts w:ascii="Times New Roman" w:eastAsia="Times New Roman" w:hAnsi="Times New Roman" w:cs="Times New Roman"/>
          <w:kern w:val="0"/>
          <w:sz w:val="28"/>
          <w:szCs w:val="28"/>
          <w:lang w:eastAsia="ru-RU"/>
        </w:rPr>
        <w:t xml:space="preserve">Возросло </w:t>
      </w:r>
      <w:r>
        <w:rPr>
          <w:rFonts w:ascii="Times New Roman" w:eastAsia="Times New Roman" w:hAnsi="Times New Roman" w:cs="Times New Roman"/>
          <w:kern w:val="0"/>
          <w:sz w:val="28"/>
          <w:szCs w:val="28"/>
          <w:lang w:eastAsia="ru-RU"/>
        </w:rPr>
        <w:t>также</w:t>
      </w:r>
      <w:r w:rsidRPr="00760DAE">
        <w:rPr>
          <w:rFonts w:ascii="Times New Roman" w:eastAsia="Times New Roman" w:hAnsi="Times New Roman" w:cs="Times New Roman"/>
          <w:kern w:val="0"/>
          <w:sz w:val="28"/>
          <w:szCs w:val="28"/>
          <w:lang w:eastAsia="ru-RU"/>
        </w:rPr>
        <w:t xml:space="preserve"> количество установленных </w:t>
      </w:r>
      <w:r w:rsidR="00542D11" w:rsidRPr="00542D11">
        <w:rPr>
          <w:rFonts w:ascii="Times New Roman" w:eastAsia="Times New Roman" w:hAnsi="Times New Roman" w:cs="Times New Roman"/>
          <w:kern w:val="0"/>
          <w:sz w:val="28"/>
          <w:szCs w:val="28"/>
          <w:lang w:eastAsia="ru-RU"/>
        </w:rPr>
        <w:t>Курским УФАС России</w:t>
      </w:r>
      <w:r w:rsidRPr="00760DAE">
        <w:rPr>
          <w:rFonts w:ascii="Times New Roman" w:eastAsia="Times New Roman" w:hAnsi="Times New Roman" w:cs="Times New Roman"/>
          <w:kern w:val="0"/>
          <w:sz w:val="28"/>
          <w:szCs w:val="28"/>
          <w:lang w:eastAsia="ru-RU"/>
        </w:rPr>
        <w:t xml:space="preserve"> фактов нарушений со стороны органов власти. Так, в 2018 году управлением по результатам рассмотрения заявлений и по собственной инициативе выявлено 33 факта нарушения антимонопольного законодательства органами власти</w:t>
      </w:r>
      <w:r w:rsidR="00542D11">
        <w:rPr>
          <w:rFonts w:ascii="Times New Roman" w:eastAsia="Times New Roman" w:hAnsi="Times New Roman" w:cs="Times New Roman"/>
          <w:kern w:val="0"/>
          <w:sz w:val="28"/>
          <w:szCs w:val="28"/>
          <w:lang w:eastAsia="ru-RU"/>
        </w:rPr>
        <w:t xml:space="preserve"> (</w:t>
      </w:r>
      <w:r w:rsidRPr="00760DAE">
        <w:rPr>
          <w:rFonts w:ascii="Times New Roman" w:eastAsia="Times New Roman" w:hAnsi="Times New Roman" w:cs="Times New Roman"/>
          <w:kern w:val="0"/>
          <w:sz w:val="28"/>
          <w:szCs w:val="28"/>
          <w:lang w:eastAsia="ru-RU"/>
        </w:rPr>
        <w:t xml:space="preserve">в </w:t>
      </w:r>
      <w:r w:rsidR="00542D11" w:rsidRPr="00760DAE">
        <w:rPr>
          <w:rFonts w:ascii="Times New Roman" w:eastAsia="Times New Roman" w:hAnsi="Times New Roman" w:cs="Times New Roman"/>
          <w:kern w:val="0"/>
          <w:sz w:val="28"/>
          <w:szCs w:val="28"/>
          <w:lang w:eastAsia="ru-RU"/>
        </w:rPr>
        <w:t xml:space="preserve">2017 году </w:t>
      </w:r>
      <w:r w:rsidRPr="00760DAE">
        <w:rPr>
          <w:rFonts w:ascii="Times New Roman" w:eastAsia="Times New Roman" w:hAnsi="Times New Roman" w:cs="Times New Roman"/>
          <w:kern w:val="0"/>
          <w:sz w:val="28"/>
          <w:szCs w:val="28"/>
          <w:lang w:eastAsia="ru-RU"/>
        </w:rPr>
        <w:t>28 фактов</w:t>
      </w:r>
      <w:r w:rsidR="00542D11">
        <w:rPr>
          <w:rFonts w:ascii="Times New Roman" w:eastAsia="Times New Roman" w:hAnsi="Times New Roman" w:cs="Times New Roman"/>
          <w:kern w:val="0"/>
          <w:sz w:val="28"/>
          <w:szCs w:val="28"/>
          <w:lang w:eastAsia="ru-RU"/>
        </w:rPr>
        <w:t xml:space="preserve">), в том числе </w:t>
      </w:r>
      <w:r w:rsidR="00542D11" w:rsidRPr="00542D11">
        <w:rPr>
          <w:rFonts w:ascii="Times New Roman" w:eastAsia="Times New Roman" w:hAnsi="Times New Roman" w:cs="Times New Roman"/>
          <w:kern w:val="0"/>
          <w:sz w:val="28"/>
          <w:szCs w:val="28"/>
          <w:lang w:eastAsia="ru-RU"/>
        </w:rPr>
        <w:t xml:space="preserve">25 нарушений статьи 15 </w:t>
      </w:r>
      <w:r w:rsidR="001B1AC7">
        <w:rPr>
          <w:rFonts w:ascii="Times New Roman" w:eastAsia="Times New Roman" w:hAnsi="Times New Roman" w:cs="Times New Roman"/>
          <w:kern w:val="0"/>
          <w:sz w:val="28"/>
          <w:szCs w:val="28"/>
          <w:lang w:eastAsia="ru-RU"/>
        </w:rPr>
        <w:t>«</w:t>
      </w:r>
      <w:r w:rsidR="00542D11" w:rsidRPr="00542D11">
        <w:rPr>
          <w:rFonts w:ascii="Times New Roman" w:eastAsia="Times New Roman" w:hAnsi="Times New Roman" w:cs="Times New Roman"/>
          <w:kern w:val="0"/>
          <w:sz w:val="28"/>
          <w:szCs w:val="28"/>
          <w:lang w:eastAsia="ru-RU"/>
        </w:rPr>
        <w:t>Закона о защите</w:t>
      </w:r>
      <w:r w:rsidR="0086333B">
        <w:rPr>
          <w:rFonts w:ascii="Times New Roman" w:eastAsia="Times New Roman" w:hAnsi="Times New Roman" w:cs="Times New Roman"/>
          <w:kern w:val="0"/>
          <w:sz w:val="28"/>
          <w:szCs w:val="28"/>
          <w:lang w:eastAsia="ru-RU"/>
        </w:rPr>
        <w:t>»</w:t>
      </w:r>
      <w:r w:rsidR="00542D11" w:rsidRPr="00542D11">
        <w:rPr>
          <w:rFonts w:ascii="Times New Roman" w:eastAsia="Times New Roman" w:hAnsi="Times New Roman" w:cs="Times New Roman"/>
          <w:kern w:val="0"/>
          <w:sz w:val="28"/>
          <w:szCs w:val="28"/>
          <w:lang w:eastAsia="ru-RU"/>
        </w:rPr>
        <w:t xml:space="preserve"> конкуренции (в 2017 году – 23 нарушения)</w:t>
      </w:r>
      <w:r w:rsidRPr="00760DAE">
        <w:rPr>
          <w:rFonts w:ascii="Times New Roman" w:eastAsia="Times New Roman" w:hAnsi="Times New Roman" w:cs="Times New Roman"/>
          <w:kern w:val="0"/>
          <w:sz w:val="28"/>
          <w:szCs w:val="28"/>
          <w:lang w:eastAsia="ru-RU"/>
        </w:rPr>
        <w:t>.</w:t>
      </w:r>
    </w:p>
    <w:p w:rsidR="00542D11" w:rsidRPr="00542D11" w:rsidRDefault="00BC2714" w:rsidP="002156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542D11" w:rsidRPr="00542D11">
        <w:rPr>
          <w:rFonts w:ascii="Times New Roman" w:hAnsi="Times New Roman" w:cs="Times New Roman"/>
          <w:sz w:val="28"/>
          <w:szCs w:val="28"/>
        </w:rPr>
        <w:t xml:space="preserve"> 2016 года статьей 39.1 Закона «О защите конкуренции» в целях оперативного пресечения нарушений предусмотрена процедура выдачи органу власти </w:t>
      </w:r>
      <w:r w:rsidR="00542D11" w:rsidRPr="0070213B">
        <w:rPr>
          <w:rFonts w:ascii="Times New Roman" w:hAnsi="Times New Roman" w:cs="Times New Roman"/>
          <w:sz w:val="28"/>
          <w:szCs w:val="28"/>
        </w:rPr>
        <w:t>предупреждения</w:t>
      </w:r>
      <w:r w:rsidR="00542D11" w:rsidRPr="00542D11">
        <w:rPr>
          <w:rFonts w:ascii="Times New Roman" w:hAnsi="Times New Roman" w:cs="Times New Roman"/>
          <w:sz w:val="28"/>
          <w:szCs w:val="28"/>
        </w:rPr>
        <w:t xml:space="preserve"> о прекращении нарушения статьи 15, в случае своевременного исполнения которого виновные должностные лица органа власти освобождаются от административной ответственности за совершенные нарушения.</w:t>
      </w:r>
    </w:p>
    <w:p w:rsidR="00545394" w:rsidRDefault="00542D11" w:rsidP="00215608">
      <w:pPr>
        <w:spacing w:after="0" w:line="240" w:lineRule="auto"/>
        <w:ind w:firstLine="709"/>
        <w:jc w:val="both"/>
        <w:rPr>
          <w:rFonts w:ascii="Times New Roman" w:hAnsi="Times New Roman" w:cs="Times New Roman"/>
          <w:sz w:val="28"/>
          <w:szCs w:val="28"/>
        </w:rPr>
      </w:pPr>
      <w:r w:rsidRPr="00542D11">
        <w:rPr>
          <w:rFonts w:ascii="Times New Roman" w:hAnsi="Times New Roman" w:cs="Times New Roman"/>
          <w:sz w:val="28"/>
          <w:szCs w:val="28"/>
        </w:rPr>
        <w:t xml:space="preserve">Применение Курским УФАС России превентивной процедуры выдачи предупреждений позволило эффективно устранить 89% выявленных нарушений антимонопольного законодательства со стороны органов исполнительной власти и </w:t>
      </w:r>
      <w:r w:rsidRPr="00542D11">
        <w:rPr>
          <w:rFonts w:ascii="Times New Roman" w:hAnsi="Times New Roman" w:cs="Times New Roman"/>
          <w:sz w:val="28"/>
          <w:szCs w:val="28"/>
        </w:rPr>
        <w:lastRenderedPageBreak/>
        <w:t>местного самоуправления Курской области без возбуждения административных дел.</w:t>
      </w:r>
    </w:p>
    <w:p w:rsidR="00545394" w:rsidRDefault="00545394" w:rsidP="00215608">
      <w:pPr>
        <w:spacing w:after="0" w:line="240" w:lineRule="auto"/>
        <w:ind w:firstLine="709"/>
        <w:jc w:val="both"/>
        <w:rPr>
          <w:rFonts w:ascii="Times New Roman" w:hAnsi="Times New Roman" w:cs="Times New Roman"/>
          <w:sz w:val="28"/>
          <w:szCs w:val="28"/>
        </w:rPr>
      </w:pPr>
      <w:r w:rsidRPr="00545394">
        <w:rPr>
          <w:rFonts w:ascii="Times New Roman" w:hAnsi="Times New Roman" w:cs="Times New Roman"/>
          <w:sz w:val="28"/>
          <w:szCs w:val="28"/>
        </w:rPr>
        <w:t xml:space="preserve">Всего в 2018 году Курским УФАС России выдано 25 предупреждений органам власти о прекращении нарушений статьи 15 </w:t>
      </w:r>
      <w:r w:rsidR="00E11E6D">
        <w:rPr>
          <w:rFonts w:ascii="Times New Roman" w:hAnsi="Times New Roman" w:cs="Times New Roman"/>
          <w:sz w:val="28"/>
          <w:szCs w:val="28"/>
        </w:rPr>
        <w:t>з</w:t>
      </w:r>
      <w:r w:rsidRPr="00545394">
        <w:rPr>
          <w:rFonts w:ascii="Times New Roman" w:hAnsi="Times New Roman" w:cs="Times New Roman"/>
          <w:sz w:val="28"/>
          <w:szCs w:val="28"/>
        </w:rPr>
        <w:t xml:space="preserve">акона </w:t>
      </w:r>
      <w:r w:rsidR="009A27A8">
        <w:rPr>
          <w:rFonts w:ascii="Times New Roman" w:hAnsi="Times New Roman" w:cs="Times New Roman"/>
          <w:sz w:val="28"/>
          <w:szCs w:val="28"/>
        </w:rPr>
        <w:t>«О</w:t>
      </w:r>
      <w:r w:rsidRPr="00545394">
        <w:rPr>
          <w:rFonts w:ascii="Times New Roman" w:hAnsi="Times New Roman" w:cs="Times New Roman"/>
          <w:sz w:val="28"/>
          <w:szCs w:val="28"/>
        </w:rPr>
        <w:t xml:space="preserve"> защите конкуренции</w:t>
      </w:r>
      <w:r w:rsidR="0086333B">
        <w:rPr>
          <w:rFonts w:ascii="Times New Roman" w:hAnsi="Times New Roman" w:cs="Times New Roman"/>
          <w:sz w:val="28"/>
          <w:szCs w:val="28"/>
        </w:rPr>
        <w:t>»</w:t>
      </w:r>
      <w:r w:rsidRPr="00545394">
        <w:rPr>
          <w:rFonts w:ascii="Times New Roman" w:hAnsi="Times New Roman" w:cs="Times New Roman"/>
          <w:sz w:val="28"/>
          <w:szCs w:val="28"/>
        </w:rPr>
        <w:t>, из которых 24 исполнены в установленные сроки, по факту неисполнения 1 предупреждения возбуждено дело о нарушении ч.1 ст</w:t>
      </w:r>
      <w:r w:rsidR="0086333B">
        <w:rPr>
          <w:rFonts w:ascii="Times New Roman" w:hAnsi="Times New Roman" w:cs="Times New Roman"/>
          <w:sz w:val="28"/>
          <w:szCs w:val="28"/>
        </w:rPr>
        <w:t xml:space="preserve">атьи </w:t>
      </w:r>
      <w:r w:rsidRPr="00545394">
        <w:rPr>
          <w:rFonts w:ascii="Times New Roman" w:hAnsi="Times New Roman" w:cs="Times New Roman"/>
          <w:sz w:val="28"/>
          <w:szCs w:val="28"/>
        </w:rPr>
        <w:t xml:space="preserve">15 Закона </w:t>
      </w:r>
      <w:r w:rsidR="00E11E6D">
        <w:rPr>
          <w:rFonts w:ascii="Times New Roman" w:hAnsi="Times New Roman" w:cs="Times New Roman"/>
          <w:sz w:val="28"/>
          <w:szCs w:val="28"/>
        </w:rPr>
        <w:t>«О</w:t>
      </w:r>
      <w:r w:rsidRPr="00545394">
        <w:rPr>
          <w:rFonts w:ascii="Times New Roman" w:hAnsi="Times New Roman" w:cs="Times New Roman"/>
          <w:sz w:val="28"/>
          <w:szCs w:val="28"/>
        </w:rPr>
        <w:t xml:space="preserve"> защите конкуренции</w:t>
      </w:r>
      <w:r w:rsidR="0086333B">
        <w:rPr>
          <w:rFonts w:ascii="Times New Roman" w:hAnsi="Times New Roman" w:cs="Times New Roman"/>
          <w:sz w:val="28"/>
          <w:szCs w:val="28"/>
        </w:rPr>
        <w:t>»</w:t>
      </w:r>
      <w:r w:rsidRPr="00545394">
        <w:rPr>
          <w:rFonts w:ascii="Times New Roman" w:hAnsi="Times New Roman" w:cs="Times New Roman"/>
          <w:sz w:val="28"/>
          <w:szCs w:val="28"/>
        </w:rPr>
        <w:t xml:space="preserve">, выдано предписание о прекращении нарушения, исполнение которого приостановлено на основании статьи 52 </w:t>
      </w:r>
      <w:r w:rsidR="00E11E6D">
        <w:rPr>
          <w:rFonts w:ascii="Times New Roman" w:hAnsi="Times New Roman" w:cs="Times New Roman"/>
          <w:sz w:val="28"/>
          <w:szCs w:val="28"/>
        </w:rPr>
        <w:t>з</w:t>
      </w:r>
      <w:r w:rsidRPr="00545394">
        <w:rPr>
          <w:rFonts w:ascii="Times New Roman" w:hAnsi="Times New Roman" w:cs="Times New Roman"/>
          <w:sz w:val="28"/>
          <w:szCs w:val="28"/>
        </w:rPr>
        <w:t xml:space="preserve">акона </w:t>
      </w:r>
      <w:r w:rsidR="00E11E6D">
        <w:rPr>
          <w:rFonts w:ascii="Times New Roman" w:hAnsi="Times New Roman" w:cs="Times New Roman"/>
          <w:sz w:val="28"/>
          <w:szCs w:val="28"/>
        </w:rPr>
        <w:t>«О</w:t>
      </w:r>
      <w:r w:rsidRPr="00545394">
        <w:rPr>
          <w:rFonts w:ascii="Times New Roman" w:hAnsi="Times New Roman" w:cs="Times New Roman"/>
          <w:sz w:val="28"/>
          <w:szCs w:val="28"/>
        </w:rPr>
        <w:t xml:space="preserve"> защите конкуренции</w:t>
      </w:r>
      <w:r w:rsidR="0086333B">
        <w:rPr>
          <w:rFonts w:ascii="Times New Roman" w:hAnsi="Times New Roman" w:cs="Times New Roman"/>
          <w:sz w:val="28"/>
          <w:szCs w:val="28"/>
        </w:rPr>
        <w:t>»</w:t>
      </w:r>
      <w:r w:rsidRPr="00545394">
        <w:rPr>
          <w:rFonts w:ascii="Times New Roman" w:hAnsi="Times New Roman" w:cs="Times New Roman"/>
          <w:sz w:val="28"/>
          <w:szCs w:val="28"/>
        </w:rPr>
        <w:t xml:space="preserve"> в связи с обжалованием в арбитражный суд (до настоящего времени решение судом первой инстанции не принято). </w:t>
      </w:r>
    </w:p>
    <w:p w:rsidR="00215608" w:rsidRPr="00215608" w:rsidRDefault="00215608" w:rsidP="00215608">
      <w:pPr>
        <w:spacing w:after="0" w:line="240" w:lineRule="auto"/>
        <w:ind w:firstLine="709"/>
        <w:jc w:val="both"/>
        <w:rPr>
          <w:rFonts w:ascii="Times New Roman" w:hAnsi="Times New Roman" w:cs="Times New Roman"/>
          <w:sz w:val="28"/>
          <w:szCs w:val="28"/>
        </w:rPr>
      </w:pPr>
      <w:r w:rsidRPr="00215608">
        <w:rPr>
          <w:rFonts w:ascii="Times New Roman" w:hAnsi="Times New Roman" w:cs="Times New Roman"/>
          <w:sz w:val="28"/>
          <w:szCs w:val="28"/>
        </w:rPr>
        <w:t xml:space="preserve">Наибольшее количество нарушений требований статьи 15 </w:t>
      </w:r>
      <w:r w:rsidR="00E11E6D">
        <w:rPr>
          <w:rFonts w:ascii="Times New Roman" w:hAnsi="Times New Roman" w:cs="Times New Roman"/>
          <w:sz w:val="28"/>
          <w:szCs w:val="28"/>
        </w:rPr>
        <w:t>з</w:t>
      </w:r>
      <w:r w:rsidRPr="00215608">
        <w:rPr>
          <w:rFonts w:ascii="Times New Roman" w:hAnsi="Times New Roman" w:cs="Times New Roman"/>
          <w:sz w:val="28"/>
          <w:szCs w:val="28"/>
        </w:rPr>
        <w:t xml:space="preserve">акона </w:t>
      </w:r>
      <w:r w:rsidR="00E11E6D">
        <w:rPr>
          <w:rFonts w:ascii="Times New Roman" w:hAnsi="Times New Roman" w:cs="Times New Roman"/>
          <w:sz w:val="28"/>
          <w:szCs w:val="28"/>
        </w:rPr>
        <w:t>«О</w:t>
      </w:r>
      <w:r w:rsidRPr="00215608">
        <w:rPr>
          <w:rFonts w:ascii="Times New Roman" w:hAnsi="Times New Roman" w:cs="Times New Roman"/>
          <w:sz w:val="28"/>
          <w:szCs w:val="28"/>
        </w:rPr>
        <w:t xml:space="preserve"> защите конкуренции</w:t>
      </w:r>
      <w:r w:rsidR="0086333B">
        <w:rPr>
          <w:rFonts w:ascii="Times New Roman" w:hAnsi="Times New Roman" w:cs="Times New Roman"/>
          <w:sz w:val="28"/>
          <w:szCs w:val="28"/>
        </w:rPr>
        <w:t>»</w:t>
      </w:r>
      <w:r w:rsidRPr="00215608">
        <w:rPr>
          <w:rFonts w:ascii="Times New Roman" w:hAnsi="Times New Roman" w:cs="Times New Roman"/>
          <w:sz w:val="28"/>
          <w:szCs w:val="28"/>
        </w:rPr>
        <w:t xml:space="preserve"> в </w:t>
      </w:r>
      <w:r>
        <w:rPr>
          <w:rFonts w:ascii="Times New Roman" w:hAnsi="Times New Roman" w:cs="Times New Roman"/>
          <w:sz w:val="28"/>
          <w:szCs w:val="28"/>
        </w:rPr>
        <w:t>2018 году</w:t>
      </w:r>
      <w:r w:rsidRPr="00215608">
        <w:rPr>
          <w:rFonts w:ascii="Times New Roman" w:hAnsi="Times New Roman" w:cs="Times New Roman"/>
          <w:sz w:val="28"/>
          <w:szCs w:val="28"/>
        </w:rPr>
        <w:t xml:space="preserve">, как и в </w:t>
      </w:r>
      <w:r w:rsidR="00632601">
        <w:rPr>
          <w:rFonts w:ascii="Times New Roman" w:hAnsi="Times New Roman" w:cs="Times New Roman"/>
          <w:sz w:val="28"/>
          <w:szCs w:val="28"/>
        </w:rPr>
        <w:t>2017</w:t>
      </w:r>
      <w:r w:rsidRPr="00215608">
        <w:rPr>
          <w:rFonts w:ascii="Times New Roman" w:hAnsi="Times New Roman" w:cs="Times New Roman"/>
          <w:sz w:val="28"/>
          <w:szCs w:val="28"/>
        </w:rPr>
        <w:t xml:space="preserve"> году, выявлено в сфере предоставления прав на объекты недвижимости (в т.ч. земельные участки, находящиеся в муниципальной собственности).  </w:t>
      </w:r>
    </w:p>
    <w:p w:rsidR="00215608" w:rsidRPr="00215608" w:rsidRDefault="00215608" w:rsidP="00215608">
      <w:pPr>
        <w:spacing w:after="0" w:line="240" w:lineRule="auto"/>
        <w:ind w:firstLine="709"/>
        <w:jc w:val="both"/>
        <w:rPr>
          <w:rFonts w:ascii="Times New Roman" w:hAnsi="Times New Roman" w:cs="Times New Roman"/>
          <w:sz w:val="28"/>
          <w:szCs w:val="28"/>
        </w:rPr>
      </w:pPr>
      <w:r w:rsidRPr="00215608">
        <w:rPr>
          <w:rFonts w:ascii="Times New Roman" w:hAnsi="Times New Roman" w:cs="Times New Roman"/>
          <w:sz w:val="28"/>
          <w:szCs w:val="28"/>
        </w:rPr>
        <w:t xml:space="preserve">Как и в прошлом отчетном периоде, значительная часть выявленных нарушений статьи 15 </w:t>
      </w:r>
      <w:r w:rsidR="00E11E6D">
        <w:rPr>
          <w:rFonts w:ascii="Times New Roman" w:hAnsi="Times New Roman" w:cs="Times New Roman"/>
          <w:sz w:val="28"/>
          <w:szCs w:val="28"/>
        </w:rPr>
        <w:t>з</w:t>
      </w:r>
      <w:r w:rsidRPr="00215608">
        <w:rPr>
          <w:rFonts w:ascii="Times New Roman" w:hAnsi="Times New Roman" w:cs="Times New Roman"/>
          <w:sz w:val="28"/>
          <w:szCs w:val="28"/>
        </w:rPr>
        <w:t xml:space="preserve">акона </w:t>
      </w:r>
      <w:r w:rsidR="00E11E6D">
        <w:rPr>
          <w:rFonts w:ascii="Times New Roman" w:hAnsi="Times New Roman" w:cs="Times New Roman"/>
          <w:sz w:val="28"/>
          <w:szCs w:val="28"/>
        </w:rPr>
        <w:t>«О</w:t>
      </w:r>
      <w:r w:rsidRPr="00215608">
        <w:rPr>
          <w:rFonts w:ascii="Times New Roman" w:hAnsi="Times New Roman" w:cs="Times New Roman"/>
          <w:sz w:val="28"/>
          <w:szCs w:val="28"/>
        </w:rPr>
        <w:t xml:space="preserve"> защите конкуренции</w:t>
      </w:r>
      <w:r w:rsidR="0086333B">
        <w:rPr>
          <w:rFonts w:ascii="Times New Roman" w:hAnsi="Times New Roman" w:cs="Times New Roman"/>
          <w:sz w:val="28"/>
          <w:szCs w:val="28"/>
        </w:rPr>
        <w:t>»</w:t>
      </w:r>
      <w:r w:rsidRPr="00215608">
        <w:rPr>
          <w:rFonts w:ascii="Times New Roman" w:hAnsi="Times New Roman" w:cs="Times New Roman"/>
          <w:sz w:val="28"/>
          <w:szCs w:val="28"/>
        </w:rPr>
        <w:t xml:space="preserve"> приходится на долю органов местного самоуправления (89%, в 2017 году - 87%). </w:t>
      </w:r>
    </w:p>
    <w:p w:rsidR="00632601" w:rsidRDefault="00632601" w:rsidP="00632601">
      <w:pPr>
        <w:spacing w:after="0" w:line="240" w:lineRule="auto"/>
        <w:ind w:firstLine="709"/>
        <w:jc w:val="both"/>
        <w:rPr>
          <w:rFonts w:ascii="Times New Roman" w:hAnsi="Times New Roman" w:cs="Times New Roman"/>
          <w:sz w:val="28"/>
          <w:szCs w:val="28"/>
        </w:rPr>
      </w:pPr>
      <w:r w:rsidRPr="00632601">
        <w:rPr>
          <w:rFonts w:ascii="Times New Roman" w:hAnsi="Times New Roman" w:cs="Times New Roman"/>
          <w:sz w:val="28"/>
          <w:szCs w:val="28"/>
        </w:rPr>
        <w:t xml:space="preserve">Курским УФАС России регулярно проводится анализ правовых актов органов законодательной и исполнительной власти Курской области и органов местного самоуправления, публикуемых в печатных средствах массовой информации и размещаемых в справочной правовой системе «Консультант Плюс», на предмет их соответствия антимонопольному законодательству. </w:t>
      </w:r>
    </w:p>
    <w:p w:rsidR="00632601" w:rsidRPr="00632601" w:rsidRDefault="00632601" w:rsidP="00632601">
      <w:pPr>
        <w:spacing w:after="0" w:line="240" w:lineRule="auto"/>
        <w:ind w:firstLine="709"/>
        <w:jc w:val="both"/>
        <w:rPr>
          <w:rFonts w:ascii="Times New Roman" w:hAnsi="Times New Roman" w:cs="Times New Roman"/>
          <w:sz w:val="28"/>
          <w:szCs w:val="28"/>
        </w:rPr>
      </w:pPr>
      <w:r w:rsidRPr="00632601">
        <w:rPr>
          <w:rFonts w:ascii="Times New Roman" w:hAnsi="Times New Roman" w:cs="Times New Roman"/>
          <w:sz w:val="28"/>
          <w:szCs w:val="28"/>
        </w:rPr>
        <w:t xml:space="preserve">Был выявлен один нормативный акт Администрации Курской области, содержащий положения, которые могли привести к нарушению антимонопольного законодательства (статьи 15 </w:t>
      </w:r>
      <w:r w:rsidR="00E11E6D">
        <w:rPr>
          <w:rFonts w:ascii="Times New Roman" w:hAnsi="Times New Roman" w:cs="Times New Roman"/>
          <w:sz w:val="28"/>
          <w:szCs w:val="28"/>
        </w:rPr>
        <w:t>з</w:t>
      </w:r>
      <w:r w:rsidRPr="00632601">
        <w:rPr>
          <w:rFonts w:ascii="Times New Roman" w:hAnsi="Times New Roman" w:cs="Times New Roman"/>
          <w:sz w:val="28"/>
          <w:szCs w:val="28"/>
        </w:rPr>
        <w:t xml:space="preserve">акона </w:t>
      </w:r>
      <w:r w:rsidR="00E11E6D">
        <w:rPr>
          <w:rFonts w:ascii="Times New Roman" w:hAnsi="Times New Roman" w:cs="Times New Roman"/>
          <w:sz w:val="28"/>
          <w:szCs w:val="28"/>
        </w:rPr>
        <w:t>«О</w:t>
      </w:r>
      <w:r w:rsidRPr="00632601">
        <w:rPr>
          <w:rFonts w:ascii="Times New Roman" w:hAnsi="Times New Roman" w:cs="Times New Roman"/>
          <w:sz w:val="28"/>
          <w:szCs w:val="28"/>
        </w:rPr>
        <w:t xml:space="preserve"> защите конкуренции</w:t>
      </w:r>
      <w:r w:rsidR="0086333B">
        <w:rPr>
          <w:rFonts w:ascii="Times New Roman" w:hAnsi="Times New Roman" w:cs="Times New Roman"/>
          <w:sz w:val="28"/>
          <w:szCs w:val="28"/>
        </w:rPr>
        <w:t>»</w:t>
      </w:r>
      <w:r w:rsidRPr="00632601">
        <w:rPr>
          <w:rFonts w:ascii="Times New Roman" w:hAnsi="Times New Roman" w:cs="Times New Roman"/>
          <w:sz w:val="28"/>
          <w:szCs w:val="28"/>
        </w:rPr>
        <w:t xml:space="preserve">). </w:t>
      </w:r>
    </w:p>
    <w:p w:rsidR="00632601" w:rsidRPr="00632601" w:rsidRDefault="00632601" w:rsidP="00632601">
      <w:pPr>
        <w:spacing w:after="0" w:line="240" w:lineRule="auto"/>
        <w:ind w:firstLine="709"/>
        <w:jc w:val="both"/>
        <w:rPr>
          <w:rFonts w:ascii="Times New Roman" w:hAnsi="Times New Roman" w:cs="Times New Roman"/>
          <w:sz w:val="28"/>
          <w:szCs w:val="28"/>
        </w:rPr>
      </w:pPr>
      <w:r w:rsidRPr="00632601">
        <w:rPr>
          <w:rFonts w:ascii="Times New Roman" w:hAnsi="Times New Roman" w:cs="Times New Roman"/>
          <w:sz w:val="28"/>
          <w:szCs w:val="28"/>
        </w:rPr>
        <w:t>В результате рассмотрения заявления индивидуального предпринимателя на незаконное заключение ОБУ «Многофункциональный центр по предоставлению государственных и муниципальных услуг Курской области» (далее</w:t>
      </w:r>
      <w:r w:rsidR="0086333B">
        <w:rPr>
          <w:rFonts w:ascii="Times New Roman" w:hAnsi="Times New Roman" w:cs="Times New Roman"/>
          <w:sz w:val="28"/>
          <w:szCs w:val="28"/>
        </w:rPr>
        <w:t xml:space="preserve"> </w:t>
      </w:r>
      <w:r w:rsidRPr="00632601">
        <w:rPr>
          <w:rFonts w:ascii="Times New Roman" w:hAnsi="Times New Roman" w:cs="Times New Roman"/>
          <w:sz w:val="28"/>
          <w:szCs w:val="28"/>
        </w:rPr>
        <w:t xml:space="preserve">- ОБУ «МФЦ») агентских договоров с отдельными хозяйствующими субъектами на рынках кадастровых и землеустроительных работ Курским УФАС России было выявлено постановление Администрации Курской области от 19.07.2017 №586-па «Об организации предоставления государственных, муниципальных, дополнительных (сопутствующих) услуг субъектам малого и среднего предпринимательства в ОБУ «Многофункциональный центр по предоставлению государственных и муниципальных услуг», согласно которому ОБУ «МФЦ» осуществляется отбор организаций, предоставляющих услуги в сфере кадастрового учета, землеустроительных работ, оценочной деятельности, </w:t>
      </w:r>
      <w:r w:rsidRPr="00632601">
        <w:rPr>
          <w:rFonts w:ascii="Times New Roman" w:hAnsi="Times New Roman" w:cs="Times New Roman"/>
          <w:bCs/>
          <w:sz w:val="28"/>
          <w:szCs w:val="28"/>
        </w:rPr>
        <w:t>изготовление технических планов, чертежей, проектной документации, услуги страхования, услуги по организации, проведению и участию в обучающих семинарах, тренингах,</w:t>
      </w:r>
      <w:r w:rsidRPr="00632601">
        <w:rPr>
          <w:rFonts w:ascii="Times New Roman" w:hAnsi="Times New Roman" w:cs="Times New Roman"/>
          <w:sz w:val="28"/>
          <w:szCs w:val="28"/>
        </w:rPr>
        <w:t xml:space="preserve"> с возможным заключением агентских договоров.</w:t>
      </w:r>
    </w:p>
    <w:p w:rsidR="00632601" w:rsidRPr="00632601" w:rsidRDefault="00632601" w:rsidP="00632601">
      <w:pPr>
        <w:spacing w:after="0" w:line="240" w:lineRule="auto"/>
        <w:ind w:firstLine="709"/>
        <w:jc w:val="both"/>
        <w:rPr>
          <w:rFonts w:ascii="Times New Roman" w:hAnsi="Times New Roman" w:cs="Times New Roman"/>
          <w:bCs/>
          <w:sz w:val="28"/>
          <w:szCs w:val="28"/>
        </w:rPr>
      </w:pPr>
      <w:r w:rsidRPr="00632601">
        <w:rPr>
          <w:rFonts w:ascii="Times New Roman" w:hAnsi="Times New Roman" w:cs="Times New Roman"/>
          <w:bCs/>
          <w:sz w:val="28"/>
          <w:szCs w:val="28"/>
        </w:rPr>
        <w:t>Согласно п.1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РФ от 22.12.2012 №</w:t>
      </w:r>
      <w:r w:rsidR="0086333B">
        <w:rPr>
          <w:rFonts w:ascii="Times New Roman" w:hAnsi="Times New Roman" w:cs="Times New Roman"/>
          <w:bCs/>
          <w:sz w:val="28"/>
          <w:szCs w:val="28"/>
        </w:rPr>
        <w:t xml:space="preserve"> </w:t>
      </w:r>
      <w:r w:rsidRPr="00632601">
        <w:rPr>
          <w:rFonts w:ascii="Times New Roman" w:hAnsi="Times New Roman" w:cs="Times New Roman"/>
          <w:bCs/>
          <w:sz w:val="28"/>
          <w:szCs w:val="28"/>
        </w:rPr>
        <w:t xml:space="preserve">1376, предоставление </w:t>
      </w:r>
      <w:r w:rsidR="00B74977" w:rsidRPr="00632601">
        <w:rPr>
          <w:rFonts w:ascii="Times New Roman" w:hAnsi="Times New Roman" w:cs="Times New Roman"/>
          <w:bCs/>
          <w:sz w:val="28"/>
          <w:szCs w:val="28"/>
        </w:rPr>
        <w:t>вышеперечисленных</w:t>
      </w:r>
      <w:r w:rsidRPr="00632601">
        <w:rPr>
          <w:rFonts w:ascii="Times New Roman" w:hAnsi="Times New Roman" w:cs="Times New Roman"/>
          <w:bCs/>
          <w:sz w:val="28"/>
          <w:szCs w:val="28"/>
        </w:rPr>
        <w:t xml:space="preserve"> услуг по принципу «одного окна»</w:t>
      </w:r>
      <w:r w:rsidR="006C63AC">
        <w:rPr>
          <w:rFonts w:ascii="Times New Roman" w:hAnsi="Times New Roman" w:cs="Times New Roman"/>
          <w:bCs/>
          <w:sz w:val="28"/>
          <w:szCs w:val="28"/>
        </w:rPr>
        <w:t xml:space="preserve">, не относящиеся к их </w:t>
      </w:r>
      <w:r w:rsidR="006C63AC">
        <w:rPr>
          <w:rFonts w:ascii="Times New Roman" w:hAnsi="Times New Roman" w:cs="Times New Roman"/>
          <w:bCs/>
          <w:sz w:val="28"/>
          <w:szCs w:val="28"/>
        </w:rPr>
        <w:lastRenderedPageBreak/>
        <w:t>деятельности</w:t>
      </w:r>
      <w:r w:rsidRPr="00632601">
        <w:rPr>
          <w:rFonts w:ascii="Times New Roman" w:hAnsi="Times New Roman" w:cs="Times New Roman"/>
          <w:bCs/>
          <w:sz w:val="28"/>
          <w:szCs w:val="28"/>
        </w:rPr>
        <w:t xml:space="preserve"> </w:t>
      </w:r>
      <w:r w:rsidR="006C63AC">
        <w:rPr>
          <w:rFonts w:ascii="Times New Roman" w:hAnsi="Times New Roman" w:cs="Times New Roman"/>
          <w:bCs/>
          <w:sz w:val="28"/>
          <w:szCs w:val="28"/>
        </w:rPr>
        <w:t>(</w:t>
      </w:r>
      <w:r w:rsidRPr="00632601">
        <w:rPr>
          <w:rFonts w:ascii="Times New Roman" w:hAnsi="Times New Roman" w:cs="Times New Roman"/>
          <w:bCs/>
          <w:sz w:val="28"/>
          <w:szCs w:val="28"/>
        </w:rPr>
        <w:t>в соответствии с соглашениями о взаимодействии с федеральными органами исполнительной власти, органами государственных внебюджетных фондов, органами исполнительной власти субъектов Российской Федерации, органами местного самоуправления</w:t>
      </w:r>
      <w:r w:rsidR="006C63AC">
        <w:rPr>
          <w:rFonts w:ascii="Times New Roman" w:hAnsi="Times New Roman" w:cs="Times New Roman"/>
          <w:bCs/>
          <w:sz w:val="28"/>
          <w:szCs w:val="28"/>
        </w:rPr>
        <w:t>)</w:t>
      </w:r>
      <w:r w:rsidRPr="00632601">
        <w:rPr>
          <w:rFonts w:ascii="Times New Roman" w:hAnsi="Times New Roman" w:cs="Times New Roman"/>
          <w:bCs/>
          <w:sz w:val="28"/>
          <w:szCs w:val="28"/>
        </w:rPr>
        <w:t>.</w:t>
      </w:r>
    </w:p>
    <w:p w:rsidR="00632601" w:rsidRPr="00632601" w:rsidRDefault="00632601" w:rsidP="00632601">
      <w:pPr>
        <w:spacing w:after="0" w:line="240" w:lineRule="auto"/>
        <w:ind w:firstLine="709"/>
        <w:jc w:val="both"/>
        <w:rPr>
          <w:rFonts w:ascii="Times New Roman" w:hAnsi="Times New Roman" w:cs="Times New Roman"/>
          <w:bCs/>
          <w:sz w:val="28"/>
          <w:szCs w:val="28"/>
        </w:rPr>
      </w:pPr>
      <w:r w:rsidRPr="00632601">
        <w:rPr>
          <w:rFonts w:ascii="Times New Roman" w:hAnsi="Times New Roman" w:cs="Times New Roman"/>
          <w:sz w:val="28"/>
          <w:szCs w:val="28"/>
        </w:rPr>
        <w:t>Соответственно, предоставление возможности ОБУ «МФЦ» заключать агентские договоры и оказывать агентские услуги в пользу отдельных хозяйствующих субъектов, в том числе услуг в сфере кадастровых и землеустроительных работ, оценочной деятельности, градостроительства и архитектуры, не предусмотрено законодательством РФ.</w:t>
      </w:r>
    </w:p>
    <w:p w:rsidR="00632601" w:rsidRPr="00632601" w:rsidRDefault="00632601" w:rsidP="00632601">
      <w:pPr>
        <w:spacing w:after="0" w:line="240" w:lineRule="auto"/>
        <w:ind w:firstLine="709"/>
        <w:jc w:val="both"/>
        <w:rPr>
          <w:rFonts w:ascii="Times New Roman" w:hAnsi="Times New Roman" w:cs="Times New Roman"/>
          <w:sz w:val="28"/>
          <w:szCs w:val="28"/>
        </w:rPr>
      </w:pPr>
      <w:r w:rsidRPr="00632601">
        <w:rPr>
          <w:rFonts w:ascii="Times New Roman" w:hAnsi="Times New Roman" w:cs="Times New Roman"/>
          <w:bCs/>
          <w:sz w:val="28"/>
          <w:szCs w:val="28"/>
        </w:rPr>
        <w:t xml:space="preserve">Заключение и исполнение ОБУ «МФЦ» агентских договоров, предусмотренных постановлением </w:t>
      </w:r>
      <w:r w:rsidRPr="00632601">
        <w:rPr>
          <w:rFonts w:ascii="Times New Roman" w:hAnsi="Times New Roman" w:cs="Times New Roman"/>
          <w:sz w:val="28"/>
          <w:szCs w:val="28"/>
        </w:rPr>
        <w:t xml:space="preserve">Администрации Курской области от 19.07.2017 </w:t>
      </w:r>
      <w:r w:rsidRPr="00632601">
        <w:rPr>
          <w:rFonts w:ascii="Times New Roman" w:hAnsi="Times New Roman" w:cs="Times New Roman"/>
          <w:bCs/>
          <w:sz w:val="28"/>
          <w:szCs w:val="28"/>
        </w:rPr>
        <w:t>№</w:t>
      </w:r>
      <w:r w:rsidR="00653B91">
        <w:rPr>
          <w:rFonts w:ascii="Times New Roman" w:hAnsi="Times New Roman" w:cs="Times New Roman"/>
          <w:bCs/>
          <w:sz w:val="28"/>
          <w:szCs w:val="28"/>
        </w:rPr>
        <w:t xml:space="preserve"> </w:t>
      </w:r>
      <w:r w:rsidRPr="00632601">
        <w:rPr>
          <w:rFonts w:ascii="Times New Roman" w:hAnsi="Times New Roman" w:cs="Times New Roman"/>
          <w:bCs/>
          <w:sz w:val="28"/>
          <w:szCs w:val="28"/>
        </w:rPr>
        <w:t>586-па, создает преимущества хозяйствующим субъектам, поскольку обеспечивает им дополнительные доходы вследствие привлечения клиентов, изначально обратившихся в ОБУ «МФЦ».</w:t>
      </w:r>
    </w:p>
    <w:p w:rsidR="00632601" w:rsidRPr="00632601" w:rsidRDefault="00632601" w:rsidP="00632601">
      <w:pPr>
        <w:spacing w:after="0" w:line="240" w:lineRule="auto"/>
        <w:ind w:firstLine="709"/>
        <w:jc w:val="both"/>
        <w:rPr>
          <w:rFonts w:ascii="Times New Roman" w:hAnsi="Times New Roman" w:cs="Times New Roman"/>
          <w:sz w:val="28"/>
          <w:szCs w:val="28"/>
        </w:rPr>
      </w:pPr>
      <w:r w:rsidRPr="00632601">
        <w:rPr>
          <w:rFonts w:ascii="Times New Roman" w:hAnsi="Times New Roman" w:cs="Times New Roman"/>
          <w:sz w:val="28"/>
          <w:szCs w:val="28"/>
        </w:rPr>
        <w:t>В этой связи, в адрес Администрации Курской области Курским УФАС России было направлено предупреждение от 03.09.2018г. об изменении нормативного акта, содержащего признаки нарушения антимонопольного законодательства, путем исключения из постановления</w:t>
      </w:r>
      <w:r w:rsidR="00305E51">
        <w:rPr>
          <w:rFonts w:ascii="Times New Roman" w:hAnsi="Times New Roman" w:cs="Times New Roman"/>
          <w:sz w:val="28"/>
          <w:szCs w:val="28"/>
        </w:rPr>
        <w:t xml:space="preserve"> Администрации Курской области</w:t>
      </w:r>
      <w:r w:rsidRPr="00632601">
        <w:rPr>
          <w:rFonts w:ascii="Times New Roman" w:hAnsi="Times New Roman" w:cs="Times New Roman"/>
          <w:sz w:val="28"/>
          <w:szCs w:val="28"/>
        </w:rPr>
        <w:t xml:space="preserve"> от 19.07.2017 №</w:t>
      </w:r>
      <w:r w:rsidR="00F13540">
        <w:rPr>
          <w:rFonts w:ascii="Times New Roman" w:hAnsi="Times New Roman" w:cs="Times New Roman"/>
          <w:sz w:val="28"/>
          <w:szCs w:val="28"/>
        </w:rPr>
        <w:t xml:space="preserve"> </w:t>
      </w:r>
      <w:r w:rsidRPr="00632601">
        <w:rPr>
          <w:rFonts w:ascii="Times New Roman" w:hAnsi="Times New Roman" w:cs="Times New Roman"/>
          <w:sz w:val="28"/>
          <w:szCs w:val="28"/>
        </w:rPr>
        <w:t xml:space="preserve">586-па положений, позволяющих ОБУ «МФЦ» заключать  агентские договоры с организациями, предоставляющими вышеуказанные услуги, прошедших отбор посредством публичной оферты. </w:t>
      </w:r>
    </w:p>
    <w:p w:rsidR="00632601" w:rsidRPr="00632601" w:rsidRDefault="00632601" w:rsidP="00632601">
      <w:pPr>
        <w:spacing w:after="0" w:line="240" w:lineRule="auto"/>
        <w:ind w:firstLine="709"/>
        <w:jc w:val="both"/>
        <w:rPr>
          <w:rFonts w:ascii="Times New Roman" w:hAnsi="Times New Roman" w:cs="Times New Roman"/>
          <w:sz w:val="28"/>
          <w:szCs w:val="28"/>
        </w:rPr>
      </w:pPr>
      <w:r w:rsidRPr="00632601">
        <w:rPr>
          <w:rFonts w:ascii="Times New Roman" w:hAnsi="Times New Roman" w:cs="Times New Roman"/>
          <w:sz w:val="28"/>
          <w:szCs w:val="28"/>
        </w:rPr>
        <w:t xml:space="preserve">Данное предупреждение исполнено органом исполнительной власти Курской области в установленный срок. </w:t>
      </w:r>
    </w:p>
    <w:p w:rsidR="00632601" w:rsidRPr="00632601" w:rsidRDefault="00632601" w:rsidP="00632601">
      <w:pPr>
        <w:spacing w:after="0" w:line="240" w:lineRule="auto"/>
        <w:ind w:firstLine="709"/>
        <w:jc w:val="both"/>
        <w:rPr>
          <w:rFonts w:ascii="Times New Roman" w:hAnsi="Times New Roman" w:cs="Times New Roman"/>
          <w:sz w:val="28"/>
          <w:szCs w:val="28"/>
        </w:rPr>
      </w:pPr>
      <w:r w:rsidRPr="00632601">
        <w:rPr>
          <w:rFonts w:ascii="Times New Roman" w:hAnsi="Times New Roman" w:cs="Times New Roman"/>
          <w:sz w:val="28"/>
          <w:szCs w:val="28"/>
        </w:rPr>
        <w:t xml:space="preserve">В 2018 году рассмотрено 4 проекта нормативных актов органов исполнительной власти региона, направленных в Курское УФАС России их разработчиками в инициативном порядке. </w:t>
      </w:r>
    </w:p>
    <w:p w:rsidR="00632601" w:rsidRPr="00632601" w:rsidRDefault="00632601" w:rsidP="00632601">
      <w:pPr>
        <w:spacing w:after="0" w:line="240" w:lineRule="auto"/>
        <w:ind w:firstLine="709"/>
        <w:jc w:val="both"/>
        <w:rPr>
          <w:rFonts w:ascii="Times New Roman" w:hAnsi="Times New Roman" w:cs="Times New Roman"/>
          <w:sz w:val="28"/>
          <w:szCs w:val="28"/>
        </w:rPr>
      </w:pPr>
      <w:r w:rsidRPr="00632601">
        <w:rPr>
          <w:rFonts w:ascii="Times New Roman" w:hAnsi="Times New Roman" w:cs="Times New Roman"/>
          <w:sz w:val="28"/>
          <w:szCs w:val="28"/>
        </w:rPr>
        <w:t xml:space="preserve">По результатам рассмотрения проекта Порядка проведения открытого конкурса на право получения свидетельств об осуществлении перевозок по одному или нескольким межмуниципальным маршрутам регулярных перевозок на территории Курской области, представленного </w:t>
      </w:r>
      <w:r w:rsidR="00305E51">
        <w:rPr>
          <w:rFonts w:ascii="Times New Roman" w:hAnsi="Times New Roman" w:cs="Times New Roman"/>
          <w:sz w:val="28"/>
          <w:szCs w:val="28"/>
        </w:rPr>
        <w:t>к</w:t>
      </w:r>
      <w:r w:rsidRPr="00632601">
        <w:rPr>
          <w:rFonts w:ascii="Times New Roman" w:hAnsi="Times New Roman" w:cs="Times New Roman"/>
          <w:sz w:val="28"/>
          <w:szCs w:val="28"/>
        </w:rPr>
        <w:t xml:space="preserve">омитетом промышленности, транспорта и связи Курской области, был установлен ряд положений, способных привести к ограничению конкуренции на торгах. </w:t>
      </w:r>
    </w:p>
    <w:p w:rsidR="00632601" w:rsidRPr="00632601" w:rsidRDefault="00632601" w:rsidP="00632601">
      <w:pPr>
        <w:spacing w:after="0" w:line="240" w:lineRule="auto"/>
        <w:ind w:firstLine="709"/>
        <w:jc w:val="both"/>
        <w:rPr>
          <w:rFonts w:ascii="Times New Roman" w:hAnsi="Times New Roman" w:cs="Times New Roman"/>
          <w:sz w:val="28"/>
          <w:szCs w:val="28"/>
        </w:rPr>
      </w:pPr>
      <w:r w:rsidRPr="00632601">
        <w:rPr>
          <w:rFonts w:ascii="Times New Roman" w:hAnsi="Times New Roman" w:cs="Times New Roman"/>
          <w:sz w:val="28"/>
          <w:szCs w:val="28"/>
        </w:rPr>
        <w:t xml:space="preserve">Курским УФАС России в адрес </w:t>
      </w:r>
      <w:r w:rsidR="00305E51">
        <w:rPr>
          <w:rFonts w:ascii="Times New Roman" w:hAnsi="Times New Roman" w:cs="Times New Roman"/>
          <w:sz w:val="28"/>
          <w:szCs w:val="28"/>
        </w:rPr>
        <w:t>к</w:t>
      </w:r>
      <w:r w:rsidRPr="00632601">
        <w:rPr>
          <w:rFonts w:ascii="Times New Roman" w:hAnsi="Times New Roman" w:cs="Times New Roman"/>
          <w:sz w:val="28"/>
          <w:szCs w:val="28"/>
        </w:rPr>
        <w:t>омитет</w:t>
      </w:r>
      <w:r w:rsidR="00305E51">
        <w:rPr>
          <w:rFonts w:ascii="Times New Roman" w:hAnsi="Times New Roman" w:cs="Times New Roman"/>
          <w:sz w:val="28"/>
          <w:szCs w:val="28"/>
        </w:rPr>
        <w:t>а</w:t>
      </w:r>
      <w:r w:rsidRPr="00632601">
        <w:rPr>
          <w:rFonts w:ascii="Times New Roman" w:hAnsi="Times New Roman" w:cs="Times New Roman"/>
          <w:sz w:val="28"/>
          <w:szCs w:val="28"/>
        </w:rPr>
        <w:t xml:space="preserve"> промышленности, транспорта и связи Курской области направлено заключение о выявленных несоответствиях данного проекта требованиям антимонопольного законодательства. </w:t>
      </w:r>
    </w:p>
    <w:p w:rsidR="00632601" w:rsidRPr="00632601" w:rsidRDefault="00632601" w:rsidP="00632601">
      <w:pPr>
        <w:spacing w:after="0" w:line="240" w:lineRule="auto"/>
        <w:ind w:firstLine="709"/>
        <w:jc w:val="both"/>
        <w:rPr>
          <w:rFonts w:ascii="Times New Roman" w:hAnsi="Times New Roman" w:cs="Times New Roman"/>
          <w:sz w:val="28"/>
          <w:szCs w:val="28"/>
        </w:rPr>
      </w:pPr>
      <w:r w:rsidRPr="00632601">
        <w:rPr>
          <w:rFonts w:ascii="Times New Roman" w:hAnsi="Times New Roman" w:cs="Times New Roman"/>
          <w:sz w:val="28"/>
          <w:szCs w:val="28"/>
        </w:rPr>
        <w:t xml:space="preserve">Замечания Курского УФАС России были приняты во внимание при утверждении соответствующего нормативного акта, что позволило не допустить нарушения статей 15, 17 </w:t>
      </w:r>
      <w:r w:rsidR="00E11E6D">
        <w:rPr>
          <w:rFonts w:ascii="Times New Roman" w:hAnsi="Times New Roman" w:cs="Times New Roman"/>
          <w:sz w:val="28"/>
          <w:szCs w:val="28"/>
        </w:rPr>
        <w:t>з</w:t>
      </w:r>
      <w:r w:rsidRPr="00632601">
        <w:rPr>
          <w:rFonts w:ascii="Times New Roman" w:hAnsi="Times New Roman" w:cs="Times New Roman"/>
          <w:sz w:val="28"/>
          <w:szCs w:val="28"/>
        </w:rPr>
        <w:t xml:space="preserve">акона </w:t>
      </w:r>
      <w:r w:rsidR="00E11E6D">
        <w:rPr>
          <w:rFonts w:ascii="Times New Roman" w:hAnsi="Times New Roman" w:cs="Times New Roman"/>
          <w:sz w:val="28"/>
          <w:szCs w:val="28"/>
        </w:rPr>
        <w:t>«О</w:t>
      </w:r>
      <w:r w:rsidRPr="00632601">
        <w:rPr>
          <w:rFonts w:ascii="Times New Roman" w:hAnsi="Times New Roman" w:cs="Times New Roman"/>
          <w:sz w:val="28"/>
          <w:szCs w:val="28"/>
        </w:rPr>
        <w:t xml:space="preserve"> защите конкуренции</w:t>
      </w:r>
      <w:r w:rsidR="0086333B">
        <w:rPr>
          <w:rFonts w:ascii="Times New Roman" w:hAnsi="Times New Roman" w:cs="Times New Roman"/>
          <w:sz w:val="28"/>
          <w:szCs w:val="28"/>
        </w:rPr>
        <w:t>»</w:t>
      </w:r>
      <w:r w:rsidRPr="00632601">
        <w:rPr>
          <w:rFonts w:ascii="Times New Roman" w:hAnsi="Times New Roman" w:cs="Times New Roman"/>
          <w:sz w:val="28"/>
          <w:szCs w:val="28"/>
        </w:rPr>
        <w:t xml:space="preserve"> при проведении регулируемых данным актом торгов. </w:t>
      </w:r>
    </w:p>
    <w:p w:rsidR="00632601" w:rsidRPr="00632601" w:rsidRDefault="00632601" w:rsidP="006326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632601">
        <w:rPr>
          <w:rFonts w:ascii="Times New Roman" w:hAnsi="Times New Roman" w:cs="Times New Roman"/>
          <w:sz w:val="28"/>
          <w:szCs w:val="28"/>
        </w:rPr>
        <w:t>о результатам рассмотрения материалов Пристенской районной прокуратуры</w:t>
      </w:r>
      <w:r>
        <w:rPr>
          <w:rFonts w:ascii="Times New Roman" w:hAnsi="Times New Roman" w:cs="Times New Roman"/>
          <w:sz w:val="28"/>
          <w:szCs w:val="28"/>
        </w:rPr>
        <w:t xml:space="preserve"> </w:t>
      </w:r>
      <w:r w:rsidRPr="00632601">
        <w:rPr>
          <w:rFonts w:ascii="Times New Roman" w:hAnsi="Times New Roman" w:cs="Times New Roman"/>
          <w:sz w:val="28"/>
          <w:szCs w:val="28"/>
        </w:rPr>
        <w:t>Курск</w:t>
      </w:r>
      <w:r w:rsidR="00305E51">
        <w:rPr>
          <w:rFonts w:ascii="Times New Roman" w:hAnsi="Times New Roman" w:cs="Times New Roman"/>
          <w:sz w:val="28"/>
          <w:szCs w:val="28"/>
        </w:rPr>
        <w:t>им</w:t>
      </w:r>
      <w:r w:rsidRPr="00632601">
        <w:rPr>
          <w:rFonts w:ascii="Times New Roman" w:hAnsi="Times New Roman" w:cs="Times New Roman"/>
          <w:sz w:val="28"/>
          <w:szCs w:val="28"/>
        </w:rPr>
        <w:t xml:space="preserve"> УФАС России в адрес органа местного самоуправления - Администрации Пристенского района Курской области </w:t>
      </w:r>
      <w:r w:rsidR="00BC2714">
        <w:rPr>
          <w:rFonts w:ascii="Times New Roman" w:hAnsi="Times New Roman" w:cs="Times New Roman"/>
          <w:sz w:val="28"/>
          <w:szCs w:val="28"/>
        </w:rPr>
        <w:t>было выдано предупреждение от 17.07.2018г.</w:t>
      </w:r>
    </w:p>
    <w:p w:rsidR="00BC2714" w:rsidRPr="00BC2714" w:rsidRDefault="00BC2714" w:rsidP="00BC2714">
      <w:pPr>
        <w:spacing w:after="0" w:line="240" w:lineRule="auto"/>
        <w:ind w:firstLine="709"/>
        <w:jc w:val="both"/>
        <w:rPr>
          <w:rFonts w:ascii="Times New Roman" w:hAnsi="Times New Roman" w:cs="Times New Roman"/>
          <w:sz w:val="28"/>
          <w:szCs w:val="28"/>
        </w:rPr>
      </w:pPr>
      <w:r w:rsidRPr="00BC2714">
        <w:rPr>
          <w:rFonts w:ascii="Times New Roman" w:hAnsi="Times New Roman" w:cs="Times New Roman"/>
          <w:sz w:val="28"/>
          <w:szCs w:val="28"/>
        </w:rPr>
        <w:lastRenderedPageBreak/>
        <w:t xml:space="preserve">Указанным органом местного самоуправления был принят ненормативный акт - постановление </w:t>
      </w:r>
      <w:r w:rsidR="00305E51">
        <w:rPr>
          <w:rFonts w:ascii="Times New Roman" w:hAnsi="Times New Roman" w:cs="Times New Roman"/>
          <w:sz w:val="28"/>
          <w:szCs w:val="28"/>
        </w:rPr>
        <w:t xml:space="preserve">Администрации Курской </w:t>
      </w:r>
      <w:r w:rsidR="0086333B">
        <w:rPr>
          <w:rFonts w:ascii="Times New Roman" w:hAnsi="Times New Roman" w:cs="Times New Roman"/>
          <w:sz w:val="28"/>
          <w:szCs w:val="28"/>
        </w:rPr>
        <w:t xml:space="preserve">области </w:t>
      </w:r>
      <w:r w:rsidRPr="00BC2714">
        <w:rPr>
          <w:rFonts w:ascii="Times New Roman" w:hAnsi="Times New Roman" w:cs="Times New Roman"/>
          <w:sz w:val="28"/>
          <w:szCs w:val="28"/>
        </w:rPr>
        <w:t>от 25.01.2018 №</w:t>
      </w:r>
      <w:r w:rsidR="00215E1E">
        <w:rPr>
          <w:rFonts w:ascii="Times New Roman" w:hAnsi="Times New Roman" w:cs="Times New Roman"/>
          <w:sz w:val="28"/>
          <w:szCs w:val="28"/>
        </w:rPr>
        <w:t xml:space="preserve"> </w:t>
      </w:r>
      <w:r w:rsidRPr="00BC2714">
        <w:rPr>
          <w:rFonts w:ascii="Times New Roman" w:hAnsi="Times New Roman" w:cs="Times New Roman"/>
          <w:sz w:val="28"/>
          <w:szCs w:val="28"/>
        </w:rPr>
        <w:t xml:space="preserve">58-па о предоставлении в аренду хозяйствующему субъекту - ИП (главе КФХ) </w:t>
      </w:r>
      <w:proofErr w:type="spellStart"/>
      <w:r w:rsidRPr="00BC2714">
        <w:rPr>
          <w:rFonts w:ascii="Times New Roman" w:hAnsi="Times New Roman" w:cs="Times New Roman"/>
          <w:sz w:val="28"/>
          <w:szCs w:val="28"/>
        </w:rPr>
        <w:t>Чепурину</w:t>
      </w:r>
      <w:proofErr w:type="spellEnd"/>
      <w:r w:rsidRPr="00BC2714">
        <w:rPr>
          <w:rFonts w:ascii="Times New Roman" w:hAnsi="Times New Roman" w:cs="Times New Roman"/>
          <w:sz w:val="28"/>
          <w:szCs w:val="28"/>
        </w:rPr>
        <w:t xml:space="preserve"> А.В. сроком на 49 лет земельного участка из земель сельскохозяйственного назначения без проведения торгов в нарушение требований земельного законодательства РФ, при этом опубликование извещения о намерении предоставить в аренду данный земельный участок произведено значительно позднее, чем принято решение о заключении договора аренды с конкретным претендентом. Непроведение конкурентной процедуры торгов привело к устранению конкуренции за право пользования земельным участком сельскохозяйственного назначения и лишило неопределенный круг потенциальных арендаторов - сельскохозяйственных организаций и крестьянских (фермерских) хозяйств возможности претендовать на получение права пользования муниципальным земельным участком в установленном законом порядке по результатам открытой и прозрачной процедуры определения арендатора. </w:t>
      </w:r>
    </w:p>
    <w:p w:rsidR="00BC2714" w:rsidRPr="00BC2714" w:rsidRDefault="00BC2714" w:rsidP="00BC2714">
      <w:pPr>
        <w:spacing w:after="0" w:line="240" w:lineRule="auto"/>
        <w:ind w:firstLine="709"/>
        <w:jc w:val="both"/>
        <w:rPr>
          <w:rFonts w:ascii="Times New Roman" w:hAnsi="Times New Roman" w:cs="Times New Roman"/>
          <w:sz w:val="28"/>
          <w:szCs w:val="28"/>
        </w:rPr>
      </w:pPr>
      <w:r w:rsidRPr="00BC2714">
        <w:rPr>
          <w:rFonts w:ascii="Times New Roman" w:hAnsi="Times New Roman" w:cs="Times New Roman"/>
          <w:sz w:val="28"/>
          <w:szCs w:val="28"/>
        </w:rPr>
        <w:t xml:space="preserve">В этой связи, на основании статьи 39.1 </w:t>
      </w:r>
      <w:r w:rsidR="00E11E6D">
        <w:rPr>
          <w:rFonts w:ascii="Times New Roman" w:hAnsi="Times New Roman" w:cs="Times New Roman"/>
          <w:sz w:val="28"/>
          <w:szCs w:val="28"/>
        </w:rPr>
        <w:t>з</w:t>
      </w:r>
      <w:r w:rsidRPr="00BC2714">
        <w:rPr>
          <w:rFonts w:ascii="Times New Roman" w:hAnsi="Times New Roman" w:cs="Times New Roman"/>
          <w:sz w:val="28"/>
          <w:szCs w:val="28"/>
        </w:rPr>
        <w:t xml:space="preserve">акона </w:t>
      </w:r>
      <w:r w:rsidR="00E11E6D">
        <w:rPr>
          <w:rFonts w:ascii="Times New Roman" w:hAnsi="Times New Roman" w:cs="Times New Roman"/>
          <w:sz w:val="28"/>
          <w:szCs w:val="28"/>
        </w:rPr>
        <w:t>«О</w:t>
      </w:r>
      <w:r w:rsidRPr="00BC2714">
        <w:rPr>
          <w:rFonts w:ascii="Times New Roman" w:hAnsi="Times New Roman" w:cs="Times New Roman"/>
          <w:sz w:val="28"/>
          <w:szCs w:val="28"/>
        </w:rPr>
        <w:t xml:space="preserve"> защите конкуренции</w:t>
      </w:r>
      <w:r w:rsidR="008B3DA4">
        <w:rPr>
          <w:rFonts w:ascii="Times New Roman" w:hAnsi="Times New Roman" w:cs="Times New Roman"/>
          <w:sz w:val="28"/>
          <w:szCs w:val="28"/>
        </w:rPr>
        <w:t>»</w:t>
      </w:r>
      <w:r w:rsidRPr="00BC2714">
        <w:rPr>
          <w:rFonts w:ascii="Times New Roman" w:hAnsi="Times New Roman" w:cs="Times New Roman"/>
          <w:sz w:val="28"/>
          <w:szCs w:val="28"/>
        </w:rPr>
        <w:t xml:space="preserve"> Курским УФАС России в адрес Администрации Пристенского района было вынесено предупреждение об отмене акта, содержащего признаки нарушения антимонопольного законодательства, которое исполнено органом местного самоуправления в установленный срок путем отмены вышеуказанного постановления о предоставлении в аренду земельного участка без проведения торгов; впоследствии такие торги были им объявлены в установленном законом порядке. </w:t>
      </w:r>
    </w:p>
    <w:p w:rsidR="00BC2714" w:rsidRPr="00BC2714" w:rsidRDefault="00BC2714" w:rsidP="00BC2714">
      <w:pPr>
        <w:spacing w:after="0" w:line="240" w:lineRule="auto"/>
        <w:ind w:firstLine="709"/>
        <w:jc w:val="both"/>
        <w:rPr>
          <w:rFonts w:ascii="Times New Roman" w:hAnsi="Times New Roman" w:cs="Times New Roman"/>
          <w:sz w:val="28"/>
          <w:szCs w:val="28"/>
        </w:rPr>
      </w:pPr>
      <w:r w:rsidRPr="00BC2714">
        <w:rPr>
          <w:rFonts w:ascii="Times New Roman" w:hAnsi="Times New Roman" w:cs="Times New Roman"/>
          <w:sz w:val="28"/>
          <w:szCs w:val="28"/>
        </w:rPr>
        <w:t xml:space="preserve">Статьей 25.7 Закона «О защите конкуренции» предусмотрено, что в целях предупреждения нарушения антимонопольного законодательства антимонопольный орган может направлять должностному лицу органа государственной власти субъекта Российской Федерации, органа местного самоуправления, организации, участвующей в предоставлении государственных или муниципальных услуг, </w:t>
      </w:r>
      <w:r w:rsidRPr="009943FE">
        <w:rPr>
          <w:rFonts w:ascii="Times New Roman" w:hAnsi="Times New Roman" w:cs="Times New Roman"/>
          <w:sz w:val="28"/>
          <w:szCs w:val="28"/>
        </w:rPr>
        <w:t xml:space="preserve">предостережение </w:t>
      </w:r>
      <w:r w:rsidRPr="00BC2714">
        <w:rPr>
          <w:rFonts w:ascii="Times New Roman" w:hAnsi="Times New Roman" w:cs="Times New Roman"/>
          <w:sz w:val="28"/>
          <w:szCs w:val="28"/>
        </w:rPr>
        <w:t>в письменной форме о недопустимости совершения действий, которые могут привести к нарушению антимонопольного законодательства. Основанием для направления предостережения является информация о планируемых должностным лицом действиях (бездействии), способных привести к нарушению антимонопольного законодательства, если при этом отсутствуют основания для возбуждения и рассмотрения дела о нарушении антимонопольного законодательства.</w:t>
      </w:r>
    </w:p>
    <w:p w:rsidR="00BC2714" w:rsidRDefault="00BC2714" w:rsidP="00BC2714">
      <w:pPr>
        <w:spacing w:after="0" w:line="240" w:lineRule="auto"/>
        <w:ind w:firstLine="709"/>
        <w:jc w:val="both"/>
        <w:rPr>
          <w:rFonts w:ascii="Times New Roman" w:hAnsi="Times New Roman" w:cs="Times New Roman"/>
          <w:sz w:val="28"/>
          <w:szCs w:val="28"/>
        </w:rPr>
      </w:pPr>
      <w:r w:rsidRPr="00BC2714">
        <w:rPr>
          <w:rFonts w:ascii="Times New Roman" w:hAnsi="Times New Roman" w:cs="Times New Roman"/>
          <w:sz w:val="28"/>
          <w:szCs w:val="28"/>
        </w:rPr>
        <w:t xml:space="preserve">В отчетном периоде Курским УФАС России было вынесено 2 предостережения о недопустимости совершения действий, которые могут привести к нарушению антимонопольного законодательства: </w:t>
      </w:r>
    </w:p>
    <w:p w:rsidR="00BC2714" w:rsidRDefault="00BC2714" w:rsidP="00BC2714">
      <w:pPr>
        <w:spacing w:after="0" w:line="240" w:lineRule="auto"/>
        <w:ind w:firstLine="709"/>
        <w:jc w:val="both"/>
        <w:rPr>
          <w:rFonts w:ascii="Times New Roman" w:hAnsi="Times New Roman" w:cs="Times New Roman"/>
          <w:sz w:val="28"/>
          <w:szCs w:val="28"/>
        </w:rPr>
      </w:pPr>
      <w:r w:rsidRPr="00BC2714">
        <w:rPr>
          <w:rFonts w:ascii="Times New Roman" w:hAnsi="Times New Roman" w:cs="Times New Roman"/>
          <w:sz w:val="28"/>
          <w:szCs w:val="28"/>
        </w:rPr>
        <w:t xml:space="preserve">- в адрес органа местного самоуправления (Администрации Брежневского сельсовета Курского района Курской области) в целях недопущения заключения соглашений с сельскохозяйственными организациями о предоставлении им земельных участков в обход установленной законом процедуры торгов; </w:t>
      </w:r>
    </w:p>
    <w:p w:rsidR="00BC2714" w:rsidRPr="00BC2714" w:rsidRDefault="00BC2714" w:rsidP="00BC2714">
      <w:pPr>
        <w:spacing w:after="0" w:line="240" w:lineRule="auto"/>
        <w:ind w:firstLine="709"/>
        <w:jc w:val="both"/>
        <w:rPr>
          <w:rFonts w:ascii="Times New Roman" w:hAnsi="Times New Roman" w:cs="Times New Roman"/>
          <w:sz w:val="28"/>
          <w:szCs w:val="28"/>
        </w:rPr>
      </w:pPr>
      <w:r w:rsidRPr="00BC2714">
        <w:rPr>
          <w:rFonts w:ascii="Times New Roman" w:hAnsi="Times New Roman" w:cs="Times New Roman"/>
          <w:sz w:val="28"/>
          <w:szCs w:val="28"/>
        </w:rPr>
        <w:lastRenderedPageBreak/>
        <w:t xml:space="preserve">- в адрес </w:t>
      </w:r>
      <w:r w:rsidR="008B3DA4">
        <w:rPr>
          <w:rFonts w:ascii="Times New Roman" w:hAnsi="Times New Roman" w:cs="Times New Roman"/>
          <w:sz w:val="28"/>
          <w:szCs w:val="28"/>
        </w:rPr>
        <w:t>а</w:t>
      </w:r>
      <w:r w:rsidRPr="00BC2714">
        <w:rPr>
          <w:rFonts w:ascii="Times New Roman" w:hAnsi="Times New Roman" w:cs="Times New Roman"/>
          <w:sz w:val="28"/>
          <w:szCs w:val="28"/>
        </w:rPr>
        <w:t xml:space="preserve">дминистративно-правового комитета Администрации Курской области по результатам рассмотрения обращения медицинской организации о возможном нарушении статьи 15 </w:t>
      </w:r>
      <w:r w:rsidR="00E11E6D">
        <w:rPr>
          <w:rFonts w:ascii="Times New Roman" w:hAnsi="Times New Roman" w:cs="Times New Roman"/>
          <w:sz w:val="28"/>
          <w:szCs w:val="28"/>
        </w:rPr>
        <w:t>з</w:t>
      </w:r>
      <w:r w:rsidRPr="00BC2714">
        <w:rPr>
          <w:rFonts w:ascii="Times New Roman" w:hAnsi="Times New Roman" w:cs="Times New Roman"/>
          <w:sz w:val="28"/>
          <w:szCs w:val="28"/>
        </w:rPr>
        <w:t xml:space="preserve">акона </w:t>
      </w:r>
      <w:r w:rsidR="00E11E6D">
        <w:rPr>
          <w:rFonts w:ascii="Times New Roman" w:hAnsi="Times New Roman" w:cs="Times New Roman"/>
          <w:sz w:val="28"/>
          <w:szCs w:val="28"/>
        </w:rPr>
        <w:t>«О</w:t>
      </w:r>
      <w:r w:rsidRPr="00BC2714">
        <w:rPr>
          <w:rFonts w:ascii="Times New Roman" w:hAnsi="Times New Roman" w:cs="Times New Roman"/>
          <w:sz w:val="28"/>
          <w:szCs w:val="28"/>
        </w:rPr>
        <w:t xml:space="preserve"> защите конкуренции</w:t>
      </w:r>
      <w:r w:rsidR="008B3DA4">
        <w:rPr>
          <w:rFonts w:ascii="Times New Roman" w:hAnsi="Times New Roman" w:cs="Times New Roman"/>
          <w:sz w:val="28"/>
          <w:szCs w:val="28"/>
        </w:rPr>
        <w:t>»</w:t>
      </w:r>
      <w:r w:rsidRPr="00BC2714">
        <w:rPr>
          <w:rFonts w:ascii="Times New Roman" w:hAnsi="Times New Roman" w:cs="Times New Roman"/>
          <w:sz w:val="28"/>
          <w:szCs w:val="28"/>
        </w:rPr>
        <w:t xml:space="preserve"> при предоставлении субсидий из областного бюджета. </w:t>
      </w:r>
    </w:p>
    <w:p w:rsidR="00BC2714" w:rsidRPr="00BC2714" w:rsidRDefault="00BC2714" w:rsidP="00BC2714">
      <w:pPr>
        <w:spacing w:after="0" w:line="240" w:lineRule="auto"/>
        <w:ind w:firstLine="709"/>
        <w:jc w:val="both"/>
        <w:rPr>
          <w:rFonts w:ascii="Times New Roman" w:hAnsi="Times New Roman" w:cs="Times New Roman"/>
          <w:sz w:val="28"/>
          <w:szCs w:val="28"/>
        </w:rPr>
      </w:pPr>
      <w:r w:rsidRPr="00BC2714">
        <w:rPr>
          <w:rFonts w:ascii="Times New Roman" w:hAnsi="Times New Roman" w:cs="Times New Roman"/>
          <w:sz w:val="28"/>
          <w:szCs w:val="28"/>
        </w:rPr>
        <w:t xml:space="preserve">Предостережение, направленное в адрес  </w:t>
      </w:r>
      <w:r w:rsidR="008B3DA4">
        <w:rPr>
          <w:rFonts w:ascii="Times New Roman" w:hAnsi="Times New Roman" w:cs="Times New Roman"/>
          <w:sz w:val="28"/>
          <w:szCs w:val="28"/>
        </w:rPr>
        <w:t>а</w:t>
      </w:r>
      <w:r w:rsidRPr="00BC2714">
        <w:rPr>
          <w:rFonts w:ascii="Times New Roman" w:hAnsi="Times New Roman" w:cs="Times New Roman"/>
          <w:sz w:val="28"/>
          <w:szCs w:val="28"/>
        </w:rPr>
        <w:t>дминистративно-правового комитета Администрации Курской области, обращало внимание на то, что отсутствие детально разработанного порядка деятельности Комиссии по разработке программы обязательного медицинского страхования, порядка расчета объемов медицинской помощи в рамках территориальной программы ОМС, распределяемых между медицинскими организациями, может привести к созданию дискриминационных условий деятельности отдельных частных медицинских организаций. Такой порядок до настоящего времени Администрацией Курской области не разработан и не утвержден. Между тем  обеспечение недискриминационного распределения финансовых средств системы обязательного медицинского страхования за оплату медицинских услуг, оказанных гражданам в рамках программы гарантий бесплатного оказания медицинской помощи является одним из обязательных результатов мероприятий по развитию конкуренции в сфере здравоохранения, предусмотренных Национальным планом развития конкуренции в Российской Федерации. Непринятие мер, предусмотренных Национальным планом, может повлечь неисполнение Указа Президента РФ от 21.12.2017 N 618.</w:t>
      </w:r>
    </w:p>
    <w:p w:rsidR="007E69BB" w:rsidRPr="007E69BB" w:rsidRDefault="007E69BB" w:rsidP="007E69BB">
      <w:pPr>
        <w:spacing w:after="0" w:line="240" w:lineRule="auto"/>
        <w:ind w:firstLine="709"/>
        <w:jc w:val="both"/>
        <w:rPr>
          <w:rFonts w:ascii="Times New Roman" w:hAnsi="Times New Roman" w:cs="Times New Roman"/>
          <w:sz w:val="28"/>
          <w:szCs w:val="28"/>
        </w:rPr>
      </w:pPr>
      <w:r w:rsidRPr="007E69BB">
        <w:rPr>
          <w:rFonts w:ascii="Times New Roman" w:hAnsi="Times New Roman" w:cs="Times New Roman"/>
          <w:sz w:val="28"/>
          <w:szCs w:val="28"/>
        </w:rPr>
        <w:t xml:space="preserve">Одним из наиболее «тяжких» видов антиконкурентных деяний являются соглашения между органами государственной власти субъектов Российской Федерации, органами местного самоуправления и хозяйствующими субъектами, если такие соглашения приводят или могут привести к недопущению, ограничению, устранению конкуренции, в частности к повышению цен (тарифов), необоснованному установлению различных цен (тарифов) на один и тот же товар, разделу товарного рынка, ограничению доступа на товарный рынок или устранению с него хозяйствующих субъектов. Такие соглашения запрещены статьей 16 Закона </w:t>
      </w:r>
      <w:r w:rsidR="008B3DA4">
        <w:rPr>
          <w:rFonts w:ascii="Times New Roman" w:hAnsi="Times New Roman" w:cs="Times New Roman"/>
          <w:sz w:val="28"/>
          <w:szCs w:val="28"/>
        </w:rPr>
        <w:t>«</w:t>
      </w:r>
      <w:r w:rsidRPr="007E69BB">
        <w:rPr>
          <w:rFonts w:ascii="Times New Roman" w:hAnsi="Times New Roman" w:cs="Times New Roman"/>
          <w:sz w:val="28"/>
          <w:szCs w:val="28"/>
        </w:rPr>
        <w:t>О защите конкуренции</w:t>
      </w:r>
      <w:r w:rsidR="008B3DA4">
        <w:rPr>
          <w:rFonts w:ascii="Times New Roman" w:hAnsi="Times New Roman" w:cs="Times New Roman"/>
          <w:sz w:val="28"/>
          <w:szCs w:val="28"/>
        </w:rPr>
        <w:t>»</w:t>
      </w:r>
      <w:r w:rsidRPr="007E69BB">
        <w:rPr>
          <w:rFonts w:ascii="Times New Roman" w:hAnsi="Times New Roman" w:cs="Times New Roman"/>
          <w:sz w:val="28"/>
          <w:szCs w:val="28"/>
        </w:rPr>
        <w:t>.</w:t>
      </w:r>
    </w:p>
    <w:p w:rsidR="007E69BB" w:rsidRPr="007E69BB" w:rsidRDefault="007E69BB" w:rsidP="007E69BB">
      <w:pPr>
        <w:spacing w:after="0" w:line="240" w:lineRule="auto"/>
        <w:ind w:firstLine="709"/>
        <w:jc w:val="both"/>
        <w:rPr>
          <w:rFonts w:ascii="Times New Roman" w:hAnsi="Times New Roman" w:cs="Times New Roman"/>
          <w:sz w:val="28"/>
          <w:szCs w:val="28"/>
        </w:rPr>
      </w:pPr>
      <w:r w:rsidRPr="007E69BB">
        <w:rPr>
          <w:rFonts w:ascii="Times New Roman" w:hAnsi="Times New Roman" w:cs="Times New Roman"/>
          <w:sz w:val="28"/>
          <w:szCs w:val="28"/>
        </w:rPr>
        <w:t xml:space="preserve">В 2018 году Курским УФАС России </w:t>
      </w:r>
      <w:r w:rsidR="0070213B">
        <w:rPr>
          <w:rFonts w:ascii="Times New Roman" w:hAnsi="Times New Roman" w:cs="Times New Roman"/>
          <w:sz w:val="28"/>
          <w:szCs w:val="28"/>
        </w:rPr>
        <w:t xml:space="preserve">по </w:t>
      </w:r>
      <w:r w:rsidRPr="007E69BB">
        <w:rPr>
          <w:rFonts w:ascii="Times New Roman" w:hAnsi="Times New Roman" w:cs="Times New Roman"/>
          <w:sz w:val="28"/>
          <w:szCs w:val="28"/>
        </w:rPr>
        <w:t xml:space="preserve">результатам рассмотрения 4 дел выявлено 4 нарушения требований статьи 16 </w:t>
      </w:r>
      <w:r w:rsidR="00E11E6D">
        <w:rPr>
          <w:rFonts w:ascii="Times New Roman" w:hAnsi="Times New Roman" w:cs="Times New Roman"/>
          <w:sz w:val="28"/>
          <w:szCs w:val="28"/>
        </w:rPr>
        <w:t>з</w:t>
      </w:r>
      <w:r w:rsidRPr="007E69BB">
        <w:rPr>
          <w:rFonts w:ascii="Times New Roman" w:hAnsi="Times New Roman" w:cs="Times New Roman"/>
          <w:sz w:val="28"/>
          <w:szCs w:val="28"/>
        </w:rPr>
        <w:t xml:space="preserve">акона </w:t>
      </w:r>
      <w:r w:rsidR="00E11E6D">
        <w:rPr>
          <w:rFonts w:ascii="Times New Roman" w:hAnsi="Times New Roman" w:cs="Times New Roman"/>
          <w:sz w:val="28"/>
          <w:szCs w:val="28"/>
        </w:rPr>
        <w:t>«О</w:t>
      </w:r>
      <w:r w:rsidRPr="007E69BB">
        <w:rPr>
          <w:rFonts w:ascii="Times New Roman" w:hAnsi="Times New Roman" w:cs="Times New Roman"/>
          <w:sz w:val="28"/>
          <w:szCs w:val="28"/>
        </w:rPr>
        <w:t xml:space="preserve"> защите конкуренции</w:t>
      </w:r>
      <w:r w:rsidR="008B3DA4">
        <w:rPr>
          <w:rFonts w:ascii="Times New Roman" w:hAnsi="Times New Roman" w:cs="Times New Roman"/>
          <w:sz w:val="28"/>
          <w:szCs w:val="28"/>
        </w:rPr>
        <w:t>»</w:t>
      </w:r>
      <w:r w:rsidRPr="007E69BB">
        <w:rPr>
          <w:rFonts w:ascii="Times New Roman" w:hAnsi="Times New Roman" w:cs="Times New Roman"/>
          <w:sz w:val="28"/>
          <w:szCs w:val="28"/>
        </w:rPr>
        <w:t xml:space="preserve"> (в 2017 году – 3 нарушения), выразившихся в заключении и реализации антиконкурентных соглашений между органами власти и хозяйствующими субъектами. </w:t>
      </w:r>
    </w:p>
    <w:p w:rsidR="007E69BB" w:rsidRPr="007E69BB" w:rsidRDefault="007E69BB" w:rsidP="007E69BB">
      <w:pPr>
        <w:spacing w:after="0" w:line="240" w:lineRule="auto"/>
        <w:ind w:firstLine="709"/>
        <w:jc w:val="both"/>
        <w:rPr>
          <w:rFonts w:ascii="Times New Roman" w:hAnsi="Times New Roman" w:cs="Times New Roman"/>
          <w:sz w:val="28"/>
          <w:szCs w:val="28"/>
        </w:rPr>
      </w:pPr>
      <w:r w:rsidRPr="007E69BB">
        <w:rPr>
          <w:rFonts w:ascii="Times New Roman" w:hAnsi="Times New Roman" w:cs="Times New Roman"/>
          <w:sz w:val="28"/>
          <w:szCs w:val="28"/>
        </w:rPr>
        <w:t xml:space="preserve">Выявлению указанных нарушений статьи 16 </w:t>
      </w:r>
      <w:r w:rsidR="00E11E6D">
        <w:rPr>
          <w:rFonts w:ascii="Times New Roman" w:hAnsi="Times New Roman" w:cs="Times New Roman"/>
          <w:sz w:val="28"/>
          <w:szCs w:val="28"/>
        </w:rPr>
        <w:t>з</w:t>
      </w:r>
      <w:r w:rsidRPr="007E69BB">
        <w:rPr>
          <w:rFonts w:ascii="Times New Roman" w:hAnsi="Times New Roman" w:cs="Times New Roman"/>
          <w:sz w:val="28"/>
          <w:szCs w:val="28"/>
        </w:rPr>
        <w:t xml:space="preserve">акона </w:t>
      </w:r>
      <w:r w:rsidR="00E11E6D">
        <w:rPr>
          <w:rFonts w:ascii="Times New Roman" w:hAnsi="Times New Roman" w:cs="Times New Roman"/>
          <w:sz w:val="28"/>
          <w:szCs w:val="28"/>
        </w:rPr>
        <w:t>«О</w:t>
      </w:r>
      <w:r w:rsidRPr="007E69BB">
        <w:rPr>
          <w:rFonts w:ascii="Times New Roman" w:hAnsi="Times New Roman" w:cs="Times New Roman"/>
          <w:sz w:val="28"/>
          <w:szCs w:val="28"/>
        </w:rPr>
        <w:t xml:space="preserve"> защите конкуренции</w:t>
      </w:r>
      <w:r w:rsidR="008B3DA4">
        <w:rPr>
          <w:rFonts w:ascii="Times New Roman" w:hAnsi="Times New Roman" w:cs="Times New Roman"/>
          <w:sz w:val="28"/>
          <w:szCs w:val="28"/>
        </w:rPr>
        <w:t>»</w:t>
      </w:r>
      <w:r w:rsidRPr="007E69BB">
        <w:rPr>
          <w:rFonts w:ascii="Times New Roman" w:hAnsi="Times New Roman" w:cs="Times New Roman"/>
          <w:sz w:val="28"/>
          <w:szCs w:val="28"/>
        </w:rPr>
        <w:t xml:space="preserve"> в значительной степени способствовало активное сотрудничество Курского УФАС России с органами прокуратуры и Федеральной службы безопасности (3 из рассмотренных дел были возбуждены по материалам органов прокуратуры, 1 - по материалам проверки УФСБ России по Курской области). </w:t>
      </w:r>
    </w:p>
    <w:p w:rsidR="007E69BB" w:rsidRPr="007E69BB" w:rsidRDefault="007E69BB" w:rsidP="007E69BB">
      <w:pPr>
        <w:spacing w:after="0" w:line="240" w:lineRule="auto"/>
        <w:ind w:firstLine="709"/>
        <w:jc w:val="both"/>
        <w:rPr>
          <w:rFonts w:ascii="Times New Roman" w:hAnsi="Times New Roman" w:cs="Times New Roman"/>
          <w:sz w:val="28"/>
          <w:szCs w:val="28"/>
        </w:rPr>
      </w:pPr>
      <w:r w:rsidRPr="007E69BB">
        <w:rPr>
          <w:rFonts w:ascii="Times New Roman" w:hAnsi="Times New Roman" w:cs="Times New Roman"/>
          <w:sz w:val="28"/>
          <w:szCs w:val="28"/>
        </w:rPr>
        <w:t xml:space="preserve">В отношении лиц, признанных нарушившими требования статьи 16 </w:t>
      </w:r>
      <w:r w:rsidR="00E11E6D">
        <w:rPr>
          <w:rFonts w:ascii="Times New Roman" w:hAnsi="Times New Roman" w:cs="Times New Roman"/>
          <w:sz w:val="28"/>
          <w:szCs w:val="28"/>
        </w:rPr>
        <w:t>з</w:t>
      </w:r>
      <w:r w:rsidRPr="007E69BB">
        <w:rPr>
          <w:rFonts w:ascii="Times New Roman" w:hAnsi="Times New Roman" w:cs="Times New Roman"/>
          <w:sz w:val="28"/>
          <w:szCs w:val="28"/>
        </w:rPr>
        <w:t xml:space="preserve">акона </w:t>
      </w:r>
      <w:r w:rsidR="009A27A8">
        <w:rPr>
          <w:rFonts w:ascii="Times New Roman" w:hAnsi="Times New Roman" w:cs="Times New Roman"/>
          <w:sz w:val="28"/>
          <w:szCs w:val="28"/>
        </w:rPr>
        <w:t>«О</w:t>
      </w:r>
      <w:r w:rsidRPr="007E69BB">
        <w:rPr>
          <w:rFonts w:ascii="Times New Roman" w:hAnsi="Times New Roman" w:cs="Times New Roman"/>
          <w:sz w:val="28"/>
          <w:szCs w:val="28"/>
        </w:rPr>
        <w:t xml:space="preserve"> защите конкуренции</w:t>
      </w:r>
      <w:r w:rsidR="008B3DA4">
        <w:rPr>
          <w:rFonts w:ascii="Times New Roman" w:hAnsi="Times New Roman" w:cs="Times New Roman"/>
          <w:sz w:val="28"/>
          <w:szCs w:val="28"/>
        </w:rPr>
        <w:t>»</w:t>
      </w:r>
      <w:r w:rsidRPr="007E69BB">
        <w:rPr>
          <w:rFonts w:ascii="Times New Roman" w:hAnsi="Times New Roman" w:cs="Times New Roman"/>
          <w:sz w:val="28"/>
          <w:szCs w:val="28"/>
        </w:rPr>
        <w:t xml:space="preserve">, Курским УФАС России возбуждено 8 административных производств, материалы 4 административных дел направлены в арбитражный суд для принятия решения о привлечении должностных лиц к </w:t>
      </w:r>
      <w:r w:rsidRPr="007E69BB">
        <w:rPr>
          <w:rFonts w:ascii="Times New Roman" w:hAnsi="Times New Roman" w:cs="Times New Roman"/>
          <w:sz w:val="28"/>
          <w:szCs w:val="28"/>
        </w:rPr>
        <w:lastRenderedPageBreak/>
        <w:t>административной ответственности в виде штрафа или дисквалификации. По результатам рассмотрения судом административных дел по 1 делу вынесено решение о привлечении должностного лица органа власти к административной ответственности в виде штрафа, еще 3 дела находятся на рассмотрении суда первой инстанции.  По 4 делам об административных правонарушениях, предусмотренных статьей 14.32 КоАП РФ, Курским УФАС России вынесены постановления о привлечении к административной ответственности, в т.ч. 1 должностного лица - в виде штрафа в фиксированной денежной сумме, 3 юридических лиц - в виде «оборотного» штрафа. 2 хозяйствующих субъекта обжаловали постановления о наложении «оборотных» штрафов в арбитражн</w:t>
      </w:r>
      <w:r w:rsidR="009447F8">
        <w:rPr>
          <w:rFonts w:ascii="Times New Roman" w:hAnsi="Times New Roman" w:cs="Times New Roman"/>
          <w:sz w:val="28"/>
          <w:szCs w:val="28"/>
        </w:rPr>
        <w:t>ом</w:t>
      </w:r>
      <w:r w:rsidRPr="007E69BB">
        <w:rPr>
          <w:rFonts w:ascii="Times New Roman" w:hAnsi="Times New Roman" w:cs="Times New Roman"/>
          <w:sz w:val="28"/>
          <w:szCs w:val="28"/>
        </w:rPr>
        <w:t xml:space="preserve"> суд</w:t>
      </w:r>
      <w:r w:rsidR="009447F8">
        <w:rPr>
          <w:rFonts w:ascii="Times New Roman" w:hAnsi="Times New Roman" w:cs="Times New Roman"/>
          <w:sz w:val="28"/>
          <w:szCs w:val="28"/>
        </w:rPr>
        <w:t>е</w:t>
      </w:r>
      <w:r w:rsidRPr="007E69BB">
        <w:rPr>
          <w:rFonts w:ascii="Times New Roman" w:hAnsi="Times New Roman" w:cs="Times New Roman"/>
          <w:sz w:val="28"/>
          <w:szCs w:val="28"/>
        </w:rPr>
        <w:t xml:space="preserve">, которым окончательные решения по состоянию на 01.01.2019г. не приняты. </w:t>
      </w:r>
    </w:p>
    <w:p w:rsidR="007E69BB" w:rsidRPr="007E69BB" w:rsidRDefault="007E69BB" w:rsidP="008B3DA4">
      <w:pPr>
        <w:spacing w:after="0" w:line="240" w:lineRule="auto"/>
        <w:ind w:firstLine="709"/>
        <w:jc w:val="both"/>
        <w:rPr>
          <w:rFonts w:ascii="Times New Roman" w:hAnsi="Times New Roman" w:cs="Times New Roman"/>
          <w:sz w:val="28"/>
          <w:szCs w:val="28"/>
        </w:rPr>
      </w:pPr>
      <w:r w:rsidRPr="007E69BB">
        <w:rPr>
          <w:rFonts w:ascii="Times New Roman" w:hAnsi="Times New Roman" w:cs="Times New Roman"/>
          <w:sz w:val="28"/>
          <w:szCs w:val="28"/>
        </w:rPr>
        <w:t xml:space="preserve">По результатам рассмотрения дел о нарушениях статьи 16 </w:t>
      </w:r>
      <w:r w:rsidR="009A27A8">
        <w:rPr>
          <w:rFonts w:ascii="Times New Roman" w:hAnsi="Times New Roman" w:cs="Times New Roman"/>
          <w:sz w:val="28"/>
          <w:szCs w:val="28"/>
        </w:rPr>
        <w:t>з</w:t>
      </w:r>
      <w:r w:rsidRPr="007E69BB">
        <w:rPr>
          <w:rFonts w:ascii="Times New Roman" w:hAnsi="Times New Roman" w:cs="Times New Roman"/>
          <w:sz w:val="28"/>
          <w:szCs w:val="28"/>
        </w:rPr>
        <w:t xml:space="preserve">акона </w:t>
      </w:r>
      <w:r w:rsidR="009A27A8">
        <w:rPr>
          <w:rFonts w:ascii="Times New Roman" w:hAnsi="Times New Roman" w:cs="Times New Roman"/>
          <w:sz w:val="28"/>
          <w:szCs w:val="28"/>
        </w:rPr>
        <w:t>«О</w:t>
      </w:r>
      <w:r w:rsidRPr="007E69BB">
        <w:rPr>
          <w:rFonts w:ascii="Times New Roman" w:hAnsi="Times New Roman" w:cs="Times New Roman"/>
          <w:sz w:val="28"/>
          <w:szCs w:val="28"/>
        </w:rPr>
        <w:t xml:space="preserve"> защите конкуренции</w:t>
      </w:r>
      <w:r w:rsidR="008B3DA4">
        <w:rPr>
          <w:rFonts w:ascii="Times New Roman" w:hAnsi="Times New Roman" w:cs="Times New Roman"/>
          <w:sz w:val="28"/>
          <w:szCs w:val="28"/>
        </w:rPr>
        <w:t>»</w:t>
      </w:r>
      <w:r w:rsidRPr="007E69BB">
        <w:rPr>
          <w:rFonts w:ascii="Times New Roman" w:hAnsi="Times New Roman" w:cs="Times New Roman"/>
          <w:sz w:val="28"/>
          <w:szCs w:val="28"/>
        </w:rPr>
        <w:t xml:space="preserve"> Курским УФАС России в правоохранительные органы (УМВД России по Курской области, Следственное управление Следственного комитета РФ по Курской области) направлены 3 материала о возможных признаках преступлений, по которым Следственным управлением Следственного комитета РФ по Курской области возбуждено 2 уголовных дела  по части 1 статьи 285 Уголовного кодекса РФ (злоупотребление должностными полномочиями) в отношении должностного лица - председателя Комитета ЖКХ города Курска. </w:t>
      </w:r>
    </w:p>
    <w:p w:rsidR="00177FBC" w:rsidRDefault="00177FBC" w:rsidP="007E69BB">
      <w:pPr>
        <w:spacing w:after="0" w:line="240" w:lineRule="auto"/>
        <w:ind w:firstLine="709"/>
        <w:jc w:val="both"/>
        <w:rPr>
          <w:rFonts w:ascii="Times New Roman" w:hAnsi="Times New Roman" w:cs="Times New Roman"/>
          <w:b/>
          <w:bCs/>
          <w:sz w:val="28"/>
          <w:szCs w:val="28"/>
        </w:rPr>
      </w:pPr>
    </w:p>
    <w:p w:rsidR="007E69BB" w:rsidRPr="007E69BB" w:rsidRDefault="007E69BB" w:rsidP="007E69BB">
      <w:pPr>
        <w:spacing w:after="0" w:line="240" w:lineRule="auto"/>
        <w:ind w:firstLine="709"/>
        <w:jc w:val="both"/>
        <w:rPr>
          <w:rFonts w:ascii="Times New Roman" w:hAnsi="Times New Roman" w:cs="Times New Roman"/>
          <w:b/>
          <w:bCs/>
          <w:sz w:val="28"/>
          <w:szCs w:val="28"/>
        </w:rPr>
      </w:pPr>
      <w:r w:rsidRPr="007E69BB">
        <w:rPr>
          <w:rFonts w:ascii="Times New Roman" w:hAnsi="Times New Roman" w:cs="Times New Roman"/>
          <w:b/>
          <w:bCs/>
          <w:sz w:val="28"/>
          <w:szCs w:val="28"/>
        </w:rPr>
        <w:t>Соблюдение органами исполнительной власти и органами местного самоуправления антимонопольных требований к порядку предоставления государственного и муниципального имущества и государственных или муниципальных преференций</w:t>
      </w:r>
      <w:r w:rsidRPr="007E69BB">
        <w:rPr>
          <w:rFonts w:ascii="Times New Roman" w:hAnsi="Times New Roman" w:cs="Times New Roman"/>
          <w:b/>
          <w:bCs/>
          <w:sz w:val="28"/>
          <w:szCs w:val="28"/>
        </w:rPr>
        <w:tab/>
      </w:r>
    </w:p>
    <w:p w:rsidR="007E69BB" w:rsidRPr="007E69BB" w:rsidRDefault="007E69BB" w:rsidP="007E69BB">
      <w:pPr>
        <w:spacing w:after="0" w:line="240" w:lineRule="auto"/>
        <w:ind w:firstLine="709"/>
        <w:jc w:val="both"/>
        <w:rPr>
          <w:rFonts w:ascii="Times New Roman" w:hAnsi="Times New Roman" w:cs="Times New Roman"/>
          <w:bCs/>
          <w:sz w:val="28"/>
          <w:szCs w:val="28"/>
        </w:rPr>
      </w:pPr>
      <w:r w:rsidRPr="007E69BB">
        <w:rPr>
          <w:rFonts w:ascii="Times New Roman" w:hAnsi="Times New Roman" w:cs="Times New Roman"/>
          <w:bCs/>
          <w:sz w:val="28"/>
          <w:szCs w:val="28"/>
        </w:rPr>
        <w:t xml:space="preserve">В 2018 году Курском УФАС было выявлено 1 нарушение порядка заключения договоров в отношении государственного и муниципального имущества (статья 17.1 </w:t>
      </w:r>
      <w:r w:rsidR="009A27A8">
        <w:rPr>
          <w:rFonts w:ascii="Times New Roman" w:hAnsi="Times New Roman" w:cs="Times New Roman"/>
          <w:bCs/>
          <w:sz w:val="28"/>
          <w:szCs w:val="28"/>
        </w:rPr>
        <w:t>з</w:t>
      </w:r>
      <w:r w:rsidRPr="007E69BB">
        <w:rPr>
          <w:rFonts w:ascii="Times New Roman" w:hAnsi="Times New Roman" w:cs="Times New Roman"/>
          <w:bCs/>
          <w:sz w:val="28"/>
          <w:szCs w:val="28"/>
        </w:rPr>
        <w:t xml:space="preserve">акона </w:t>
      </w:r>
      <w:r w:rsidR="009A27A8">
        <w:rPr>
          <w:rFonts w:ascii="Times New Roman" w:hAnsi="Times New Roman" w:cs="Times New Roman"/>
          <w:bCs/>
          <w:sz w:val="28"/>
          <w:szCs w:val="28"/>
        </w:rPr>
        <w:t>«О</w:t>
      </w:r>
      <w:r w:rsidRPr="007E69BB">
        <w:rPr>
          <w:rFonts w:ascii="Times New Roman" w:hAnsi="Times New Roman" w:cs="Times New Roman"/>
          <w:bCs/>
          <w:sz w:val="28"/>
          <w:szCs w:val="28"/>
        </w:rPr>
        <w:t xml:space="preserve"> защите конкуренции</w:t>
      </w:r>
      <w:r w:rsidR="008B3DA4">
        <w:rPr>
          <w:rFonts w:ascii="Times New Roman" w:hAnsi="Times New Roman" w:cs="Times New Roman"/>
          <w:bCs/>
          <w:sz w:val="28"/>
          <w:szCs w:val="28"/>
        </w:rPr>
        <w:t>»</w:t>
      </w:r>
      <w:r w:rsidRPr="007E69BB">
        <w:rPr>
          <w:rFonts w:ascii="Times New Roman" w:hAnsi="Times New Roman" w:cs="Times New Roman"/>
          <w:bCs/>
          <w:sz w:val="28"/>
          <w:szCs w:val="28"/>
        </w:rPr>
        <w:t xml:space="preserve">), по  факту которого возбуждено дело </w:t>
      </w:r>
      <w:r>
        <w:rPr>
          <w:rFonts w:ascii="Times New Roman" w:hAnsi="Times New Roman" w:cs="Times New Roman"/>
          <w:bCs/>
          <w:sz w:val="28"/>
          <w:szCs w:val="28"/>
        </w:rPr>
        <w:t>в</w:t>
      </w:r>
      <w:r w:rsidRPr="007E69BB">
        <w:rPr>
          <w:rFonts w:ascii="Times New Roman" w:hAnsi="Times New Roman" w:cs="Times New Roman"/>
          <w:bCs/>
          <w:sz w:val="28"/>
          <w:szCs w:val="28"/>
        </w:rPr>
        <w:t xml:space="preserve"> отношении Администрации муниципального образования «Поселок Черемисиново» Курской области и выдано предписание об устранении нарушений (исполнено в установленный срок).  </w:t>
      </w:r>
    </w:p>
    <w:p w:rsidR="00C73409" w:rsidRPr="00C73409" w:rsidRDefault="00C73409" w:rsidP="00C73409">
      <w:pPr>
        <w:spacing w:after="0" w:line="240" w:lineRule="auto"/>
        <w:ind w:firstLine="709"/>
        <w:jc w:val="both"/>
        <w:rPr>
          <w:rFonts w:ascii="Times New Roman" w:hAnsi="Times New Roman" w:cs="Times New Roman"/>
          <w:sz w:val="28"/>
          <w:szCs w:val="28"/>
        </w:rPr>
      </w:pPr>
      <w:r w:rsidRPr="00C73409">
        <w:rPr>
          <w:rFonts w:ascii="Times New Roman" w:hAnsi="Times New Roman" w:cs="Times New Roman"/>
          <w:sz w:val="28"/>
          <w:szCs w:val="28"/>
        </w:rPr>
        <w:t xml:space="preserve">За совершение указанного нарушения антимонопольного законодательства глава п.Черемисиново привлечен к административной ответственности по части 1 статьи 14.9 КоАП РФ в виде штрафа. </w:t>
      </w:r>
    </w:p>
    <w:p w:rsidR="00C73409" w:rsidRPr="00C73409" w:rsidRDefault="00C73409" w:rsidP="00C73409">
      <w:pPr>
        <w:spacing w:after="0" w:line="240" w:lineRule="auto"/>
        <w:ind w:firstLine="709"/>
        <w:jc w:val="both"/>
        <w:rPr>
          <w:rFonts w:ascii="Times New Roman" w:hAnsi="Times New Roman" w:cs="Times New Roman"/>
          <w:sz w:val="28"/>
          <w:szCs w:val="28"/>
        </w:rPr>
      </w:pPr>
      <w:r w:rsidRPr="00C73409">
        <w:rPr>
          <w:rFonts w:ascii="Times New Roman" w:hAnsi="Times New Roman" w:cs="Times New Roman"/>
          <w:sz w:val="28"/>
          <w:szCs w:val="28"/>
        </w:rPr>
        <w:t xml:space="preserve">В 2018 году Курским УФАС России выявлено 3 нарушения порядка предоставления государственных и муниципальных преференций со стороны органа власти (в 2017 году - 1 нарушение). </w:t>
      </w:r>
      <w:r w:rsidRPr="00C73409">
        <w:rPr>
          <w:rFonts w:ascii="Times New Roman" w:hAnsi="Times New Roman" w:cs="Times New Roman"/>
          <w:sz w:val="28"/>
          <w:szCs w:val="28"/>
        </w:rPr>
        <w:tab/>
        <w:t xml:space="preserve">Выявленные Курским УФАС России нарушения порядка передачи муниципального имущества в качестве муниципальных преференций были устранены в добровольном порядке после возбуждения соответствующих дел о нарушении статьи 19 Закона о конкуренции, в связи с чем правовые основания для выдачи предписаний отсутствовали. </w:t>
      </w:r>
    </w:p>
    <w:p w:rsidR="00D25314" w:rsidRDefault="00D25314" w:rsidP="00C73409">
      <w:pPr>
        <w:spacing w:after="0" w:line="240" w:lineRule="auto"/>
        <w:ind w:firstLine="709"/>
        <w:jc w:val="both"/>
        <w:rPr>
          <w:rFonts w:ascii="Times New Roman" w:hAnsi="Times New Roman" w:cs="Times New Roman"/>
          <w:sz w:val="28"/>
          <w:szCs w:val="28"/>
        </w:rPr>
      </w:pPr>
      <w:r w:rsidRPr="00D25314">
        <w:rPr>
          <w:rFonts w:ascii="Times New Roman" w:hAnsi="Times New Roman" w:cs="Times New Roman"/>
          <w:sz w:val="28"/>
          <w:szCs w:val="28"/>
        </w:rPr>
        <w:t xml:space="preserve">В 2018 году Курским УФАС России в оперативном порядке, предусмотренном статьей 18.1 </w:t>
      </w:r>
      <w:r>
        <w:rPr>
          <w:rFonts w:ascii="Times New Roman" w:hAnsi="Times New Roman" w:cs="Times New Roman"/>
          <w:sz w:val="28"/>
          <w:szCs w:val="28"/>
        </w:rPr>
        <w:t>з</w:t>
      </w:r>
      <w:r w:rsidRPr="00D25314">
        <w:rPr>
          <w:rFonts w:ascii="Times New Roman" w:hAnsi="Times New Roman" w:cs="Times New Roman"/>
          <w:sz w:val="28"/>
          <w:szCs w:val="28"/>
        </w:rPr>
        <w:t xml:space="preserve">акона </w:t>
      </w:r>
      <w:r>
        <w:rPr>
          <w:rFonts w:ascii="Times New Roman" w:hAnsi="Times New Roman" w:cs="Times New Roman"/>
          <w:sz w:val="28"/>
          <w:szCs w:val="28"/>
        </w:rPr>
        <w:t>«О</w:t>
      </w:r>
      <w:r w:rsidRPr="00D25314">
        <w:rPr>
          <w:rFonts w:ascii="Times New Roman" w:hAnsi="Times New Roman" w:cs="Times New Roman"/>
          <w:sz w:val="28"/>
          <w:szCs w:val="28"/>
        </w:rPr>
        <w:t xml:space="preserve"> защите конкуренции</w:t>
      </w:r>
      <w:r>
        <w:rPr>
          <w:rFonts w:ascii="Times New Roman" w:hAnsi="Times New Roman" w:cs="Times New Roman"/>
          <w:sz w:val="28"/>
          <w:szCs w:val="28"/>
        </w:rPr>
        <w:t>»</w:t>
      </w:r>
      <w:r w:rsidRPr="00D25314">
        <w:rPr>
          <w:rFonts w:ascii="Times New Roman" w:hAnsi="Times New Roman" w:cs="Times New Roman"/>
          <w:sz w:val="28"/>
          <w:szCs w:val="28"/>
        </w:rPr>
        <w:t xml:space="preserve">, рассмотрена жалоба на нарушение органом власти процедур в сфере градостроительной деятельности (в 2017 году таких жалоб не поступало). </w:t>
      </w:r>
    </w:p>
    <w:p w:rsidR="00C73409" w:rsidRPr="00C73409" w:rsidRDefault="00C73409" w:rsidP="00C73409">
      <w:pPr>
        <w:spacing w:after="0" w:line="240" w:lineRule="auto"/>
        <w:ind w:firstLine="709"/>
        <w:jc w:val="both"/>
        <w:rPr>
          <w:rFonts w:ascii="Times New Roman" w:hAnsi="Times New Roman" w:cs="Times New Roman"/>
          <w:sz w:val="28"/>
          <w:szCs w:val="28"/>
        </w:rPr>
      </w:pPr>
      <w:r w:rsidRPr="00C73409">
        <w:rPr>
          <w:rFonts w:ascii="Times New Roman" w:hAnsi="Times New Roman" w:cs="Times New Roman"/>
          <w:sz w:val="28"/>
          <w:szCs w:val="28"/>
        </w:rPr>
        <w:lastRenderedPageBreak/>
        <w:t xml:space="preserve">Курским УФАС России возбуждено дело по жалобе ООО «Премьера-1» на нарушение </w:t>
      </w:r>
      <w:r w:rsidR="009447F8">
        <w:rPr>
          <w:rFonts w:ascii="Times New Roman" w:hAnsi="Times New Roman" w:cs="Times New Roman"/>
          <w:sz w:val="28"/>
          <w:szCs w:val="28"/>
        </w:rPr>
        <w:t>к</w:t>
      </w:r>
      <w:r w:rsidRPr="00C73409">
        <w:rPr>
          <w:rFonts w:ascii="Times New Roman" w:hAnsi="Times New Roman" w:cs="Times New Roman"/>
          <w:sz w:val="28"/>
          <w:szCs w:val="28"/>
        </w:rPr>
        <w:t xml:space="preserve">омитетом по управлению имуществом Курской области установленных Земельным кодексом РФ процедур предоставления земельных участков для комплексного освоения в целях жилищного строительства. </w:t>
      </w:r>
    </w:p>
    <w:p w:rsidR="00C73409" w:rsidRPr="00C73409" w:rsidRDefault="00C73409" w:rsidP="00C73409">
      <w:pPr>
        <w:spacing w:after="0" w:line="240" w:lineRule="auto"/>
        <w:ind w:firstLine="709"/>
        <w:jc w:val="both"/>
        <w:rPr>
          <w:rFonts w:ascii="Times New Roman" w:hAnsi="Times New Roman" w:cs="Times New Roman"/>
          <w:sz w:val="28"/>
          <w:szCs w:val="28"/>
        </w:rPr>
      </w:pPr>
      <w:r w:rsidRPr="00C73409">
        <w:rPr>
          <w:rFonts w:ascii="Times New Roman" w:hAnsi="Times New Roman" w:cs="Times New Roman"/>
          <w:sz w:val="28"/>
          <w:szCs w:val="28"/>
        </w:rPr>
        <w:t xml:space="preserve">В связи с тем, что вышеуказанная жалоба хозяйствующего </w:t>
      </w:r>
      <w:r w:rsidR="009447F8">
        <w:rPr>
          <w:rFonts w:ascii="Times New Roman" w:hAnsi="Times New Roman" w:cs="Times New Roman"/>
          <w:sz w:val="28"/>
          <w:szCs w:val="28"/>
        </w:rPr>
        <w:t xml:space="preserve">субъекта </w:t>
      </w:r>
      <w:r w:rsidRPr="00C73409">
        <w:rPr>
          <w:rFonts w:ascii="Times New Roman" w:hAnsi="Times New Roman" w:cs="Times New Roman"/>
          <w:sz w:val="28"/>
          <w:szCs w:val="28"/>
        </w:rPr>
        <w:t xml:space="preserve">была признана обоснованной и в действиях </w:t>
      </w:r>
      <w:r w:rsidR="009447F8">
        <w:rPr>
          <w:rFonts w:ascii="Times New Roman" w:hAnsi="Times New Roman" w:cs="Times New Roman"/>
          <w:sz w:val="28"/>
          <w:szCs w:val="28"/>
        </w:rPr>
        <w:t>к</w:t>
      </w:r>
      <w:r w:rsidRPr="00C73409">
        <w:rPr>
          <w:rFonts w:ascii="Times New Roman" w:hAnsi="Times New Roman" w:cs="Times New Roman"/>
          <w:sz w:val="28"/>
          <w:szCs w:val="28"/>
        </w:rPr>
        <w:t xml:space="preserve">омитета по управлению имуществом Курской области установлено нарушение процедуры, установленной статьями 39.6, 39.17 Земельного кодекса РФ, должностное лицо данного органа власти привлечено к административной ответственности по части 1 статьи 14.9.1 КоАП РФ в виде предупреждения. </w:t>
      </w:r>
    </w:p>
    <w:p w:rsidR="00483EE3" w:rsidRDefault="00483EE3" w:rsidP="00483EE3">
      <w:pPr>
        <w:spacing w:after="0" w:line="240" w:lineRule="auto"/>
        <w:ind w:firstLine="709"/>
        <w:jc w:val="both"/>
        <w:rPr>
          <w:rFonts w:ascii="Times New Roman" w:hAnsi="Times New Roman" w:cs="Times New Roman"/>
          <w:b/>
          <w:sz w:val="28"/>
          <w:szCs w:val="28"/>
        </w:rPr>
      </w:pPr>
    </w:p>
    <w:p w:rsidR="00483EE3" w:rsidRPr="00483EE3" w:rsidRDefault="00483EE3" w:rsidP="00483EE3">
      <w:pPr>
        <w:spacing w:after="0" w:line="240" w:lineRule="auto"/>
        <w:ind w:firstLine="709"/>
        <w:jc w:val="both"/>
        <w:rPr>
          <w:rFonts w:ascii="Times New Roman" w:hAnsi="Times New Roman" w:cs="Times New Roman"/>
          <w:b/>
          <w:sz w:val="28"/>
          <w:szCs w:val="28"/>
        </w:rPr>
      </w:pPr>
      <w:r w:rsidRPr="00483EE3">
        <w:rPr>
          <w:rFonts w:ascii="Times New Roman" w:hAnsi="Times New Roman" w:cs="Times New Roman"/>
          <w:b/>
          <w:sz w:val="28"/>
          <w:szCs w:val="28"/>
        </w:rPr>
        <w:t>Антиконкурентные действия хозяйствующих субъектов</w:t>
      </w:r>
    </w:p>
    <w:p w:rsidR="00483EE3" w:rsidRPr="00483EE3" w:rsidRDefault="00483EE3" w:rsidP="00483EE3">
      <w:pPr>
        <w:spacing w:after="0" w:line="240" w:lineRule="auto"/>
        <w:ind w:firstLine="709"/>
        <w:jc w:val="both"/>
        <w:rPr>
          <w:rFonts w:ascii="Times New Roman" w:hAnsi="Times New Roman" w:cs="Times New Roman"/>
          <w:sz w:val="28"/>
          <w:szCs w:val="28"/>
        </w:rPr>
      </w:pPr>
      <w:r w:rsidRPr="00483EE3">
        <w:rPr>
          <w:rFonts w:ascii="Times New Roman" w:hAnsi="Times New Roman" w:cs="Times New Roman"/>
          <w:sz w:val="28"/>
          <w:szCs w:val="28"/>
        </w:rPr>
        <w:t xml:space="preserve">Действующим антимонопольным законодательством запрещены любые формы злоупотребления хозяйствующими субъектами доминирующим положением на рынке (статья 10 </w:t>
      </w:r>
      <w:r w:rsidR="009A27A8">
        <w:rPr>
          <w:rFonts w:ascii="Times New Roman" w:hAnsi="Times New Roman" w:cs="Times New Roman"/>
          <w:sz w:val="28"/>
          <w:szCs w:val="28"/>
        </w:rPr>
        <w:t>за</w:t>
      </w:r>
      <w:r w:rsidRPr="00483EE3">
        <w:rPr>
          <w:rFonts w:ascii="Times New Roman" w:hAnsi="Times New Roman" w:cs="Times New Roman"/>
          <w:sz w:val="28"/>
          <w:szCs w:val="28"/>
        </w:rPr>
        <w:t xml:space="preserve">кона </w:t>
      </w:r>
      <w:r w:rsidR="009A27A8">
        <w:rPr>
          <w:rFonts w:ascii="Times New Roman" w:hAnsi="Times New Roman" w:cs="Times New Roman"/>
          <w:sz w:val="28"/>
          <w:szCs w:val="28"/>
        </w:rPr>
        <w:t>«О</w:t>
      </w:r>
      <w:r w:rsidRPr="00483EE3">
        <w:rPr>
          <w:rFonts w:ascii="Times New Roman" w:hAnsi="Times New Roman" w:cs="Times New Roman"/>
          <w:sz w:val="28"/>
          <w:szCs w:val="28"/>
        </w:rPr>
        <w:t xml:space="preserve"> защите конкуренции</w:t>
      </w:r>
      <w:r w:rsidR="008B3DA4">
        <w:rPr>
          <w:rFonts w:ascii="Times New Roman" w:hAnsi="Times New Roman" w:cs="Times New Roman"/>
          <w:sz w:val="28"/>
          <w:szCs w:val="28"/>
        </w:rPr>
        <w:t>»</w:t>
      </w:r>
      <w:r w:rsidRPr="00483EE3">
        <w:rPr>
          <w:rFonts w:ascii="Times New Roman" w:hAnsi="Times New Roman" w:cs="Times New Roman"/>
          <w:sz w:val="28"/>
          <w:szCs w:val="28"/>
        </w:rPr>
        <w:t xml:space="preserve">), соглашения между </w:t>
      </w:r>
      <w:proofErr w:type="spellStart"/>
      <w:r w:rsidRPr="00483EE3">
        <w:rPr>
          <w:rFonts w:ascii="Times New Roman" w:hAnsi="Times New Roman" w:cs="Times New Roman"/>
          <w:sz w:val="28"/>
          <w:szCs w:val="28"/>
        </w:rPr>
        <w:t>хозсубъектами</w:t>
      </w:r>
      <w:proofErr w:type="spellEnd"/>
      <w:r w:rsidRPr="00483EE3">
        <w:rPr>
          <w:rFonts w:ascii="Times New Roman" w:hAnsi="Times New Roman" w:cs="Times New Roman"/>
          <w:sz w:val="28"/>
          <w:szCs w:val="28"/>
        </w:rPr>
        <w:t xml:space="preserve">, ограничивающие конкуренцию (статья 11 </w:t>
      </w:r>
      <w:r w:rsidR="009A27A8">
        <w:rPr>
          <w:rFonts w:ascii="Times New Roman" w:hAnsi="Times New Roman" w:cs="Times New Roman"/>
          <w:sz w:val="28"/>
          <w:szCs w:val="28"/>
        </w:rPr>
        <w:t>з</w:t>
      </w:r>
      <w:r w:rsidRPr="00483EE3">
        <w:rPr>
          <w:rFonts w:ascii="Times New Roman" w:hAnsi="Times New Roman" w:cs="Times New Roman"/>
          <w:sz w:val="28"/>
          <w:szCs w:val="28"/>
        </w:rPr>
        <w:t xml:space="preserve">акона </w:t>
      </w:r>
      <w:r w:rsidR="009A27A8">
        <w:rPr>
          <w:rFonts w:ascii="Times New Roman" w:hAnsi="Times New Roman" w:cs="Times New Roman"/>
          <w:sz w:val="28"/>
          <w:szCs w:val="28"/>
        </w:rPr>
        <w:t>«О</w:t>
      </w:r>
      <w:r w:rsidRPr="00483EE3">
        <w:rPr>
          <w:rFonts w:ascii="Times New Roman" w:hAnsi="Times New Roman" w:cs="Times New Roman"/>
          <w:sz w:val="28"/>
          <w:szCs w:val="28"/>
        </w:rPr>
        <w:t xml:space="preserve"> защите конкуренции</w:t>
      </w:r>
      <w:r w:rsidR="008B3DA4">
        <w:rPr>
          <w:rFonts w:ascii="Times New Roman" w:hAnsi="Times New Roman" w:cs="Times New Roman"/>
          <w:sz w:val="28"/>
          <w:szCs w:val="28"/>
        </w:rPr>
        <w:t>»</w:t>
      </w:r>
      <w:r w:rsidRPr="00483EE3">
        <w:rPr>
          <w:rFonts w:ascii="Times New Roman" w:hAnsi="Times New Roman" w:cs="Times New Roman"/>
          <w:sz w:val="28"/>
          <w:szCs w:val="28"/>
        </w:rPr>
        <w:t xml:space="preserve">), недобросовестная конкуренция (статьи 14.1-14.8 </w:t>
      </w:r>
      <w:r w:rsidR="009A27A8">
        <w:rPr>
          <w:rFonts w:ascii="Times New Roman" w:hAnsi="Times New Roman" w:cs="Times New Roman"/>
          <w:sz w:val="28"/>
          <w:szCs w:val="28"/>
        </w:rPr>
        <w:t>з</w:t>
      </w:r>
      <w:r w:rsidRPr="00483EE3">
        <w:rPr>
          <w:rFonts w:ascii="Times New Roman" w:hAnsi="Times New Roman" w:cs="Times New Roman"/>
          <w:sz w:val="28"/>
          <w:szCs w:val="28"/>
        </w:rPr>
        <w:t xml:space="preserve">акона </w:t>
      </w:r>
      <w:r w:rsidR="009A27A8">
        <w:rPr>
          <w:rFonts w:ascii="Times New Roman" w:hAnsi="Times New Roman" w:cs="Times New Roman"/>
          <w:sz w:val="28"/>
          <w:szCs w:val="28"/>
        </w:rPr>
        <w:t>«О</w:t>
      </w:r>
      <w:r w:rsidR="008B3DA4">
        <w:rPr>
          <w:rFonts w:ascii="Times New Roman" w:hAnsi="Times New Roman" w:cs="Times New Roman"/>
          <w:sz w:val="28"/>
          <w:szCs w:val="28"/>
        </w:rPr>
        <w:t xml:space="preserve"> </w:t>
      </w:r>
      <w:r w:rsidRPr="00483EE3">
        <w:rPr>
          <w:rFonts w:ascii="Times New Roman" w:hAnsi="Times New Roman" w:cs="Times New Roman"/>
          <w:sz w:val="28"/>
          <w:szCs w:val="28"/>
        </w:rPr>
        <w:t>защите конкуренции</w:t>
      </w:r>
      <w:r w:rsidR="008B3DA4">
        <w:rPr>
          <w:rFonts w:ascii="Times New Roman" w:hAnsi="Times New Roman" w:cs="Times New Roman"/>
          <w:sz w:val="28"/>
          <w:szCs w:val="28"/>
        </w:rPr>
        <w:t>»</w:t>
      </w:r>
      <w:r w:rsidRPr="00483EE3">
        <w:rPr>
          <w:rFonts w:ascii="Times New Roman" w:hAnsi="Times New Roman" w:cs="Times New Roman"/>
          <w:sz w:val="28"/>
          <w:szCs w:val="28"/>
        </w:rPr>
        <w:t>).</w:t>
      </w:r>
    </w:p>
    <w:p w:rsidR="00483EE3" w:rsidRPr="00483EE3" w:rsidRDefault="00483EE3" w:rsidP="00483EE3">
      <w:pPr>
        <w:spacing w:after="0" w:line="240" w:lineRule="auto"/>
        <w:ind w:firstLine="709"/>
        <w:jc w:val="both"/>
        <w:rPr>
          <w:rFonts w:ascii="Times New Roman" w:hAnsi="Times New Roman" w:cs="Times New Roman"/>
          <w:sz w:val="28"/>
          <w:szCs w:val="28"/>
        </w:rPr>
      </w:pPr>
      <w:r w:rsidRPr="00483EE3">
        <w:rPr>
          <w:rFonts w:ascii="Times New Roman" w:hAnsi="Times New Roman" w:cs="Times New Roman"/>
          <w:sz w:val="28"/>
          <w:szCs w:val="28"/>
        </w:rPr>
        <w:t>В 2018 году увеличилось количество заявлений с жалобами на нарушения антимонопольного законодательства хозяйствующими субъектами – поступило 184 заявления (в 2017 году – 151 заявление)</w:t>
      </w:r>
      <w:r>
        <w:rPr>
          <w:rFonts w:ascii="Times New Roman" w:hAnsi="Times New Roman" w:cs="Times New Roman"/>
          <w:sz w:val="28"/>
          <w:szCs w:val="28"/>
        </w:rPr>
        <w:t>; в</w:t>
      </w:r>
      <w:r w:rsidRPr="00483EE3">
        <w:rPr>
          <w:rFonts w:ascii="Times New Roman" w:hAnsi="Times New Roman" w:cs="Times New Roman"/>
          <w:sz w:val="28"/>
          <w:szCs w:val="28"/>
        </w:rPr>
        <w:t>озросло и количество установленных фактов нарушений – 42 (в 2017 году – 35), за счет роста количества случаев недобросовестной конкуренции.</w:t>
      </w:r>
    </w:p>
    <w:p w:rsidR="00483EE3" w:rsidRPr="00483EE3" w:rsidRDefault="00483EE3" w:rsidP="00483EE3">
      <w:pPr>
        <w:spacing w:after="0" w:line="240" w:lineRule="auto"/>
        <w:ind w:firstLine="709"/>
        <w:jc w:val="both"/>
        <w:rPr>
          <w:rFonts w:ascii="Times New Roman" w:hAnsi="Times New Roman" w:cs="Times New Roman"/>
          <w:sz w:val="28"/>
          <w:szCs w:val="28"/>
        </w:rPr>
      </w:pPr>
      <w:r w:rsidRPr="00483EE3">
        <w:rPr>
          <w:rFonts w:ascii="Times New Roman" w:hAnsi="Times New Roman" w:cs="Times New Roman"/>
          <w:sz w:val="28"/>
          <w:szCs w:val="28"/>
        </w:rPr>
        <w:t xml:space="preserve">В отчетном периоде вынесено 2 решения о нарушении статьи 10 </w:t>
      </w:r>
      <w:r w:rsidR="009A27A8">
        <w:rPr>
          <w:rFonts w:ascii="Times New Roman" w:hAnsi="Times New Roman" w:cs="Times New Roman"/>
          <w:sz w:val="28"/>
          <w:szCs w:val="28"/>
        </w:rPr>
        <w:t>з</w:t>
      </w:r>
      <w:r w:rsidR="009447F8">
        <w:rPr>
          <w:rFonts w:ascii="Times New Roman" w:hAnsi="Times New Roman" w:cs="Times New Roman"/>
          <w:sz w:val="28"/>
          <w:szCs w:val="28"/>
        </w:rPr>
        <w:t xml:space="preserve">акона </w:t>
      </w:r>
      <w:r w:rsidR="009A27A8">
        <w:rPr>
          <w:rFonts w:ascii="Times New Roman" w:hAnsi="Times New Roman" w:cs="Times New Roman"/>
          <w:sz w:val="28"/>
          <w:szCs w:val="28"/>
        </w:rPr>
        <w:t>«О</w:t>
      </w:r>
      <w:r w:rsidRPr="00483EE3">
        <w:rPr>
          <w:rFonts w:ascii="Times New Roman" w:hAnsi="Times New Roman" w:cs="Times New Roman"/>
          <w:sz w:val="28"/>
          <w:szCs w:val="28"/>
        </w:rPr>
        <w:t xml:space="preserve"> защите конкуренции» и выдано 2 предписания (исполнены).</w:t>
      </w:r>
    </w:p>
    <w:p w:rsidR="00483EE3" w:rsidRPr="00483EE3" w:rsidRDefault="00483EE3" w:rsidP="00483EE3">
      <w:pPr>
        <w:spacing w:after="0" w:line="240" w:lineRule="auto"/>
        <w:ind w:firstLine="709"/>
        <w:jc w:val="both"/>
        <w:rPr>
          <w:rFonts w:ascii="Times New Roman" w:hAnsi="Times New Roman" w:cs="Times New Roman"/>
          <w:sz w:val="28"/>
          <w:szCs w:val="28"/>
        </w:rPr>
      </w:pPr>
      <w:r w:rsidRPr="00483EE3">
        <w:rPr>
          <w:rFonts w:ascii="Times New Roman" w:hAnsi="Times New Roman" w:cs="Times New Roman"/>
          <w:sz w:val="28"/>
          <w:szCs w:val="28"/>
        </w:rPr>
        <w:t xml:space="preserve">Продолжается положительная тенденция добровольного прекращения незаконных действий и устранения их негативных последствий еще до принятия антимонопольным органом решения о возбуждении дела о нарушении антимонопольного законодательства при использовании института предупреждений, что способствует быстрейшему восстановлению нарушенных прав заявителей. </w:t>
      </w:r>
    </w:p>
    <w:p w:rsidR="00483EE3" w:rsidRPr="00483EE3" w:rsidRDefault="00483EE3" w:rsidP="00483EE3">
      <w:pPr>
        <w:spacing w:after="0" w:line="240" w:lineRule="auto"/>
        <w:ind w:firstLine="709"/>
        <w:jc w:val="both"/>
        <w:rPr>
          <w:rFonts w:ascii="Times New Roman" w:hAnsi="Times New Roman" w:cs="Times New Roman"/>
          <w:sz w:val="28"/>
          <w:szCs w:val="28"/>
        </w:rPr>
      </w:pPr>
      <w:r w:rsidRPr="00483EE3">
        <w:rPr>
          <w:rFonts w:ascii="Times New Roman" w:hAnsi="Times New Roman" w:cs="Times New Roman"/>
          <w:sz w:val="28"/>
          <w:szCs w:val="28"/>
        </w:rPr>
        <w:t xml:space="preserve">Так, в 2018 году было выдано 8 предупреждений (в том числе 7 – субъектам естественных монополий) о прекращении действий, содержащих признаки злоупотребления доминирующим положением. </w:t>
      </w:r>
    </w:p>
    <w:p w:rsidR="00483EE3" w:rsidRPr="00483EE3" w:rsidRDefault="00483EE3" w:rsidP="00483EE3">
      <w:pPr>
        <w:spacing w:after="0" w:line="240" w:lineRule="auto"/>
        <w:ind w:firstLine="709"/>
        <w:jc w:val="both"/>
        <w:rPr>
          <w:rFonts w:ascii="Times New Roman" w:hAnsi="Times New Roman" w:cs="Times New Roman"/>
          <w:sz w:val="28"/>
          <w:szCs w:val="28"/>
        </w:rPr>
      </w:pPr>
      <w:r w:rsidRPr="00483EE3">
        <w:rPr>
          <w:rFonts w:ascii="Times New Roman" w:hAnsi="Times New Roman" w:cs="Times New Roman"/>
          <w:sz w:val="28"/>
          <w:szCs w:val="28"/>
        </w:rPr>
        <w:t>Наибольшее количество предупреждений было выдано в связи с навязыванием хозяйствующим субъектом, занимающим доминирующее положение на соответствующем товарном рынке, невыгодных условий договора. Все выданные в 2018 году предупреждения исполнены в добровольном порядке.</w:t>
      </w:r>
    </w:p>
    <w:p w:rsidR="00057D50" w:rsidRDefault="00057D50" w:rsidP="00057D50">
      <w:pPr>
        <w:spacing w:after="0" w:line="240" w:lineRule="auto"/>
        <w:ind w:firstLine="709"/>
        <w:jc w:val="both"/>
        <w:rPr>
          <w:rFonts w:ascii="Times New Roman" w:hAnsi="Times New Roman" w:cs="Times New Roman"/>
          <w:sz w:val="28"/>
          <w:szCs w:val="28"/>
        </w:rPr>
      </w:pPr>
      <w:r w:rsidRPr="00057D50">
        <w:rPr>
          <w:rFonts w:ascii="Times New Roman" w:hAnsi="Times New Roman" w:cs="Times New Roman"/>
          <w:sz w:val="28"/>
          <w:szCs w:val="28"/>
        </w:rPr>
        <w:t xml:space="preserve">В 2018 году Курским УФАС России рассмотрено 1 дело об </w:t>
      </w:r>
      <w:proofErr w:type="spellStart"/>
      <w:r w:rsidRPr="00057D50">
        <w:rPr>
          <w:rFonts w:ascii="Times New Roman" w:hAnsi="Times New Roman" w:cs="Times New Roman"/>
          <w:sz w:val="28"/>
          <w:szCs w:val="28"/>
        </w:rPr>
        <w:t>антиконкурентном</w:t>
      </w:r>
      <w:proofErr w:type="spellEnd"/>
      <w:r w:rsidRPr="00057D50">
        <w:rPr>
          <w:rFonts w:ascii="Times New Roman" w:hAnsi="Times New Roman" w:cs="Times New Roman"/>
          <w:sz w:val="28"/>
          <w:szCs w:val="28"/>
        </w:rPr>
        <w:t xml:space="preserve"> соглашении между хозяйствующими субъектами, запрещенном статьей 11 Закона </w:t>
      </w:r>
      <w:r>
        <w:rPr>
          <w:rFonts w:ascii="Times New Roman" w:hAnsi="Times New Roman" w:cs="Times New Roman"/>
          <w:sz w:val="28"/>
          <w:szCs w:val="28"/>
        </w:rPr>
        <w:t>«</w:t>
      </w:r>
      <w:r w:rsidRPr="00057D50">
        <w:rPr>
          <w:rFonts w:ascii="Times New Roman" w:hAnsi="Times New Roman" w:cs="Times New Roman"/>
          <w:sz w:val="28"/>
          <w:szCs w:val="28"/>
        </w:rPr>
        <w:t>О защите конкуренции</w:t>
      </w:r>
      <w:r>
        <w:rPr>
          <w:rFonts w:ascii="Times New Roman" w:hAnsi="Times New Roman" w:cs="Times New Roman"/>
          <w:sz w:val="28"/>
          <w:szCs w:val="28"/>
        </w:rPr>
        <w:t>»</w:t>
      </w:r>
      <w:r w:rsidRPr="00057D50">
        <w:rPr>
          <w:rFonts w:ascii="Times New Roman" w:hAnsi="Times New Roman" w:cs="Times New Roman"/>
          <w:sz w:val="28"/>
          <w:szCs w:val="28"/>
        </w:rPr>
        <w:t>.</w:t>
      </w:r>
      <w:r>
        <w:rPr>
          <w:rFonts w:ascii="Times New Roman" w:hAnsi="Times New Roman" w:cs="Times New Roman"/>
          <w:sz w:val="28"/>
          <w:szCs w:val="28"/>
        </w:rPr>
        <w:t xml:space="preserve"> </w:t>
      </w:r>
    </w:p>
    <w:p w:rsidR="0087554F" w:rsidRDefault="00057D50" w:rsidP="00057D50">
      <w:pPr>
        <w:spacing w:after="0" w:line="240" w:lineRule="auto"/>
        <w:ind w:firstLine="709"/>
        <w:jc w:val="both"/>
        <w:rPr>
          <w:rFonts w:ascii="Times New Roman" w:hAnsi="Times New Roman" w:cs="Times New Roman"/>
          <w:sz w:val="28"/>
          <w:szCs w:val="28"/>
        </w:rPr>
      </w:pPr>
      <w:r w:rsidRPr="00057D50">
        <w:rPr>
          <w:rFonts w:ascii="Times New Roman" w:hAnsi="Times New Roman" w:cs="Times New Roman"/>
          <w:sz w:val="28"/>
          <w:szCs w:val="28"/>
        </w:rPr>
        <w:t xml:space="preserve">В 2018 году пресечен 31 факт недобросовестной конкуренции хозяйствующих субъектов (в 2017 году – 19), выразившейся преимущественно во </w:t>
      </w:r>
      <w:r w:rsidRPr="00057D50">
        <w:rPr>
          <w:rFonts w:ascii="Times New Roman" w:hAnsi="Times New Roman" w:cs="Times New Roman"/>
          <w:sz w:val="28"/>
          <w:szCs w:val="28"/>
        </w:rPr>
        <w:lastRenderedPageBreak/>
        <w:t xml:space="preserve">введении потребителей в заблуждение и некорректном сравнении своих товаров и услуг с товарами конкурентов. </w:t>
      </w:r>
    </w:p>
    <w:p w:rsidR="0087554F" w:rsidRDefault="0087554F" w:rsidP="0087554F">
      <w:pPr>
        <w:spacing w:after="0" w:line="240" w:lineRule="auto"/>
        <w:ind w:firstLine="709"/>
        <w:jc w:val="both"/>
        <w:rPr>
          <w:rFonts w:ascii="Times New Roman" w:hAnsi="Times New Roman" w:cs="Times New Roman"/>
          <w:kern w:val="2"/>
          <w:sz w:val="28"/>
          <w:szCs w:val="28"/>
        </w:rPr>
      </w:pPr>
      <w:r w:rsidRPr="0087554F">
        <w:rPr>
          <w:rFonts w:ascii="Times New Roman" w:hAnsi="Times New Roman" w:cs="Times New Roman"/>
          <w:sz w:val="28"/>
          <w:szCs w:val="28"/>
        </w:rPr>
        <w:t>Одно нарушение устранено в ходе проведения проверки до выдачи предупреждения; выдано 30 предупреждений о прекращении нарушений, из них 29 исполнено добровольно в установленный срок; 1 предупреждение не исполнено, в связи с чем, возбуждено дело о нарушении антимонопольного законодательства, в ходе рассмотрения которого нарушение прекращено до выдачи предписания. Факты недобросовестной конкуренции зафиксированы со стороны ломбардов, микрофинансовых компаний, страховых организаций, производителей молочной продукции, юридических фирм и др.</w:t>
      </w:r>
      <w:r>
        <w:rPr>
          <w:rFonts w:ascii="Times New Roman" w:hAnsi="Times New Roman" w:cs="Times New Roman"/>
          <w:sz w:val="28"/>
          <w:szCs w:val="28"/>
        </w:rPr>
        <w:t xml:space="preserve"> </w:t>
      </w:r>
    </w:p>
    <w:p w:rsidR="00EA640B" w:rsidRPr="00EA640B" w:rsidRDefault="00EA640B" w:rsidP="00EA640B">
      <w:pPr>
        <w:spacing w:after="0" w:line="240" w:lineRule="auto"/>
        <w:ind w:firstLine="709"/>
        <w:jc w:val="both"/>
        <w:rPr>
          <w:rFonts w:ascii="Times New Roman" w:hAnsi="Times New Roman" w:cs="Times New Roman"/>
          <w:sz w:val="28"/>
          <w:szCs w:val="28"/>
        </w:rPr>
      </w:pPr>
      <w:r w:rsidRPr="00EA640B">
        <w:rPr>
          <w:rFonts w:ascii="Times New Roman" w:hAnsi="Times New Roman" w:cs="Times New Roman"/>
          <w:sz w:val="28"/>
          <w:szCs w:val="28"/>
        </w:rPr>
        <w:t>В рамках контроля соблюдения требований Федерального закона от 28.12.2009 N 381-ФЗ "Об основах государственного регулирования торговой деятельности в Российской Федерации" (Закона о торговле) Курским УФАС России в 2018 году возбуждено 1 дело о нарушении пункта 3 части 1 статьи 13 Закона о торговле в отношении АО «Тандер» (торговая сеть «Магнит»).</w:t>
      </w:r>
    </w:p>
    <w:p w:rsidR="00EA640B" w:rsidRPr="00EA640B" w:rsidRDefault="00EA640B" w:rsidP="00EA640B">
      <w:pPr>
        <w:spacing w:after="0" w:line="240" w:lineRule="auto"/>
        <w:ind w:firstLine="709"/>
        <w:jc w:val="both"/>
        <w:rPr>
          <w:rFonts w:ascii="Times New Roman" w:hAnsi="Times New Roman" w:cs="Times New Roman"/>
          <w:sz w:val="28"/>
          <w:szCs w:val="28"/>
        </w:rPr>
      </w:pPr>
      <w:r w:rsidRPr="00EA640B">
        <w:rPr>
          <w:rFonts w:ascii="Times New Roman" w:hAnsi="Times New Roman" w:cs="Times New Roman"/>
          <w:sz w:val="28"/>
          <w:szCs w:val="28"/>
        </w:rPr>
        <w:t xml:space="preserve">В Курской области с 2015 года в целях социальной защиты населения, сдерживания роста цен на хлеб действует региональная программа субсидирования производства ржаного хлеба по классическим, популярным у потребителей рецептам.  </w:t>
      </w:r>
    </w:p>
    <w:p w:rsidR="00EA640B" w:rsidRPr="00EA640B" w:rsidRDefault="00EA640B" w:rsidP="00EA640B">
      <w:pPr>
        <w:spacing w:after="0" w:line="240" w:lineRule="auto"/>
        <w:ind w:firstLine="709"/>
        <w:jc w:val="both"/>
        <w:rPr>
          <w:rFonts w:ascii="Times New Roman" w:hAnsi="Times New Roman" w:cs="Times New Roman"/>
          <w:sz w:val="28"/>
          <w:szCs w:val="28"/>
        </w:rPr>
      </w:pPr>
      <w:r w:rsidRPr="00EA640B">
        <w:rPr>
          <w:rFonts w:ascii="Times New Roman" w:hAnsi="Times New Roman" w:cs="Times New Roman"/>
          <w:sz w:val="28"/>
          <w:szCs w:val="28"/>
        </w:rPr>
        <w:t xml:space="preserve">Хлебозаводам, выпекающим социальные сорта хлеба, на конкурсной основе предоставляются субсидии из областного бюджета на возмещение соответствующей части затрат. В свою очередь, хлебозаводы реализуют социальный хлеб в организации розничной торговли по фиксированной цене, которая существенно ниже рыночной. </w:t>
      </w:r>
    </w:p>
    <w:p w:rsidR="00EA640B" w:rsidRPr="00EA640B" w:rsidRDefault="00EA640B" w:rsidP="00EA640B">
      <w:pPr>
        <w:spacing w:after="0" w:line="240" w:lineRule="auto"/>
        <w:ind w:firstLine="709"/>
        <w:jc w:val="both"/>
        <w:rPr>
          <w:rFonts w:ascii="Times New Roman" w:hAnsi="Times New Roman" w:cs="Times New Roman"/>
          <w:sz w:val="28"/>
          <w:szCs w:val="28"/>
        </w:rPr>
      </w:pPr>
      <w:r w:rsidRPr="00EA640B">
        <w:rPr>
          <w:rFonts w:ascii="Times New Roman" w:hAnsi="Times New Roman" w:cs="Times New Roman"/>
          <w:sz w:val="28"/>
          <w:szCs w:val="28"/>
        </w:rPr>
        <w:t xml:space="preserve">Розничные магазины при продаже социального хлеба в соответствии с </w:t>
      </w:r>
      <w:r w:rsidR="00E767C1">
        <w:rPr>
          <w:rFonts w:ascii="Times New Roman" w:hAnsi="Times New Roman" w:cs="Times New Roman"/>
          <w:sz w:val="28"/>
          <w:szCs w:val="28"/>
        </w:rPr>
        <w:t>п</w:t>
      </w:r>
      <w:r w:rsidRPr="00EA640B">
        <w:rPr>
          <w:rFonts w:ascii="Times New Roman" w:hAnsi="Times New Roman" w:cs="Times New Roman"/>
          <w:sz w:val="28"/>
          <w:szCs w:val="28"/>
        </w:rPr>
        <w:t>остановлением Администрации Курской области от 29.04.2015г. №</w:t>
      </w:r>
      <w:r w:rsidR="00E767C1">
        <w:rPr>
          <w:rFonts w:ascii="Times New Roman" w:hAnsi="Times New Roman" w:cs="Times New Roman"/>
          <w:sz w:val="28"/>
          <w:szCs w:val="28"/>
        </w:rPr>
        <w:t xml:space="preserve"> </w:t>
      </w:r>
      <w:r w:rsidRPr="00EA640B">
        <w:rPr>
          <w:rFonts w:ascii="Times New Roman" w:hAnsi="Times New Roman" w:cs="Times New Roman"/>
          <w:sz w:val="28"/>
          <w:szCs w:val="28"/>
        </w:rPr>
        <w:t>244-па «О мерах по стабилизации цен на хлеб» не вправе устанавливать торговые надбавки выше 10% в городах и райцентрах, при реализации в других муниципальных образованиях – 15%. В результате розничная цена буханки социального хлеба весом 650 г в упаковке не должна была в 2017</w:t>
      </w:r>
      <w:r w:rsidR="00E767C1">
        <w:rPr>
          <w:rFonts w:ascii="Times New Roman" w:hAnsi="Times New Roman" w:cs="Times New Roman"/>
          <w:sz w:val="28"/>
          <w:szCs w:val="28"/>
        </w:rPr>
        <w:t>г.</w:t>
      </w:r>
      <w:r w:rsidRPr="00EA640B">
        <w:rPr>
          <w:rFonts w:ascii="Times New Roman" w:hAnsi="Times New Roman" w:cs="Times New Roman"/>
          <w:sz w:val="28"/>
          <w:szCs w:val="28"/>
        </w:rPr>
        <w:t>, 2018г</w:t>
      </w:r>
      <w:r w:rsidR="00E767C1">
        <w:rPr>
          <w:rFonts w:ascii="Times New Roman" w:hAnsi="Times New Roman" w:cs="Times New Roman"/>
          <w:sz w:val="28"/>
          <w:szCs w:val="28"/>
        </w:rPr>
        <w:t>.</w:t>
      </w:r>
      <w:r w:rsidRPr="00EA640B">
        <w:rPr>
          <w:rFonts w:ascii="Times New Roman" w:hAnsi="Times New Roman" w:cs="Times New Roman"/>
          <w:sz w:val="28"/>
          <w:szCs w:val="28"/>
        </w:rPr>
        <w:t xml:space="preserve"> </w:t>
      </w:r>
      <w:r w:rsidR="00E767C1">
        <w:rPr>
          <w:rFonts w:ascii="Times New Roman" w:hAnsi="Times New Roman" w:cs="Times New Roman"/>
          <w:sz w:val="28"/>
          <w:szCs w:val="28"/>
        </w:rPr>
        <w:t>превышать,</w:t>
      </w:r>
      <w:r w:rsidRPr="00EA640B">
        <w:rPr>
          <w:rFonts w:ascii="Times New Roman" w:hAnsi="Times New Roman" w:cs="Times New Roman"/>
          <w:sz w:val="28"/>
          <w:szCs w:val="28"/>
        </w:rPr>
        <w:t xml:space="preserve"> соответственно</w:t>
      </w:r>
      <w:r w:rsidR="00E767C1">
        <w:rPr>
          <w:rFonts w:ascii="Times New Roman" w:hAnsi="Times New Roman" w:cs="Times New Roman"/>
          <w:sz w:val="28"/>
          <w:szCs w:val="28"/>
        </w:rPr>
        <w:t>,</w:t>
      </w:r>
      <w:r w:rsidRPr="00EA640B">
        <w:rPr>
          <w:rFonts w:ascii="Times New Roman" w:hAnsi="Times New Roman" w:cs="Times New Roman"/>
          <w:sz w:val="28"/>
          <w:szCs w:val="28"/>
        </w:rPr>
        <w:t xml:space="preserve"> 14 руб. 63 коп</w:t>
      </w:r>
      <w:proofErr w:type="gramStart"/>
      <w:r w:rsidRPr="00EA640B">
        <w:rPr>
          <w:rFonts w:ascii="Times New Roman" w:hAnsi="Times New Roman" w:cs="Times New Roman"/>
          <w:sz w:val="28"/>
          <w:szCs w:val="28"/>
        </w:rPr>
        <w:t>.</w:t>
      </w:r>
      <w:proofErr w:type="gramEnd"/>
      <w:r w:rsidRPr="00EA640B">
        <w:rPr>
          <w:rFonts w:ascii="Times New Roman" w:hAnsi="Times New Roman" w:cs="Times New Roman"/>
          <w:sz w:val="28"/>
          <w:szCs w:val="28"/>
        </w:rPr>
        <w:t xml:space="preserve"> и 15 руб. 25 коп.</w:t>
      </w:r>
    </w:p>
    <w:p w:rsidR="00EA640B" w:rsidRPr="00EA640B" w:rsidRDefault="00EA640B" w:rsidP="00EA640B">
      <w:pPr>
        <w:spacing w:after="0" w:line="240" w:lineRule="auto"/>
        <w:ind w:firstLine="709"/>
        <w:jc w:val="both"/>
        <w:rPr>
          <w:rFonts w:ascii="Times New Roman" w:hAnsi="Times New Roman" w:cs="Times New Roman"/>
          <w:sz w:val="28"/>
          <w:szCs w:val="28"/>
        </w:rPr>
      </w:pPr>
      <w:r w:rsidRPr="00EA640B">
        <w:rPr>
          <w:rFonts w:ascii="Times New Roman" w:hAnsi="Times New Roman" w:cs="Times New Roman"/>
          <w:sz w:val="28"/>
          <w:szCs w:val="28"/>
        </w:rPr>
        <w:t>Однако розничная торговая сеть «Магнит» не соблюдала указанное ограничение. В ходе выборочной проверки антимонопольным органом установлено, что в ноябре 2017 года в 24 магазинах «Магнит» розничные надбавки на социальный хлеб «Дарницкий» превышали предельный размер и доходили до 22%, то есть при предельной розничной цене за буханку в упаковке 14 руб. 63 коп. стоимость хлеба превышала 16 рублей.</w:t>
      </w:r>
    </w:p>
    <w:p w:rsidR="00EA640B" w:rsidRPr="00EA640B" w:rsidRDefault="00EA640B" w:rsidP="00EA640B">
      <w:pPr>
        <w:spacing w:after="0" w:line="240" w:lineRule="auto"/>
        <w:ind w:firstLine="709"/>
        <w:jc w:val="both"/>
        <w:rPr>
          <w:rFonts w:ascii="Times New Roman" w:hAnsi="Times New Roman" w:cs="Times New Roman"/>
          <w:sz w:val="28"/>
          <w:szCs w:val="28"/>
        </w:rPr>
      </w:pPr>
      <w:r w:rsidRPr="00EA640B">
        <w:rPr>
          <w:rFonts w:ascii="Times New Roman" w:hAnsi="Times New Roman" w:cs="Times New Roman"/>
          <w:sz w:val="28"/>
          <w:szCs w:val="28"/>
        </w:rPr>
        <w:t>Таким образом, торговая сеть «Магнит»</w:t>
      </w:r>
      <w:r w:rsidR="00C50EC5" w:rsidRPr="00C50EC5">
        <w:rPr>
          <w:rFonts w:ascii="Times New Roman" w:hAnsi="Times New Roman" w:cs="Times New Roman"/>
          <w:sz w:val="28"/>
          <w:szCs w:val="28"/>
        </w:rPr>
        <w:t xml:space="preserve"> </w:t>
      </w:r>
      <w:r w:rsidRPr="00EA640B">
        <w:rPr>
          <w:rFonts w:ascii="Times New Roman" w:hAnsi="Times New Roman" w:cs="Times New Roman"/>
          <w:sz w:val="28"/>
          <w:szCs w:val="28"/>
        </w:rPr>
        <w:t>(АО «Тандер») нарушила установленный нормативным актом Курской области порядок ценообразования, что запрещено антимонопольным законодательством в сфере торговой деятельности</w:t>
      </w:r>
      <w:r w:rsidR="00E767C1">
        <w:rPr>
          <w:rFonts w:ascii="Times New Roman" w:hAnsi="Times New Roman" w:cs="Times New Roman"/>
          <w:sz w:val="28"/>
          <w:szCs w:val="28"/>
        </w:rPr>
        <w:t xml:space="preserve"> (</w:t>
      </w:r>
      <w:r w:rsidRPr="00EA640B">
        <w:rPr>
          <w:rFonts w:ascii="Times New Roman" w:hAnsi="Times New Roman" w:cs="Times New Roman"/>
          <w:sz w:val="28"/>
          <w:szCs w:val="28"/>
        </w:rPr>
        <w:t>нарушени</w:t>
      </w:r>
      <w:r w:rsidR="00E767C1">
        <w:rPr>
          <w:rFonts w:ascii="Times New Roman" w:hAnsi="Times New Roman" w:cs="Times New Roman"/>
          <w:sz w:val="28"/>
          <w:szCs w:val="28"/>
        </w:rPr>
        <w:t>е</w:t>
      </w:r>
      <w:r w:rsidRPr="00EA640B">
        <w:rPr>
          <w:rFonts w:ascii="Times New Roman" w:hAnsi="Times New Roman" w:cs="Times New Roman"/>
          <w:sz w:val="28"/>
          <w:szCs w:val="28"/>
        </w:rPr>
        <w:t xml:space="preserve"> пункта 3 части 1 статьи 13 </w:t>
      </w:r>
      <w:r w:rsidR="00E767C1">
        <w:rPr>
          <w:rFonts w:ascii="Times New Roman" w:hAnsi="Times New Roman" w:cs="Times New Roman"/>
          <w:sz w:val="28"/>
          <w:szCs w:val="28"/>
        </w:rPr>
        <w:t>«</w:t>
      </w:r>
      <w:r w:rsidRPr="00EA640B">
        <w:rPr>
          <w:rFonts w:ascii="Times New Roman" w:hAnsi="Times New Roman" w:cs="Times New Roman"/>
          <w:sz w:val="28"/>
          <w:szCs w:val="28"/>
        </w:rPr>
        <w:t>Закона о торговле</w:t>
      </w:r>
      <w:r w:rsidR="00E767C1">
        <w:rPr>
          <w:rFonts w:ascii="Times New Roman" w:hAnsi="Times New Roman" w:cs="Times New Roman"/>
          <w:sz w:val="28"/>
          <w:szCs w:val="28"/>
        </w:rPr>
        <w:t>»)</w:t>
      </w:r>
      <w:r w:rsidRPr="00EA640B">
        <w:rPr>
          <w:rFonts w:ascii="Times New Roman" w:hAnsi="Times New Roman" w:cs="Times New Roman"/>
          <w:sz w:val="28"/>
          <w:szCs w:val="28"/>
        </w:rPr>
        <w:t>.</w:t>
      </w:r>
    </w:p>
    <w:p w:rsidR="00EA640B" w:rsidRPr="004F1D61" w:rsidRDefault="00EA640B" w:rsidP="00EA640B">
      <w:pPr>
        <w:spacing w:after="0" w:line="240" w:lineRule="auto"/>
        <w:ind w:firstLine="709"/>
        <w:jc w:val="both"/>
        <w:rPr>
          <w:rFonts w:ascii="Times New Roman" w:hAnsi="Times New Roman" w:cs="Times New Roman"/>
          <w:sz w:val="28"/>
          <w:szCs w:val="28"/>
        </w:rPr>
      </w:pPr>
      <w:r w:rsidRPr="00EA640B">
        <w:rPr>
          <w:rFonts w:ascii="Times New Roman" w:hAnsi="Times New Roman" w:cs="Times New Roman"/>
          <w:sz w:val="28"/>
          <w:szCs w:val="28"/>
        </w:rPr>
        <w:t xml:space="preserve">Торговой сети выдано предписание о прекращении нарушения путем установления торговых надбавок в пределах, предусмотренных </w:t>
      </w:r>
      <w:r w:rsidR="0077508B">
        <w:rPr>
          <w:rFonts w:ascii="Times New Roman" w:hAnsi="Times New Roman" w:cs="Times New Roman"/>
          <w:sz w:val="28"/>
          <w:szCs w:val="28"/>
        </w:rPr>
        <w:t>п</w:t>
      </w:r>
      <w:r w:rsidRPr="00EA640B">
        <w:rPr>
          <w:rFonts w:ascii="Times New Roman" w:hAnsi="Times New Roman" w:cs="Times New Roman"/>
          <w:sz w:val="28"/>
          <w:szCs w:val="28"/>
        </w:rPr>
        <w:t xml:space="preserve">остановлением </w:t>
      </w:r>
      <w:r w:rsidRPr="00EA640B">
        <w:rPr>
          <w:rFonts w:ascii="Times New Roman" w:hAnsi="Times New Roman" w:cs="Times New Roman"/>
          <w:sz w:val="28"/>
          <w:szCs w:val="28"/>
        </w:rPr>
        <w:lastRenderedPageBreak/>
        <w:t>Администрации Курской области от 29.04.2015 №</w:t>
      </w:r>
      <w:r w:rsidR="00215E1E">
        <w:rPr>
          <w:rFonts w:ascii="Times New Roman" w:hAnsi="Times New Roman" w:cs="Times New Roman"/>
          <w:sz w:val="28"/>
          <w:szCs w:val="28"/>
        </w:rPr>
        <w:t xml:space="preserve"> </w:t>
      </w:r>
      <w:r w:rsidRPr="00EA640B">
        <w:rPr>
          <w:rFonts w:ascii="Times New Roman" w:hAnsi="Times New Roman" w:cs="Times New Roman"/>
          <w:sz w:val="28"/>
          <w:szCs w:val="28"/>
        </w:rPr>
        <w:t>244-па. Предписание исполнено в установленный срок.</w:t>
      </w:r>
    </w:p>
    <w:p w:rsidR="00177FBC" w:rsidRDefault="00177FBC" w:rsidP="00057D50">
      <w:pPr>
        <w:spacing w:after="0" w:line="240" w:lineRule="auto"/>
        <w:ind w:firstLine="709"/>
        <w:jc w:val="both"/>
        <w:rPr>
          <w:rFonts w:ascii="Times New Roman" w:hAnsi="Times New Roman" w:cs="Times New Roman"/>
          <w:b/>
          <w:sz w:val="28"/>
          <w:szCs w:val="28"/>
        </w:rPr>
      </w:pPr>
    </w:p>
    <w:p w:rsidR="00057D50" w:rsidRPr="00057D50" w:rsidRDefault="00057D50" w:rsidP="00057D50">
      <w:pPr>
        <w:spacing w:after="0" w:line="240" w:lineRule="auto"/>
        <w:ind w:firstLine="709"/>
        <w:jc w:val="both"/>
        <w:rPr>
          <w:rFonts w:ascii="Times New Roman" w:hAnsi="Times New Roman" w:cs="Times New Roman"/>
          <w:sz w:val="28"/>
          <w:szCs w:val="28"/>
        </w:rPr>
      </w:pPr>
      <w:r w:rsidRPr="00057D50">
        <w:rPr>
          <w:rFonts w:ascii="Times New Roman" w:hAnsi="Times New Roman" w:cs="Times New Roman"/>
          <w:b/>
          <w:sz w:val="28"/>
          <w:szCs w:val="28"/>
        </w:rPr>
        <w:t xml:space="preserve">Соблюдение антимонопольных требований при проведении обязательных в силу закона торгов, запросов котировок цен на товары: </w:t>
      </w:r>
      <w:r w:rsidRPr="00057D50">
        <w:rPr>
          <w:rFonts w:ascii="Times New Roman" w:hAnsi="Times New Roman" w:cs="Times New Roman"/>
          <w:sz w:val="28"/>
          <w:szCs w:val="28"/>
        </w:rPr>
        <w:t>торги на право заключения договоров аренды земельных участков, продажу имущества должников в рамках процедур банкротства, а также при проведении закупок в соответствии с Федеральным законом от 18.07.2011 №</w:t>
      </w:r>
      <w:r w:rsidR="0077508B">
        <w:rPr>
          <w:rFonts w:ascii="Times New Roman" w:hAnsi="Times New Roman" w:cs="Times New Roman"/>
          <w:sz w:val="28"/>
          <w:szCs w:val="28"/>
        </w:rPr>
        <w:t xml:space="preserve"> </w:t>
      </w:r>
      <w:r w:rsidRPr="00057D50">
        <w:rPr>
          <w:rFonts w:ascii="Times New Roman" w:hAnsi="Times New Roman" w:cs="Times New Roman"/>
          <w:sz w:val="28"/>
          <w:szCs w:val="28"/>
        </w:rPr>
        <w:t xml:space="preserve">223-ФЗ «О закупках товаров, работ, услуг отдельными видами юридических лиц» (статья 17 </w:t>
      </w:r>
      <w:r w:rsidR="009A27A8">
        <w:rPr>
          <w:rFonts w:ascii="Times New Roman" w:hAnsi="Times New Roman" w:cs="Times New Roman"/>
          <w:sz w:val="28"/>
          <w:szCs w:val="28"/>
        </w:rPr>
        <w:t>з</w:t>
      </w:r>
      <w:r w:rsidRPr="00057D50">
        <w:rPr>
          <w:rFonts w:ascii="Times New Roman" w:hAnsi="Times New Roman" w:cs="Times New Roman"/>
          <w:sz w:val="28"/>
          <w:szCs w:val="28"/>
        </w:rPr>
        <w:t xml:space="preserve">акона </w:t>
      </w:r>
      <w:r w:rsidR="009A27A8">
        <w:rPr>
          <w:rFonts w:ascii="Times New Roman" w:hAnsi="Times New Roman" w:cs="Times New Roman"/>
          <w:sz w:val="28"/>
          <w:szCs w:val="28"/>
        </w:rPr>
        <w:t>«О</w:t>
      </w:r>
      <w:r w:rsidRPr="00057D50">
        <w:rPr>
          <w:rFonts w:ascii="Times New Roman" w:hAnsi="Times New Roman" w:cs="Times New Roman"/>
          <w:sz w:val="28"/>
          <w:szCs w:val="28"/>
        </w:rPr>
        <w:t xml:space="preserve"> защите конкуренции</w:t>
      </w:r>
      <w:r w:rsidR="0077508B">
        <w:rPr>
          <w:rFonts w:ascii="Times New Roman" w:hAnsi="Times New Roman" w:cs="Times New Roman"/>
          <w:sz w:val="28"/>
          <w:szCs w:val="28"/>
        </w:rPr>
        <w:t>»</w:t>
      </w:r>
      <w:r w:rsidRPr="00057D50">
        <w:rPr>
          <w:rFonts w:ascii="Times New Roman" w:hAnsi="Times New Roman" w:cs="Times New Roman"/>
          <w:sz w:val="28"/>
          <w:szCs w:val="28"/>
        </w:rPr>
        <w:t>)</w:t>
      </w:r>
    </w:p>
    <w:p w:rsidR="00057D50" w:rsidRPr="00057D50" w:rsidRDefault="00057D50" w:rsidP="00057D50">
      <w:pPr>
        <w:spacing w:after="0" w:line="240" w:lineRule="auto"/>
        <w:ind w:firstLine="709"/>
        <w:jc w:val="both"/>
        <w:rPr>
          <w:rFonts w:ascii="Times New Roman" w:hAnsi="Times New Roman" w:cs="Times New Roman"/>
          <w:sz w:val="28"/>
          <w:szCs w:val="28"/>
        </w:rPr>
      </w:pPr>
      <w:r w:rsidRPr="00057D50">
        <w:rPr>
          <w:rFonts w:ascii="Times New Roman" w:hAnsi="Times New Roman" w:cs="Times New Roman"/>
          <w:sz w:val="28"/>
          <w:szCs w:val="28"/>
        </w:rPr>
        <w:t xml:space="preserve">В 2018 году Курским УФАС России было выявлено 18 нарушений статьи 17 </w:t>
      </w:r>
      <w:r w:rsidR="009A27A8">
        <w:rPr>
          <w:rFonts w:ascii="Times New Roman" w:hAnsi="Times New Roman" w:cs="Times New Roman"/>
          <w:sz w:val="28"/>
          <w:szCs w:val="28"/>
        </w:rPr>
        <w:t>з</w:t>
      </w:r>
      <w:r w:rsidRPr="00057D50">
        <w:rPr>
          <w:rFonts w:ascii="Times New Roman" w:hAnsi="Times New Roman" w:cs="Times New Roman"/>
          <w:sz w:val="28"/>
          <w:szCs w:val="28"/>
        </w:rPr>
        <w:t xml:space="preserve">акона </w:t>
      </w:r>
      <w:r w:rsidR="009A73AC">
        <w:rPr>
          <w:rFonts w:ascii="Times New Roman" w:hAnsi="Times New Roman" w:cs="Times New Roman"/>
          <w:sz w:val="28"/>
          <w:szCs w:val="28"/>
        </w:rPr>
        <w:t>«</w:t>
      </w:r>
      <w:r w:rsidRPr="00057D50">
        <w:rPr>
          <w:rFonts w:ascii="Times New Roman" w:hAnsi="Times New Roman" w:cs="Times New Roman"/>
          <w:sz w:val="28"/>
          <w:szCs w:val="28"/>
        </w:rPr>
        <w:t>О защите конкуренции</w:t>
      </w:r>
      <w:r w:rsidR="009A73AC">
        <w:rPr>
          <w:rFonts w:ascii="Times New Roman" w:hAnsi="Times New Roman" w:cs="Times New Roman"/>
          <w:sz w:val="28"/>
          <w:szCs w:val="28"/>
        </w:rPr>
        <w:t>»</w:t>
      </w:r>
      <w:r w:rsidRPr="00057D50">
        <w:rPr>
          <w:rFonts w:ascii="Times New Roman" w:hAnsi="Times New Roman" w:cs="Times New Roman"/>
          <w:sz w:val="28"/>
          <w:szCs w:val="28"/>
        </w:rPr>
        <w:t xml:space="preserve"> (в 2017 году - 21 нарушение). </w:t>
      </w:r>
    </w:p>
    <w:p w:rsidR="00057D50" w:rsidRPr="00057D50" w:rsidRDefault="00057D50" w:rsidP="00057D50">
      <w:pPr>
        <w:spacing w:after="0" w:line="240" w:lineRule="auto"/>
        <w:ind w:firstLine="709"/>
        <w:jc w:val="both"/>
        <w:rPr>
          <w:rFonts w:ascii="Times New Roman" w:hAnsi="Times New Roman" w:cs="Times New Roman"/>
          <w:sz w:val="28"/>
          <w:szCs w:val="28"/>
        </w:rPr>
      </w:pPr>
      <w:r w:rsidRPr="00057D50">
        <w:rPr>
          <w:rFonts w:ascii="Times New Roman" w:hAnsi="Times New Roman" w:cs="Times New Roman"/>
          <w:sz w:val="28"/>
          <w:szCs w:val="28"/>
        </w:rPr>
        <w:t xml:space="preserve">Большинство нарушений выявлено в сфере имущественных правоотношений (торги на право заключения договоров аренды земельных участков, продажу имущества должников в рамках процедур банкротства), а также при проведении закупок в соответствии с </w:t>
      </w:r>
      <w:r w:rsidR="0077508B" w:rsidRPr="00057D50">
        <w:rPr>
          <w:rFonts w:ascii="Times New Roman" w:hAnsi="Times New Roman" w:cs="Times New Roman"/>
          <w:sz w:val="28"/>
          <w:szCs w:val="28"/>
        </w:rPr>
        <w:t xml:space="preserve">Федеральным законом от 18.07.2011 </w:t>
      </w:r>
      <w:r w:rsidR="0077508B">
        <w:rPr>
          <w:rFonts w:ascii="Times New Roman" w:hAnsi="Times New Roman" w:cs="Times New Roman"/>
          <w:sz w:val="28"/>
          <w:szCs w:val="28"/>
        </w:rPr>
        <w:br/>
      </w:r>
      <w:r w:rsidR="0077508B" w:rsidRPr="00057D50">
        <w:rPr>
          <w:rFonts w:ascii="Times New Roman" w:hAnsi="Times New Roman" w:cs="Times New Roman"/>
          <w:sz w:val="28"/>
          <w:szCs w:val="28"/>
        </w:rPr>
        <w:t>№</w:t>
      </w:r>
      <w:r w:rsidR="0077508B">
        <w:rPr>
          <w:rFonts w:ascii="Times New Roman" w:hAnsi="Times New Roman" w:cs="Times New Roman"/>
          <w:sz w:val="28"/>
          <w:szCs w:val="28"/>
        </w:rPr>
        <w:t xml:space="preserve"> </w:t>
      </w:r>
      <w:r w:rsidR="0077508B" w:rsidRPr="00057D50">
        <w:rPr>
          <w:rFonts w:ascii="Times New Roman" w:hAnsi="Times New Roman" w:cs="Times New Roman"/>
          <w:sz w:val="28"/>
          <w:szCs w:val="28"/>
        </w:rPr>
        <w:t>223-ФЗ «О закупках товаров, работ, услуг отдельными видами юридических лиц»</w:t>
      </w:r>
      <w:r w:rsidRPr="00057D50">
        <w:rPr>
          <w:rFonts w:ascii="Times New Roman" w:hAnsi="Times New Roman" w:cs="Times New Roman"/>
          <w:sz w:val="28"/>
          <w:szCs w:val="28"/>
        </w:rPr>
        <w:t xml:space="preserve">. </w:t>
      </w:r>
    </w:p>
    <w:p w:rsidR="00057D50" w:rsidRPr="00057D50" w:rsidRDefault="00057D50" w:rsidP="00057D50">
      <w:pPr>
        <w:spacing w:after="0" w:line="240" w:lineRule="auto"/>
        <w:ind w:firstLine="709"/>
        <w:jc w:val="both"/>
        <w:rPr>
          <w:rFonts w:ascii="Times New Roman" w:hAnsi="Times New Roman" w:cs="Times New Roman"/>
          <w:sz w:val="28"/>
          <w:szCs w:val="28"/>
        </w:rPr>
      </w:pPr>
      <w:r w:rsidRPr="00057D50">
        <w:rPr>
          <w:rFonts w:ascii="Times New Roman" w:hAnsi="Times New Roman" w:cs="Times New Roman"/>
          <w:sz w:val="28"/>
          <w:szCs w:val="28"/>
        </w:rPr>
        <w:t xml:space="preserve">Курским УФАС России в 2018 году было возбуждено и рассмотрено 48 дел о нарушениях статьи 17 </w:t>
      </w:r>
      <w:r w:rsidR="009A27A8">
        <w:rPr>
          <w:rFonts w:ascii="Times New Roman" w:hAnsi="Times New Roman" w:cs="Times New Roman"/>
          <w:sz w:val="28"/>
          <w:szCs w:val="28"/>
        </w:rPr>
        <w:t>з</w:t>
      </w:r>
      <w:r w:rsidRPr="00057D50">
        <w:rPr>
          <w:rFonts w:ascii="Times New Roman" w:hAnsi="Times New Roman" w:cs="Times New Roman"/>
          <w:sz w:val="28"/>
          <w:szCs w:val="28"/>
        </w:rPr>
        <w:t xml:space="preserve">акона </w:t>
      </w:r>
      <w:r w:rsidR="009A27A8">
        <w:rPr>
          <w:rFonts w:ascii="Times New Roman" w:hAnsi="Times New Roman" w:cs="Times New Roman"/>
          <w:sz w:val="28"/>
          <w:szCs w:val="28"/>
        </w:rPr>
        <w:t>«О</w:t>
      </w:r>
      <w:r w:rsidRPr="00057D50">
        <w:rPr>
          <w:rFonts w:ascii="Times New Roman" w:hAnsi="Times New Roman" w:cs="Times New Roman"/>
          <w:sz w:val="28"/>
          <w:szCs w:val="28"/>
        </w:rPr>
        <w:t xml:space="preserve"> защите конкуренции»</w:t>
      </w:r>
      <w:r w:rsidR="0070213B">
        <w:rPr>
          <w:rFonts w:ascii="Times New Roman" w:hAnsi="Times New Roman" w:cs="Times New Roman"/>
          <w:sz w:val="28"/>
          <w:szCs w:val="28"/>
        </w:rPr>
        <w:t>.</w:t>
      </w:r>
      <w:r w:rsidRPr="00057D50">
        <w:rPr>
          <w:rFonts w:ascii="Times New Roman" w:hAnsi="Times New Roman" w:cs="Times New Roman"/>
          <w:sz w:val="28"/>
          <w:szCs w:val="28"/>
        </w:rPr>
        <w:t xml:space="preserve"> По результатам рассмотрения 18 дел приняты решения о наличии фактов нарушений антимонопольного законодательства, при этом по 14 делам выданы предписания об устранении выявленных нарушений, в том числе путем аннулирования торгов или отмены составленных в ходе проведения торгов протоколов (12 предписаний исполнены, 2 находятся в стадии исполнения). Кроме того, по результатам рассмотрения 1 дела принято решение об обращении в суд с иском о признании торгов и заключенного по результатам аукциона договора с подрядной организацией на ремонт общего имущества многоквартирных домов недействительными</w:t>
      </w:r>
      <w:r w:rsidRPr="009A73AC">
        <w:rPr>
          <w:rFonts w:ascii="Times New Roman" w:hAnsi="Times New Roman" w:cs="Times New Roman"/>
          <w:sz w:val="28"/>
          <w:szCs w:val="28"/>
        </w:rPr>
        <w:t>. По состоянию на 01.0</w:t>
      </w:r>
      <w:r w:rsidR="00215E1E">
        <w:rPr>
          <w:rFonts w:ascii="Times New Roman" w:hAnsi="Times New Roman" w:cs="Times New Roman"/>
          <w:sz w:val="28"/>
          <w:szCs w:val="28"/>
        </w:rPr>
        <w:t>1</w:t>
      </w:r>
      <w:r w:rsidRPr="009A73AC">
        <w:rPr>
          <w:rFonts w:ascii="Times New Roman" w:hAnsi="Times New Roman" w:cs="Times New Roman"/>
          <w:sz w:val="28"/>
          <w:szCs w:val="28"/>
        </w:rPr>
        <w:t>.201</w:t>
      </w:r>
      <w:r w:rsidR="00215E1E">
        <w:rPr>
          <w:rFonts w:ascii="Times New Roman" w:hAnsi="Times New Roman" w:cs="Times New Roman"/>
          <w:sz w:val="28"/>
          <w:szCs w:val="28"/>
        </w:rPr>
        <w:t>9г.</w:t>
      </w:r>
      <w:r w:rsidRPr="009A73AC">
        <w:rPr>
          <w:rFonts w:ascii="Times New Roman" w:hAnsi="Times New Roman" w:cs="Times New Roman"/>
          <w:sz w:val="28"/>
          <w:szCs w:val="28"/>
        </w:rPr>
        <w:t xml:space="preserve"> данный</w:t>
      </w:r>
      <w:r w:rsidRPr="00057D50">
        <w:rPr>
          <w:rFonts w:ascii="Times New Roman" w:hAnsi="Times New Roman" w:cs="Times New Roman"/>
          <w:sz w:val="28"/>
          <w:szCs w:val="28"/>
        </w:rPr>
        <w:t xml:space="preserve"> судебный спор находится на рассмотрении арбитражного суда первой инстанции (судебное дело №А35-3459/2018). </w:t>
      </w:r>
    </w:p>
    <w:p w:rsidR="00057D50" w:rsidRPr="00057D50" w:rsidRDefault="00057D50" w:rsidP="00057D50">
      <w:pPr>
        <w:spacing w:after="0" w:line="240" w:lineRule="auto"/>
        <w:ind w:firstLine="709"/>
        <w:jc w:val="both"/>
        <w:rPr>
          <w:rFonts w:ascii="Times New Roman" w:hAnsi="Times New Roman" w:cs="Times New Roman"/>
          <w:sz w:val="28"/>
          <w:szCs w:val="28"/>
        </w:rPr>
      </w:pPr>
      <w:r w:rsidRPr="00057D50">
        <w:rPr>
          <w:rFonts w:ascii="Times New Roman" w:hAnsi="Times New Roman" w:cs="Times New Roman"/>
          <w:sz w:val="28"/>
          <w:szCs w:val="28"/>
        </w:rPr>
        <w:t xml:space="preserve">Кроме того, в 2018 году вступили в силу окончательные судебные акты в пользу Курского УФАС России по 5 искам о признании недействительными торгов, проведенных Фондом «Региональный оператор фонда капитального ремонта многоквартирных домов Курской области» в нарушение требований антимонопольного законодательства, поданные Курским УФАС России в предыдущие отчетные периоды. </w:t>
      </w:r>
    </w:p>
    <w:p w:rsidR="00827982" w:rsidRDefault="00827982" w:rsidP="00827982">
      <w:pPr>
        <w:spacing w:after="0" w:line="240" w:lineRule="auto"/>
        <w:ind w:firstLine="709"/>
        <w:jc w:val="both"/>
        <w:rPr>
          <w:rFonts w:ascii="Times New Roman" w:hAnsi="Times New Roman" w:cs="Times New Roman"/>
          <w:b/>
          <w:sz w:val="28"/>
          <w:szCs w:val="28"/>
        </w:rPr>
      </w:pPr>
    </w:p>
    <w:p w:rsidR="00827982" w:rsidRPr="00827982" w:rsidRDefault="00827982" w:rsidP="00827982">
      <w:pPr>
        <w:spacing w:after="0" w:line="240" w:lineRule="auto"/>
        <w:ind w:firstLine="709"/>
        <w:jc w:val="both"/>
        <w:rPr>
          <w:rFonts w:ascii="Times New Roman" w:hAnsi="Times New Roman" w:cs="Times New Roman"/>
          <w:sz w:val="28"/>
          <w:szCs w:val="28"/>
        </w:rPr>
      </w:pPr>
      <w:r w:rsidRPr="00827982">
        <w:rPr>
          <w:rFonts w:ascii="Times New Roman" w:hAnsi="Times New Roman" w:cs="Times New Roman"/>
          <w:b/>
          <w:sz w:val="28"/>
          <w:szCs w:val="28"/>
        </w:rPr>
        <w:t xml:space="preserve">Соблюдение требований законодательства Российской Федерации при организации и проведении торгов, заключении договоров по результатам торгов </w:t>
      </w:r>
      <w:r w:rsidRPr="00827982">
        <w:rPr>
          <w:rFonts w:ascii="Times New Roman" w:hAnsi="Times New Roman" w:cs="Times New Roman"/>
          <w:sz w:val="28"/>
          <w:szCs w:val="28"/>
        </w:rPr>
        <w:t xml:space="preserve">(статья 18.1 </w:t>
      </w:r>
      <w:r w:rsidR="009A27A8">
        <w:rPr>
          <w:rFonts w:ascii="Times New Roman" w:hAnsi="Times New Roman" w:cs="Times New Roman"/>
          <w:sz w:val="28"/>
          <w:szCs w:val="28"/>
        </w:rPr>
        <w:t>з</w:t>
      </w:r>
      <w:r w:rsidRPr="00827982">
        <w:rPr>
          <w:rFonts w:ascii="Times New Roman" w:hAnsi="Times New Roman" w:cs="Times New Roman"/>
          <w:sz w:val="28"/>
          <w:szCs w:val="28"/>
        </w:rPr>
        <w:t xml:space="preserve">акона </w:t>
      </w:r>
      <w:r w:rsidR="009A27A8">
        <w:rPr>
          <w:rFonts w:ascii="Times New Roman" w:hAnsi="Times New Roman" w:cs="Times New Roman"/>
          <w:sz w:val="28"/>
          <w:szCs w:val="28"/>
        </w:rPr>
        <w:t>«О</w:t>
      </w:r>
      <w:r w:rsidRPr="00827982">
        <w:rPr>
          <w:rFonts w:ascii="Times New Roman" w:hAnsi="Times New Roman" w:cs="Times New Roman"/>
          <w:sz w:val="28"/>
          <w:szCs w:val="28"/>
        </w:rPr>
        <w:t xml:space="preserve"> защите конкуренции</w:t>
      </w:r>
      <w:r w:rsidR="008B3DA4">
        <w:rPr>
          <w:rFonts w:ascii="Times New Roman" w:hAnsi="Times New Roman" w:cs="Times New Roman"/>
          <w:sz w:val="28"/>
          <w:szCs w:val="28"/>
        </w:rPr>
        <w:t>»</w:t>
      </w:r>
      <w:r w:rsidRPr="00827982">
        <w:rPr>
          <w:rFonts w:ascii="Times New Roman" w:hAnsi="Times New Roman" w:cs="Times New Roman"/>
          <w:sz w:val="28"/>
          <w:szCs w:val="28"/>
        </w:rPr>
        <w:t>)</w:t>
      </w:r>
    </w:p>
    <w:p w:rsidR="00827982" w:rsidRPr="00827982" w:rsidRDefault="00827982" w:rsidP="00827982">
      <w:pPr>
        <w:spacing w:after="0" w:line="240" w:lineRule="auto"/>
        <w:ind w:firstLine="709"/>
        <w:jc w:val="both"/>
        <w:rPr>
          <w:rFonts w:ascii="Times New Roman" w:hAnsi="Times New Roman" w:cs="Times New Roman"/>
          <w:bCs/>
          <w:sz w:val="28"/>
          <w:szCs w:val="28"/>
        </w:rPr>
      </w:pPr>
      <w:r w:rsidRPr="00827982">
        <w:rPr>
          <w:rFonts w:ascii="Times New Roman" w:hAnsi="Times New Roman" w:cs="Times New Roman"/>
          <w:bCs/>
          <w:sz w:val="28"/>
          <w:szCs w:val="28"/>
        </w:rPr>
        <w:t xml:space="preserve">В 2018 году в Курское УФАС поступила 71 жалоба на нарушения процедур проведения торгов, обязательность которых установлена действующим законодательством РФ, из них 4 возвращено заявителям в связи с нарушением </w:t>
      </w:r>
      <w:r w:rsidRPr="00827982">
        <w:rPr>
          <w:rFonts w:ascii="Times New Roman" w:hAnsi="Times New Roman" w:cs="Times New Roman"/>
          <w:bCs/>
          <w:sz w:val="28"/>
          <w:szCs w:val="28"/>
        </w:rPr>
        <w:lastRenderedPageBreak/>
        <w:t xml:space="preserve">установленного статьей 18.1 </w:t>
      </w:r>
      <w:r w:rsidR="009A27A8">
        <w:rPr>
          <w:rFonts w:ascii="Times New Roman" w:hAnsi="Times New Roman" w:cs="Times New Roman"/>
          <w:bCs/>
          <w:sz w:val="28"/>
          <w:szCs w:val="28"/>
        </w:rPr>
        <w:t>з</w:t>
      </w:r>
      <w:r w:rsidRPr="00827982">
        <w:rPr>
          <w:rFonts w:ascii="Times New Roman" w:hAnsi="Times New Roman" w:cs="Times New Roman"/>
          <w:bCs/>
          <w:sz w:val="28"/>
          <w:szCs w:val="28"/>
        </w:rPr>
        <w:t xml:space="preserve">акона </w:t>
      </w:r>
      <w:r w:rsidR="009A27A8">
        <w:rPr>
          <w:rFonts w:ascii="Times New Roman" w:hAnsi="Times New Roman" w:cs="Times New Roman"/>
          <w:bCs/>
          <w:sz w:val="28"/>
          <w:szCs w:val="28"/>
        </w:rPr>
        <w:t>«О</w:t>
      </w:r>
      <w:r w:rsidRPr="00827982">
        <w:rPr>
          <w:rFonts w:ascii="Times New Roman" w:hAnsi="Times New Roman" w:cs="Times New Roman"/>
          <w:bCs/>
          <w:sz w:val="28"/>
          <w:szCs w:val="28"/>
        </w:rPr>
        <w:t xml:space="preserve"> защите конкуренции</w:t>
      </w:r>
      <w:r w:rsidR="008B3DA4">
        <w:rPr>
          <w:rFonts w:ascii="Times New Roman" w:hAnsi="Times New Roman" w:cs="Times New Roman"/>
          <w:bCs/>
          <w:sz w:val="28"/>
          <w:szCs w:val="28"/>
        </w:rPr>
        <w:t>»</w:t>
      </w:r>
      <w:r w:rsidRPr="00827982">
        <w:rPr>
          <w:rFonts w:ascii="Times New Roman" w:hAnsi="Times New Roman" w:cs="Times New Roman"/>
          <w:bCs/>
          <w:sz w:val="28"/>
          <w:szCs w:val="28"/>
        </w:rPr>
        <w:t xml:space="preserve"> порядка подачи жалоб, 6 передано по подведомственности, 4 отозвано заявителями. </w:t>
      </w:r>
    </w:p>
    <w:p w:rsidR="00827982" w:rsidRPr="00827982" w:rsidRDefault="00827982" w:rsidP="00827982">
      <w:pPr>
        <w:spacing w:after="0" w:line="240" w:lineRule="auto"/>
        <w:ind w:firstLine="709"/>
        <w:jc w:val="both"/>
        <w:rPr>
          <w:rFonts w:ascii="Times New Roman" w:hAnsi="Times New Roman" w:cs="Times New Roman"/>
          <w:bCs/>
          <w:sz w:val="28"/>
          <w:szCs w:val="28"/>
        </w:rPr>
      </w:pPr>
      <w:r w:rsidRPr="00827982">
        <w:rPr>
          <w:rFonts w:ascii="Times New Roman" w:hAnsi="Times New Roman" w:cs="Times New Roman"/>
          <w:bCs/>
          <w:sz w:val="28"/>
          <w:szCs w:val="28"/>
        </w:rPr>
        <w:t xml:space="preserve">По результатам рассмотрения поступивших жалоб 27 признано обоснованными, 30 жалоб признаны необоснованными. Организаторам торгов, комиссиям по проведению торгов выдано 13 предписаний об устранении нарушений порядка организации и проведения торгов, 11 из которых были исполнены в установленные сроки, 2 обжалованы в суд, в связи с чем их исполнение приостановлено.  </w:t>
      </w:r>
    </w:p>
    <w:p w:rsidR="00827982" w:rsidRPr="00827982" w:rsidRDefault="00827982" w:rsidP="00827982">
      <w:pPr>
        <w:spacing w:after="0" w:line="240" w:lineRule="auto"/>
        <w:ind w:firstLine="709"/>
        <w:jc w:val="both"/>
        <w:rPr>
          <w:rFonts w:ascii="Times New Roman" w:hAnsi="Times New Roman" w:cs="Times New Roman"/>
          <w:bCs/>
          <w:sz w:val="28"/>
          <w:szCs w:val="28"/>
        </w:rPr>
      </w:pPr>
      <w:r w:rsidRPr="00827982">
        <w:rPr>
          <w:rFonts w:ascii="Times New Roman" w:hAnsi="Times New Roman" w:cs="Times New Roman"/>
          <w:bCs/>
          <w:sz w:val="28"/>
          <w:szCs w:val="28"/>
        </w:rPr>
        <w:t xml:space="preserve">Основная доля нарушений, выявленных Курским  УФАС России в 2018 году при рассмотрении жалоб, как и в предыдущем отчетном периоде, приходится на торги по продаже имущества организаций, признанных банкротами, торги на право заключения договоров аренды земельных участков, торги по отбору подрядных организаций по капитальному ремонту общего имущества многоквартирных домов, торги по закупкам товаров, работ, услуг в соответствии с ФЗ «О закупках товаров, работ, услуг отдельными видами юридических лиц».  </w:t>
      </w:r>
    </w:p>
    <w:p w:rsidR="00827982" w:rsidRPr="00827982" w:rsidRDefault="00827982" w:rsidP="00827982">
      <w:pPr>
        <w:spacing w:after="0" w:line="240" w:lineRule="auto"/>
        <w:ind w:firstLine="709"/>
        <w:jc w:val="both"/>
        <w:rPr>
          <w:rFonts w:ascii="Times New Roman" w:hAnsi="Times New Roman" w:cs="Times New Roman"/>
          <w:bCs/>
          <w:sz w:val="28"/>
          <w:szCs w:val="28"/>
        </w:rPr>
      </w:pPr>
      <w:r w:rsidRPr="00827982">
        <w:rPr>
          <w:rFonts w:ascii="Times New Roman" w:hAnsi="Times New Roman" w:cs="Times New Roman"/>
          <w:bCs/>
          <w:sz w:val="28"/>
          <w:szCs w:val="28"/>
        </w:rPr>
        <w:t xml:space="preserve">Основные нарушения, выявлявшиеся Курским УФАС России в 2018 году при рассмотрении жалоб в порядке статьи 18.1 </w:t>
      </w:r>
      <w:r w:rsidR="009A27A8">
        <w:rPr>
          <w:rFonts w:ascii="Times New Roman" w:hAnsi="Times New Roman" w:cs="Times New Roman"/>
          <w:bCs/>
          <w:sz w:val="28"/>
          <w:szCs w:val="28"/>
        </w:rPr>
        <w:t>з</w:t>
      </w:r>
      <w:r w:rsidRPr="00827982">
        <w:rPr>
          <w:rFonts w:ascii="Times New Roman" w:hAnsi="Times New Roman" w:cs="Times New Roman"/>
          <w:bCs/>
          <w:sz w:val="28"/>
          <w:szCs w:val="28"/>
        </w:rPr>
        <w:t xml:space="preserve">акона </w:t>
      </w:r>
      <w:r w:rsidR="009A27A8">
        <w:rPr>
          <w:rFonts w:ascii="Times New Roman" w:hAnsi="Times New Roman" w:cs="Times New Roman"/>
          <w:bCs/>
          <w:sz w:val="28"/>
          <w:szCs w:val="28"/>
        </w:rPr>
        <w:t>«О</w:t>
      </w:r>
      <w:r w:rsidRPr="00827982">
        <w:rPr>
          <w:rFonts w:ascii="Times New Roman" w:hAnsi="Times New Roman" w:cs="Times New Roman"/>
          <w:bCs/>
          <w:sz w:val="28"/>
          <w:szCs w:val="28"/>
        </w:rPr>
        <w:t xml:space="preserve"> защите конкуренции</w:t>
      </w:r>
      <w:r w:rsidR="008B3DA4">
        <w:rPr>
          <w:rFonts w:ascii="Times New Roman" w:hAnsi="Times New Roman" w:cs="Times New Roman"/>
          <w:bCs/>
          <w:sz w:val="28"/>
          <w:szCs w:val="28"/>
        </w:rPr>
        <w:t>»</w:t>
      </w:r>
      <w:r w:rsidRPr="00827982">
        <w:rPr>
          <w:rFonts w:ascii="Times New Roman" w:hAnsi="Times New Roman" w:cs="Times New Roman"/>
          <w:bCs/>
          <w:sz w:val="28"/>
          <w:szCs w:val="28"/>
        </w:rPr>
        <w:t>:</w:t>
      </w:r>
    </w:p>
    <w:p w:rsidR="00827982" w:rsidRPr="00827982" w:rsidRDefault="00827982" w:rsidP="00827982">
      <w:pPr>
        <w:spacing w:after="0" w:line="240" w:lineRule="auto"/>
        <w:ind w:firstLine="709"/>
        <w:jc w:val="both"/>
        <w:rPr>
          <w:rFonts w:ascii="Times New Roman" w:hAnsi="Times New Roman" w:cs="Times New Roman"/>
          <w:bCs/>
          <w:sz w:val="28"/>
          <w:szCs w:val="28"/>
        </w:rPr>
      </w:pPr>
      <w:r w:rsidRPr="00827982">
        <w:rPr>
          <w:rFonts w:ascii="Times New Roman" w:hAnsi="Times New Roman" w:cs="Times New Roman"/>
          <w:bCs/>
          <w:sz w:val="28"/>
          <w:szCs w:val="28"/>
        </w:rPr>
        <w:t>- нарушение установленных законодательством РФ требований к содержанию извещений, информации о проводимых торгах;</w:t>
      </w:r>
    </w:p>
    <w:p w:rsidR="00827982" w:rsidRPr="00827982" w:rsidRDefault="00827982" w:rsidP="00827982">
      <w:pPr>
        <w:spacing w:after="0" w:line="240" w:lineRule="auto"/>
        <w:ind w:firstLine="709"/>
        <w:jc w:val="both"/>
        <w:rPr>
          <w:rFonts w:ascii="Times New Roman" w:hAnsi="Times New Roman" w:cs="Times New Roman"/>
          <w:bCs/>
          <w:sz w:val="28"/>
          <w:szCs w:val="28"/>
        </w:rPr>
      </w:pPr>
      <w:r w:rsidRPr="00827982">
        <w:rPr>
          <w:rFonts w:ascii="Times New Roman" w:hAnsi="Times New Roman" w:cs="Times New Roman"/>
          <w:bCs/>
          <w:sz w:val="28"/>
          <w:szCs w:val="28"/>
        </w:rPr>
        <w:t>- установление требований к участникам торгов, к составу подаваемых на торги заявок, не предусмотренных законодательством РФ;</w:t>
      </w:r>
    </w:p>
    <w:p w:rsidR="00827982" w:rsidRPr="00827982" w:rsidRDefault="00827982" w:rsidP="00827982">
      <w:pPr>
        <w:spacing w:after="0" w:line="240" w:lineRule="auto"/>
        <w:ind w:firstLine="709"/>
        <w:jc w:val="both"/>
        <w:rPr>
          <w:rFonts w:ascii="Times New Roman" w:hAnsi="Times New Roman" w:cs="Times New Roman"/>
          <w:bCs/>
          <w:sz w:val="28"/>
          <w:szCs w:val="28"/>
        </w:rPr>
      </w:pPr>
      <w:r w:rsidRPr="00827982">
        <w:rPr>
          <w:rFonts w:ascii="Times New Roman" w:hAnsi="Times New Roman" w:cs="Times New Roman"/>
          <w:bCs/>
          <w:sz w:val="28"/>
          <w:szCs w:val="28"/>
        </w:rPr>
        <w:t>- необоснованный отказ в допуске к участию в торгах;</w:t>
      </w:r>
    </w:p>
    <w:p w:rsidR="00827982" w:rsidRPr="00827982" w:rsidRDefault="00827982" w:rsidP="00827982">
      <w:pPr>
        <w:spacing w:after="0" w:line="240" w:lineRule="auto"/>
        <w:ind w:firstLine="709"/>
        <w:jc w:val="both"/>
        <w:rPr>
          <w:rFonts w:ascii="Times New Roman" w:hAnsi="Times New Roman" w:cs="Times New Roman"/>
          <w:bCs/>
          <w:i/>
          <w:iCs/>
          <w:sz w:val="28"/>
          <w:szCs w:val="28"/>
        </w:rPr>
      </w:pPr>
      <w:r w:rsidRPr="00827982">
        <w:rPr>
          <w:rFonts w:ascii="Times New Roman" w:hAnsi="Times New Roman" w:cs="Times New Roman"/>
          <w:bCs/>
          <w:sz w:val="28"/>
          <w:szCs w:val="28"/>
        </w:rPr>
        <w:t>-нарушение порядка возврата задатков участникам торгов, не признанным их победителями.</w:t>
      </w:r>
    </w:p>
    <w:p w:rsidR="00177FBC" w:rsidRDefault="00177FBC" w:rsidP="00827982">
      <w:pPr>
        <w:spacing w:after="0" w:line="240" w:lineRule="auto"/>
        <w:ind w:firstLine="709"/>
        <w:jc w:val="both"/>
        <w:rPr>
          <w:rFonts w:ascii="Times New Roman" w:hAnsi="Times New Roman" w:cs="Times New Roman"/>
          <w:b/>
          <w:sz w:val="28"/>
          <w:szCs w:val="28"/>
        </w:rPr>
      </w:pPr>
    </w:p>
    <w:p w:rsidR="00827982" w:rsidRPr="00827982" w:rsidRDefault="00827982" w:rsidP="00827982">
      <w:pPr>
        <w:spacing w:after="0" w:line="240" w:lineRule="auto"/>
        <w:ind w:firstLine="709"/>
        <w:jc w:val="both"/>
        <w:rPr>
          <w:rFonts w:ascii="Times New Roman" w:hAnsi="Times New Roman" w:cs="Times New Roman"/>
          <w:b/>
          <w:sz w:val="28"/>
          <w:szCs w:val="28"/>
        </w:rPr>
      </w:pPr>
      <w:r w:rsidRPr="00827982">
        <w:rPr>
          <w:rFonts w:ascii="Times New Roman" w:hAnsi="Times New Roman" w:cs="Times New Roman"/>
          <w:b/>
          <w:sz w:val="28"/>
          <w:szCs w:val="28"/>
        </w:rPr>
        <w:t>Результаты контроля при проведении закупок для государственных и муниципальных нужд</w:t>
      </w:r>
    </w:p>
    <w:p w:rsidR="00827982" w:rsidRPr="00827982" w:rsidRDefault="00827982" w:rsidP="00827982">
      <w:pPr>
        <w:spacing w:after="0" w:line="240" w:lineRule="auto"/>
        <w:ind w:firstLine="709"/>
        <w:jc w:val="both"/>
        <w:rPr>
          <w:rFonts w:ascii="Times New Roman" w:hAnsi="Times New Roman" w:cs="Times New Roman"/>
          <w:bCs/>
          <w:sz w:val="28"/>
          <w:szCs w:val="28"/>
        </w:rPr>
      </w:pPr>
      <w:r w:rsidRPr="00827982">
        <w:rPr>
          <w:rFonts w:ascii="Times New Roman" w:hAnsi="Times New Roman" w:cs="Times New Roman"/>
          <w:bCs/>
          <w:sz w:val="28"/>
          <w:szCs w:val="28"/>
        </w:rPr>
        <w:t>Специалистами Курского УФАС России в пределах полномочий, предоставленных антимонопольному органу в сфере закупок, при проведении плановых и внеплановых проверок деятельности заказчиков Курской области за 2018 год проверено более 1000 закупок, в 60% из которых выявлены нарушения законодательства РФ о контрактной системе  и иных подзаконных нормативных правовых актов.</w:t>
      </w:r>
    </w:p>
    <w:p w:rsidR="00827982" w:rsidRPr="00827982" w:rsidRDefault="00827982" w:rsidP="00827982">
      <w:pPr>
        <w:spacing w:after="0" w:line="240" w:lineRule="auto"/>
        <w:ind w:firstLine="709"/>
        <w:jc w:val="both"/>
        <w:rPr>
          <w:rFonts w:ascii="Times New Roman" w:hAnsi="Times New Roman" w:cs="Times New Roman"/>
          <w:bCs/>
          <w:sz w:val="28"/>
          <w:szCs w:val="28"/>
        </w:rPr>
      </w:pPr>
      <w:r w:rsidRPr="00827982">
        <w:rPr>
          <w:rFonts w:ascii="Times New Roman" w:hAnsi="Times New Roman" w:cs="Times New Roman"/>
          <w:bCs/>
          <w:sz w:val="28"/>
          <w:szCs w:val="28"/>
        </w:rPr>
        <w:t xml:space="preserve">С жалобами в Курское УФАС России на нарушение Закона о контрактной системе при осуществлении закупок для обеспечения государственных и муниципальных нужд обратилось 260 юридических лиц и индивидуальных предпринимателей. По результатам рассмотрения жалоб Курским УФАС России были выявлены нарушения действующего законодательства (в 148 случаях из 260 обжалованных) и приняты меры реагирования: выданы предписания об устранении нарушений, возбуждены дела об административном правонарушении в отношении виновных должностных лиц заказчиков. Всего за указанный период возбуждено и рассмотрено 180 дел об административных правонарушениях. </w:t>
      </w:r>
    </w:p>
    <w:p w:rsidR="00827982" w:rsidRPr="00827982" w:rsidRDefault="00827982" w:rsidP="00827982">
      <w:pPr>
        <w:spacing w:after="0" w:line="240" w:lineRule="auto"/>
        <w:ind w:firstLine="709"/>
        <w:jc w:val="both"/>
        <w:rPr>
          <w:rFonts w:ascii="Times New Roman" w:hAnsi="Times New Roman" w:cs="Times New Roman"/>
          <w:bCs/>
          <w:sz w:val="28"/>
          <w:szCs w:val="28"/>
        </w:rPr>
      </w:pPr>
      <w:r w:rsidRPr="00827982">
        <w:rPr>
          <w:rFonts w:ascii="Times New Roman" w:hAnsi="Times New Roman" w:cs="Times New Roman"/>
          <w:bCs/>
          <w:sz w:val="28"/>
          <w:szCs w:val="28"/>
        </w:rPr>
        <w:t xml:space="preserve">Общая сумма административных штрафов, взысканных Курским УФАС России за нарушения законодательства РФ о контрактной системе в доходы </w:t>
      </w:r>
      <w:r w:rsidRPr="00827982">
        <w:rPr>
          <w:rFonts w:ascii="Times New Roman" w:hAnsi="Times New Roman" w:cs="Times New Roman"/>
          <w:bCs/>
          <w:sz w:val="28"/>
          <w:szCs w:val="28"/>
        </w:rPr>
        <w:lastRenderedPageBreak/>
        <w:t>бюджетов</w:t>
      </w:r>
      <w:r w:rsidR="009E6C44">
        <w:rPr>
          <w:rFonts w:ascii="Times New Roman" w:hAnsi="Times New Roman" w:cs="Times New Roman"/>
          <w:bCs/>
          <w:sz w:val="28"/>
          <w:szCs w:val="28"/>
        </w:rPr>
        <w:t xml:space="preserve"> </w:t>
      </w:r>
      <w:r w:rsidRPr="00827982">
        <w:rPr>
          <w:rFonts w:ascii="Times New Roman" w:hAnsi="Times New Roman" w:cs="Times New Roman"/>
          <w:bCs/>
          <w:sz w:val="28"/>
          <w:szCs w:val="28"/>
        </w:rPr>
        <w:t>соответствующих</w:t>
      </w:r>
      <w:r w:rsidR="009E6C44">
        <w:rPr>
          <w:rFonts w:ascii="Times New Roman" w:hAnsi="Times New Roman" w:cs="Times New Roman"/>
          <w:bCs/>
          <w:sz w:val="28"/>
          <w:szCs w:val="28"/>
        </w:rPr>
        <w:t xml:space="preserve"> </w:t>
      </w:r>
      <w:r w:rsidRPr="00827982">
        <w:rPr>
          <w:rFonts w:ascii="Times New Roman" w:hAnsi="Times New Roman" w:cs="Times New Roman"/>
          <w:bCs/>
          <w:sz w:val="28"/>
          <w:szCs w:val="28"/>
        </w:rPr>
        <w:t>уровней</w:t>
      </w:r>
      <w:r w:rsidR="002A10E3">
        <w:rPr>
          <w:rFonts w:ascii="Times New Roman" w:hAnsi="Times New Roman" w:cs="Times New Roman"/>
          <w:bCs/>
          <w:sz w:val="28"/>
          <w:szCs w:val="28"/>
        </w:rPr>
        <w:t>,</w:t>
      </w:r>
      <w:r w:rsidRPr="00827982">
        <w:rPr>
          <w:rFonts w:ascii="Times New Roman" w:hAnsi="Times New Roman" w:cs="Times New Roman"/>
          <w:bCs/>
          <w:sz w:val="28"/>
          <w:szCs w:val="28"/>
        </w:rPr>
        <w:t xml:space="preserve"> составила 1,8 млн.</w:t>
      </w:r>
      <w:r w:rsidR="00935C3A">
        <w:rPr>
          <w:rFonts w:ascii="Times New Roman" w:hAnsi="Times New Roman" w:cs="Times New Roman"/>
          <w:bCs/>
          <w:sz w:val="28"/>
          <w:szCs w:val="28"/>
        </w:rPr>
        <w:t xml:space="preserve"> </w:t>
      </w:r>
      <w:r w:rsidRPr="00827982">
        <w:rPr>
          <w:rFonts w:ascii="Times New Roman" w:hAnsi="Times New Roman" w:cs="Times New Roman"/>
          <w:bCs/>
          <w:sz w:val="28"/>
          <w:szCs w:val="28"/>
        </w:rPr>
        <w:t>руб</w:t>
      </w:r>
      <w:r w:rsidR="00935C3A">
        <w:rPr>
          <w:rFonts w:ascii="Times New Roman" w:hAnsi="Times New Roman" w:cs="Times New Roman"/>
          <w:bCs/>
          <w:sz w:val="28"/>
          <w:szCs w:val="28"/>
        </w:rPr>
        <w:t>лей</w:t>
      </w:r>
      <w:r w:rsidRPr="00827982">
        <w:rPr>
          <w:rFonts w:ascii="Times New Roman" w:hAnsi="Times New Roman" w:cs="Times New Roman"/>
          <w:bCs/>
          <w:sz w:val="28"/>
          <w:szCs w:val="28"/>
        </w:rPr>
        <w:t xml:space="preserve"> из 2,2 млн.</w:t>
      </w:r>
      <w:r w:rsidR="00935C3A">
        <w:rPr>
          <w:rFonts w:ascii="Times New Roman" w:hAnsi="Times New Roman" w:cs="Times New Roman"/>
          <w:bCs/>
          <w:sz w:val="28"/>
          <w:szCs w:val="28"/>
        </w:rPr>
        <w:t xml:space="preserve"> </w:t>
      </w:r>
      <w:r w:rsidRPr="00827982">
        <w:rPr>
          <w:rFonts w:ascii="Times New Roman" w:hAnsi="Times New Roman" w:cs="Times New Roman"/>
          <w:bCs/>
          <w:sz w:val="28"/>
          <w:szCs w:val="28"/>
        </w:rPr>
        <w:t>руб</w:t>
      </w:r>
      <w:r w:rsidR="00935C3A">
        <w:rPr>
          <w:rFonts w:ascii="Times New Roman" w:hAnsi="Times New Roman" w:cs="Times New Roman"/>
          <w:bCs/>
          <w:sz w:val="28"/>
          <w:szCs w:val="28"/>
        </w:rPr>
        <w:t>лей</w:t>
      </w:r>
      <w:r w:rsidR="002A10E3">
        <w:rPr>
          <w:rFonts w:ascii="Times New Roman" w:hAnsi="Times New Roman" w:cs="Times New Roman"/>
          <w:bCs/>
          <w:sz w:val="28"/>
          <w:szCs w:val="28"/>
        </w:rPr>
        <w:t>,</w:t>
      </w:r>
      <w:r w:rsidRPr="00827982">
        <w:rPr>
          <w:rFonts w:ascii="Times New Roman" w:hAnsi="Times New Roman" w:cs="Times New Roman"/>
          <w:bCs/>
          <w:sz w:val="28"/>
          <w:szCs w:val="28"/>
        </w:rPr>
        <w:t xml:space="preserve"> подлежащих взысканию. </w:t>
      </w:r>
    </w:p>
    <w:p w:rsidR="00827982" w:rsidRPr="00827982" w:rsidRDefault="00827982" w:rsidP="00827982">
      <w:pPr>
        <w:spacing w:after="0" w:line="240" w:lineRule="auto"/>
        <w:ind w:firstLine="709"/>
        <w:jc w:val="both"/>
        <w:rPr>
          <w:rFonts w:ascii="Times New Roman" w:hAnsi="Times New Roman" w:cs="Times New Roman"/>
          <w:sz w:val="28"/>
          <w:szCs w:val="28"/>
        </w:rPr>
      </w:pPr>
      <w:r w:rsidRPr="00827982">
        <w:rPr>
          <w:rFonts w:ascii="Times New Roman" w:hAnsi="Times New Roman" w:cs="Times New Roman"/>
          <w:sz w:val="28"/>
          <w:szCs w:val="28"/>
        </w:rPr>
        <w:t>Следует отметить, что при осуществлении контрольной деятельности Курским УФАС России по</w:t>
      </w:r>
      <w:r w:rsidR="004F0C53">
        <w:rPr>
          <w:rFonts w:ascii="Times New Roman" w:hAnsi="Times New Roman" w:cs="Times New Roman"/>
          <w:sz w:val="28"/>
          <w:szCs w:val="28"/>
        </w:rPr>
        <w:t>-</w:t>
      </w:r>
      <w:r w:rsidRPr="00827982">
        <w:rPr>
          <w:rFonts w:ascii="Times New Roman" w:hAnsi="Times New Roman" w:cs="Times New Roman"/>
          <w:sz w:val="28"/>
          <w:szCs w:val="28"/>
        </w:rPr>
        <w:t>прежнему выявляются следующие наиболее часто допускаемые нарушения при применении заказчиками Закона о контрактной системе:</w:t>
      </w:r>
    </w:p>
    <w:p w:rsidR="00827982" w:rsidRPr="00827982" w:rsidRDefault="00827982" w:rsidP="00827982">
      <w:pPr>
        <w:spacing w:after="0" w:line="240" w:lineRule="auto"/>
        <w:ind w:firstLine="709"/>
        <w:jc w:val="both"/>
        <w:rPr>
          <w:rFonts w:ascii="Times New Roman" w:hAnsi="Times New Roman" w:cs="Times New Roman"/>
          <w:sz w:val="28"/>
          <w:szCs w:val="28"/>
        </w:rPr>
      </w:pPr>
      <w:r w:rsidRPr="00827982">
        <w:rPr>
          <w:rFonts w:ascii="Times New Roman" w:hAnsi="Times New Roman" w:cs="Times New Roman"/>
          <w:sz w:val="28"/>
          <w:szCs w:val="28"/>
        </w:rPr>
        <w:t>- комиссиями заказчика при отборе участников закупок и определении победителей допускаются факты незаконного отказа в допуске к участию в закупках и, наоборот, незаконного допуска к участию в закупках;</w:t>
      </w:r>
    </w:p>
    <w:p w:rsidR="00827982" w:rsidRPr="00827982" w:rsidRDefault="00827982" w:rsidP="00827982">
      <w:pPr>
        <w:spacing w:after="0" w:line="240" w:lineRule="auto"/>
        <w:ind w:firstLine="709"/>
        <w:jc w:val="both"/>
        <w:rPr>
          <w:rFonts w:ascii="Times New Roman" w:hAnsi="Times New Roman" w:cs="Times New Roman"/>
          <w:sz w:val="28"/>
          <w:szCs w:val="28"/>
        </w:rPr>
      </w:pPr>
      <w:r w:rsidRPr="00827982">
        <w:rPr>
          <w:rFonts w:ascii="Times New Roman" w:hAnsi="Times New Roman" w:cs="Times New Roman"/>
          <w:sz w:val="28"/>
          <w:szCs w:val="28"/>
        </w:rPr>
        <w:t xml:space="preserve">- заказчиками допускается чрезмерное, не обоснованное объективной необходимостью усложнение описания объекта закупки, вплоть до самых несущественных деталей, не имеющих реального влияния на конечный результат, необходимый заказчику, устанавливаются неоднозначные требования в Инструкции по заполнению заявок; </w:t>
      </w:r>
    </w:p>
    <w:p w:rsidR="00827982" w:rsidRPr="00827982" w:rsidRDefault="00827982" w:rsidP="00827982">
      <w:pPr>
        <w:spacing w:after="0" w:line="240" w:lineRule="auto"/>
        <w:ind w:firstLine="709"/>
        <w:jc w:val="both"/>
        <w:rPr>
          <w:rFonts w:ascii="Times New Roman" w:hAnsi="Times New Roman" w:cs="Times New Roman"/>
          <w:sz w:val="28"/>
          <w:szCs w:val="28"/>
        </w:rPr>
      </w:pPr>
      <w:r w:rsidRPr="00827982">
        <w:rPr>
          <w:rFonts w:ascii="Times New Roman" w:hAnsi="Times New Roman" w:cs="Times New Roman"/>
          <w:sz w:val="28"/>
          <w:szCs w:val="28"/>
        </w:rPr>
        <w:t>- не соблюдаются требования Закона об обязательном и своевременном размещении в Единой информационной сети отчетов об исполнении контрактов, отчетов о закупках у субъектов малого предпринимательства;</w:t>
      </w:r>
    </w:p>
    <w:p w:rsidR="00827982" w:rsidRPr="00827982" w:rsidRDefault="00827982" w:rsidP="00827982">
      <w:pPr>
        <w:spacing w:after="0" w:line="240" w:lineRule="auto"/>
        <w:ind w:firstLine="709"/>
        <w:jc w:val="both"/>
        <w:rPr>
          <w:rFonts w:ascii="Times New Roman" w:hAnsi="Times New Roman" w:cs="Times New Roman"/>
          <w:sz w:val="28"/>
          <w:szCs w:val="28"/>
        </w:rPr>
      </w:pPr>
      <w:r w:rsidRPr="00827982">
        <w:rPr>
          <w:rFonts w:ascii="Times New Roman" w:hAnsi="Times New Roman" w:cs="Times New Roman"/>
          <w:sz w:val="28"/>
          <w:szCs w:val="28"/>
        </w:rPr>
        <w:t>- продолжают иметь место случаи ненадлежащего исполнения подрядчиками (поставщиками) предусмотренных контрактами обязательств, при этом одновременно распространены факты ненадлежащего контроля со стороны заказчиков, непринятия ими мер по предъявлению штрафных санкций и расторжению контрактов (нарушения выявляются при рассмотрении сведений для включения в Реестр недобросовестных поставщиков (РНП)).</w:t>
      </w:r>
    </w:p>
    <w:p w:rsidR="00635BA1" w:rsidRPr="001B1A3C" w:rsidRDefault="00766973" w:rsidP="00766973">
      <w:pPr>
        <w:spacing w:after="0" w:line="240" w:lineRule="auto"/>
        <w:ind w:firstLine="709"/>
        <w:jc w:val="both"/>
        <w:rPr>
          <w:rFonts w:ascii="Times New Roman" w:hAnsi="Times New Roman" w:cs="Times New Roman"/>
          <w:sz w:val="28"/>
          <w:szCs w:val="28"/>
        </w:rPr>
      </w:pPr>
      <w:r w:rsidRPr="001B1A3C">
        <w:rPr>
          <w:rFonts w:ascii="Times New Roman" w:hAnsi="Times New Roman" w:cs="Times New Roman"/>
          <w:sz w:val="28"/>
          <w:szCs w:val="28"/>
        </w:rPr>
        <w:t>Национальный план развития конкуренции в Российской Федерации (п. 1) предусматривает увеличение к 2020 году доли закупок,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муниципального заказа не менее чем в два раза по сравнению с 2017 годом, а также увеличение отдельными видами юридических лиц объема закупок, участниками которых являются только субъекты малого и среднего предпринимательства, до 18 процентов к 2020 году.</w:t>
      </w:r>
    </w:p>
    <w:p w:rsidR="007E3E07" w:rsidRPr="007E3E07" w:rsidRDefault="007E3E07" w:rsidP="007E3E07">
      <w:pPr>
        <w:spacing w:after="0" w:line="240" w:lineRule="auto"/>
        <w:ind w:firstLine="709"/>
        <w:jc w:val="both"/>
        <w:rPr>
          <w:rFonts w:ascii="Times New Roman" w:hAnsi="Times New Roman" w:cs="Times New Roman"/>
          <w:sz w:val="28"/>
          <w:szCs w:val="28"/>
        </w:rPr>
      </w:pPr>
      <w:r w:rsidRPr="007E3E07">
        <w:rPr>
          <w:rFonts w:ascii="Times New Roman" w:hAnsi="Times New Roman" w:cs="Times New Roman"/>
          <w:sz w:val="28"/>
          <w:szCs w:val="28"/>
        </w:rPr>
        <w:t xml:space="preserve">В качестве положительной практики </w:t>
      </w:r>
      <w:proofErr w:type="spellStart"/>
      <w:r w:rsidRPr="007E3E07">
        <w:rPr>
          <w:rFonts w:ascii="Times New Roman" w:hAnsi="Times New Roman" w:cs="Times New Roman"/>
          <w:sz w:val="28"/>
          <w:szCs w:val="28"/>
        </w:rPr>
        <w:t>проконкурентной</w:t>
      </w:r>
      <w:proofErr w:type="spellEnd"/>
      <w:r w:rsidRPr="007E3E07">
        <w:rPr>
          <w:rFonts w:ascii="Times New Roman" w:hAnsi="Times New Roman" w:cs="Times New Roman"/>
          <w:sz w:val="28"/>
          <w:szCs w:val="28"/>
        </w:rPr>
        <w:t xml:space="preserve"> деятельности в Курской области можно привести постановление Администрации г. Курска №3302 от 21.12.2017г. (вступило в силу с 01.01.2018г.) «Об осуществлении закупок малого объема с использованием электронного ресурса «Электронный магазин» - пример разработки системы закупок малого объема (которые в соответствии с п.п.4,5 ч.1 ст.93 ФЗ «О контрактной системе...» могут размещаться у единственного поставщика без применения конкурентных процедур) с использованием программного обеспечения «Электронный магазин», позволяющего заинтересованным в участии в закупках хозяйствующим субъектам подавать предложения заказчикам в процессе регламентированной данным постановлением электронной процедуры определения поставщика (исполнителя, подрядчика). Реализация муниципальными заказчиками указанной процедуры обеспечивает доступ широкого круга хозяйствующих субъектов к участию в </w:t>
      </w:r>
      <w:r w:rsidRPr="007E3E07">
        <w:rPr>
          <w:rFonts w:ascii="Times New Roman" w:hAnsi="Times New Roman" w:cs="Times New Roman"/>
          <w:sz w:val="28"/>
          <w:szCs w:val="28"/>
        </w:rPr>
        <w:lastRenderedPageBreak/>
        <w:t xml:space="preserve">закупках, обеспечивает конкурентные начала при отборе контрагентов, упрощает доступ представителей малого бизнеса к муниципальному заказу.   </w:t>
      </w:r>
    </w:p>
    <w:p w:rsidR="007E3E07" w:rsidRPr="007E3E07" w:rsidRDefault="007E3E07" w:rsidP="007E3E07">
      <w:pPr>
        <w:spacing w:after="0" w:line="240" w:lineRule="auto"/>
        <w:ind w:firstLine="709"/>
        <w:jc w:val="both"/>
        <w:rPr>
          <w:rFonts w:ascii="Times New Roman" w:hAnsi="Times New Roman" w:cs="Times New Roman"/>
          <w:sz w:val="28"/>
          <w:szCs w:val="28"/>
        </w:rPr>
      </w:pPr>
      <w:r w:rsidRPr="007E3E07">
        <w:rPr>
          <w:rFonts w:ascii="Times New Roman" w:hAnsi="Times New Roman" w:cs="Times New Roman"/>
          <w:sz w:val="28"/>
          <w:szCs w:val="28"/>
        </w:rPr>
        <w:t xml:space="preserve">Увеличение числа обращений, а также количества нарушений антимонопольного законодательства органами власти является крайне негативной тенденцией с точки зрения оценки состояния конкурентной среды в регионе и выполнения задач Национального плана. </w:t>
      </w:r>
    </w:p>
    <w:p w:rsidR="007E3E07" w:rsidRPr="007E3E07" w:rsidRDefault="007E3E07" w:rsidP="007E3E07">
      <w:pPr>
        <w:spacing w:after="0" w:line="240" w:lineRule="auto"/>
        <w:ind w:firstLine="709"/>
        <w:jc w:val="both"/>
        <w:rPr>
          <w:rFonts w:ascii="Times New Roman" w:hAnsi="Times New Roman" w:cs="Times New Roman"/>
          <w:sz w:val="28"/>
          <w:szCs w:val="28"/>
        </w:rPr>
      </w:pPr>
      <w:r w:rsidRPr="007E3E07">
        <w:rPr>
          <w:rFonts w:ascii="Times New Roman" w:hAnsi="Times New Roman" w:cs="Times New Roman"/>
          <w:sz w:val="28"/>
          <w:szCs w:val="28"/>
        </w:rPr>
        <w:t xml:space="preserve">Уменьшение количества нарушений антимонопольного законодательства со стороны органов власти к 2020 году в 2 раза по сравнению с 2017 годом является одним из основных целевых показателей развития конкуренции, предусмотренных Национальным планом развития конкуренции в Российской Федерации. </w:t>
      </w:r>
    </w:p>
    <w:p w:rsidR="007E3E07" w:rsidRPr="00766973" w:rsidRDefault="007E3E07" w:rsidP="007E3E07">
      <w:pPr>
        <w:spacing w:after="0" w:line="240" w:lineRule="auto"/>
        <w:ind w:firstLine="709"/>
        <w:jc w:val="both"/>
        <w:rPr>
          <w:rFonts w:ascii="Times New Roman" w:hAnsi="Times New Roman" w:cs="Times New Roman"/>
          <w:sz w:val="28"/>
          <w:szCs w:val="28"/>
        </w:rPr>
      </w:pPr>
      <w:r w:rsidRPr="007E3E07">
        <w:rPr>
          <w:rFonts w:ascii="Times New Roman" w:hAnsi="Times New Roman" w:cs="Times New Roman"/>
          <w:sz w:val="28"/>
          <w:szCs w:val="28"/>
        </w:rPr>
        <w:t>Для достижения целей Национального плана развития конкуренции в Российской Федерации необходима реализация системных мероприятий по развитию конкуренции в отраслях экономики региона, в  сфере закупок для государственных и муниципальных нужд, внедрение системы внутреннего обеспечения соответствия требованиям антимонопольного законодательства (антимонопольного комплаенса) в органах государственной власти и местного самоуправления, развитие практики государственно-частного партнерства.</w:t>
      </w:r>
    </w:p>
    <w:p w:rsidR="00632601" w:rsidRPr="00632601" w:rsidRDefault="00632601" w:rsidP="00632601">
      <w:pPr>
        <w:spacing w:after="0" w:line="240" w:lineRule="auto"/>
        <w:ind w:firstLine="709"/>
        <w:jc w:val="both"/>
        <w:rPr>
          <w:rFonts w:ascii="Times New Roman" w:hAnsi="Times New Roman" w:cs="Times New Roman"/>
          <w:sz w:val="28"/>
          <w:szCs w:val="28"/>
        </w:rPr>
      </w:pPr>
      <w:r w:rsidRPr="00632601">
        <w:rPr>
          <w:rFonts w:ascii="Times New Roman" w:hAnsi="Times New Roman" w:cs="Times New Roman"/>
          <w:sz w:val="28"/>
          <w:szCs w:val="28"/>
        </w:rPr>
        <w:t xml:space="preserve">Нормативных правовых актов законодательного органа субъекта Российской Федерации - Курской областной Думы, противоречащих требованиям антимонопольного законодательства, в отчетном периоде Курским УФАС России не выявлено. </w:t>
      </w:r>
    </w:p>
    <w:p w:rsidR="00632601" w:rsidRDefault="00632601" w:rsidP="00632601">
      <w:pPr>
        <w:spacing w:after="0" w:line="240" w:lineRule="auto"/>
        <w:ind w:firstLine="709"/>
        <w:jc w:val="both"/>
        <w:rPr>
          <w:rFonts w:ascii="Times New Roman" w:hAnsi="Times New Roman" w:cs="Times New Roman"/>
          <w:sz w:val="28"/>
          <w:szCs w:val="28"/>
        </w:rPr>
      </w:pPr>
    </w:p>
    <w:p w:rsidR="00CC3734" w:rsidRPr="00A7098A" w:rsidRDefault="00CC3734" w:rsidP="00F3186D">
      <w:pPr>
        <w:spacing w:after="0" w:line="240" w:lineRule="auto"/>
        <w:ind w:firstLine="709"/>
        <w:jc w:val="both"/>
        <w:rPr>
          <w:rFonts w:ascii="Times New Roman" w:hAnsi="Times New Roman" w:cs="Times New Roman"/>
          <w:b/>
          <w:sz w:val="28"/>
          <w:szCs w:val="28"/>
        </w:rPr>
      </w:pPr>
      <w:r w:rsidRPr="00F3186D">
        <w:rPr>
          <w:rFonts w:ascii="Times New Roman" w:hAnsi="Times New Roman" w:cs="Times New Roman"/>
          <w:b/>
          <w:sz w:val="28"/>
          <w:szCs w:val="28"/>
        </w:rPr>
        <w:t>Оценка со стороны НКО «Ассоциация Объединение работодателей агропромышленного комплекса» Курской области</w:t>
      </w:r>
    </w:p>
    <w:p w:rsidR="009975C5" w:rsidRPr="009975C5" w:rsidRDefault="009975C5" w:rsidP="00215608">
      <w:pPr>
        <w:spacing w:after="0" w:line="240" w:lineRule="auto"/>
        <w:ind w:firstLine="709"/>
        <w:jc w:val="both"/>
        <w:rPr>
          <w:rFonts w:ascii="Times New Roman" w:eastAsia="Times New Roman" w:hAnsi="Times New Roman" w:cs="Times New Roman"/>
          <w:color w:val="000000"/>
          <w:spacing w:val="4"/>
          <w:kern w:val="0"/>
          <w:sz w:val="28"/>
          <w:shd w:val="clear" w:color="auto" w:fill="FFFFFF"/>
          <w:lang w:eastAsia="en-US"/>
        </w:rPr>
      </w:pPr>
      <w:r w:rsidRPr="009975C5">
        <w:rPr>
          <w:rFonts w:ascii="Times New Roman" w:eastAsia="Times New Roman" w:hAnsi="Times New Roman" w:cs="Times New Roman"/>
          <w:color w:val="000000"/>
          <w:spacing w:val="4"/>
          <w:kern w:val="0"/>
          <w:sz w:val="28"/>
          <w:shd w:val="clear" w:color="auto" w:fill="FFFFFF"/>
          <w:lang w:eastAsia="en-US"/>
        </w:rPr>
        <w:t>Значимость агропромышленного комплекса определяется не только производством продовольственных ресурсов, но и тем, что он существенно воздействует на занятость населения и эффективность всего национального производства, обеспечивая сырьем ряд отраслей промышленности. По компетентным оценкам одно рабочее место в сельском хозяйстве обеспечивает создание до 10 рабочих мест в смежных отраслях. Поэтому сельскохозяйственная отрасль является не только стратегической по существу, но и локомотивом развития экономики области, что в свою очередь определяет необходимость повышения конкурентоспособности сельского хозяйства как одну из приоритетных задач, требующей отдельного внимания со стороны органов государственного управления.</w:t>
      </w:r>
    </w:p>
    <w:p w:rsidR="009975C5" w:rsidRPr="009975C5" w:rsidRDefault="009975C5" w:rsidP="00215608">
      <w:pPr>
        <w:spacing w:after="0" w:line="240" w:lineRule="auto"/>
        <w:ind w:firstLine="709"/>
        <w:jc w:val="both"/>
        <w:rPr>
          <w:rFonts w:ascii="Times New Roman" w:eastAsia="Times New Roman" w:hAnsi="Times New Roman" w:cs="Times New Roman"/>
          <w:color w:val="000000"/>
          <w:spacing w:val="4"/>
          <w:kern w:val="0"/>
          <w:sz w:val="28"/>
          <w:shd w:val="clear" w:color="auto" w:fill="FFFFFF"/>
          <w:lang w:eastAsia="en-US"/>
        </w:rPr>
      </w:pPr>
      <w:r w:rsidRPr="009975C5">
        <w:rPr>
          <w:rFonts w:ascii="Times New Roman" w:eastAsia="Times New Roman" w:hAnsi="Times New Roman" w:cs="Times New Roman"/>
          <w:color w:val="000000"/>
          <w:spacing w:val="4"/>
          <w:kern w:val="0"/>
          <w:sz w:val="28"/>
          <w:shd w:val="clear" w:color="auto" w:fill="FFFFFF"/>
          <w:lang w:eastAsia="en-US"/>
        </w:rPr>
        <w:t>Основным препятствием повышению конкурентоспособности является, сохраняющийся неэквивалентный товарообмен сельского хозяйства с другими отраслями экономики, а также низкая покупательная способность населения и ряд других негативных факторов из-за которых отрасль не может в условиях рынка успешно участвовать в межотраслевой конкуренции.</w:t>
      </w:r>
    </w:p>
    <w:p w:rsidR="002C220B" w:rsidRDefault="009975C5" w:rsidP="00215608">
      <w:pPr>
        <w:spacing w:after="0" w:line="240" w:lineRule="auto"/>
        <w:ind w:firstLine="709"/>
        <w:jc w:val="both"/>
        <w:rPr>
          <w:rFonts w:ascii="Times New Roman" w:eastAsia="Times New Roman" w:hAnsi="Times New Roman" w:cs="Times New Roman"/>
          <w:color w:val="000000"/>
          <w:spacing w:val="4"/>
          <w:kern w:val="0"/>
          <w:sz w:val="28"/>
          <w:shd w:val="clear" w:color="auto" w:fill="FFFFFF"/>
          <w:lang w:eastAsia="en-US"/>
        </w:rPr>
      </w:pPr>
      <w:r w:rsidRPr="009975C5">
        <w:rPr>
          <w:rFonts w:ascii="Times New Roman" w:eastAsia="Times New Roman" w:hAnsi="Times New Roman" w:cs="Times New Roman"/>
          <w:color w:val="000000"/>
          <w:spacing w:val="4"/>
          <w:kern w:val="0"/>
          <w:sz w:val="28"/>
          <w:shd w:val="clear" w:color="auto" w:fill="FFFFFF"/>
          <w:lang w:eastAsia="en-US"/>
        </w:rPr>
        <w:t xml:space="preserve">Конкурентоспособность сельского хозяйства также сдерживается тем, что значительная часть выручки остается у посредников, сами же сельскохозяйственные товаропроизводители реализуют продукцию по низким </w:t>
      </w:r>
      <w:r w:rsidRPr="009975C5">
        <w:rPr>
          <w:rFonts w:ascii="Times New Roman" w:eastAsia="Times New Roman" w:hAnsi="Times New Roman" w:cs="Times New Roman"/>
          <w:color w:val="000000"/>
          <w:spacing w:val="4"/>
          <w:kern w:val="0"/>
          <w:sz w:val="28"/>
          <w:shd w:val="clear" w:color="auto" w:fill="FFFFFF"/>
          <w:lang w:eastAsia="en-US"/>
        </w:rPr>
        <w:lastRenderedPageBreak/>
        <w:t xml:space="preserve">ценам и вход на рынок для фермеров практически закрыт. Не случайно в агропромышленном комплексе приоритетной считается посредническая деятельность, а не производство продукции. Поэтому для освоения в отрасли новейших технологий, создания новых и модернизации уже существующих производств, насыщения потребительского рынка конкурентной сельскохозяйственной продукцией, реализации социальных целей необходима государственная поддержка, которая вытекает из вышеуказанных и других особенностей сельского хозяйства. При этом следовало бы облегчить процедуру и сократить сроки предоставления льготных кредитов. </w:t>
      </w:r>
    </w:p>
    <w:p w:rsidR="002C220B" w:rsidRDefault="009975C5" w:rsidP="00215608">
      <w:pPr>
        <w:spacing w:after="0" w:line="240" w:lineRule="auto"/>
        <w:ind w:firstLine="709"/>
        <w:jc w:val="both"/>
        <w:rPr>
          <w:rFonts w:ascii="Times New Roman" w:eastAsia="Times New Roman" w:hAnsi="Times New Roman" w:cs="Times New Roman"/>
          <w:color w:val="000000"/>
          <w:spacing w:val="4"/>
          <w:kern w:val="0"/>
          <w:sz w:val="28"/>
          <w:shd w:val="clear" w:color="auto" w:fill="FFFFFF"/>
          <w:lang w:eastAsia="en-US"/>
        </w:rPr>
      </w:pPr>
      <w:r w:rsidRPr="009975C5">
        <w:rPr>
          <w:rFonts w:ascii="Times New Roman" w:eastAsia="Times New Roman" w:hAnsi="Times New Roman" w:cs="Times New Roman"/>
          <w:color w:val="000000"/>
          <w:spacing w:val="4"/>
          <w:kern w:val="0"/>
          <w:sz w:val="28"/>
          <w:shd w:val="clear" w:color="auto" w:fill="FFFFFF"/>
          <w:lang w:eastAsia="en-US"/>
        </w:rPr>
        <w:t xml:space="preserve">Производство сельскохозяйственной продукции не редко осуществляется в неподвластных человеку природных условиях, таких как длительные дожди и засухи, низкие температуры и заморозки в летний период. Поэтому вероятность окупаемости вложенных средств и получение прибыли связаны с большим риском. </w:t>
      </w:r>
    </w:p>
    <w:p w:rsidR="002C220B" w:rsidRDefault="009975C5" w:rsidP="00215608">
      <w:pPr>
        <w:spacing w:after="0" w:line="240" w:lineRule="auto"/>
        <w:ind w:firstLine="709"/>
        <w:jc w:val="both"/>
        <w:rPr>
          <w:rFonts w:ascii="Times New Roman" w:eastAsia="Times New Roman" w:hAnsi="Times New Roman" w:cs="Times New Roman"/>
          <w:color w:val="000000"/>
          <w:spacing w:val="4"/>
          <w:kern w:val="0"/>
          <w:sz w:val="28"/>
          <w:shd w:val="clear" w:color="auto" w:fill="FFFFFF"/>
          <w:lang w:eastAsia="en-US"/>
        </w:rPr>
      </w:pPr>
      <w:r w:rsidRPr="009975C5">
        <w:rPr>
          <w:rFonts w:ascii="Times New Roman" w:eastAsia="Times New Roman" w:hAnsi="Times New Roman" w:cs="Times New Roman"/>
          <w:color w:val="000000"/>
          <w:spacing w:val="4"/>
          <w:kern w:val="0"/>
          <w:sz w:val="28"/>
          <w:shd w:val="clear" w:color="auto" w:fill="FFFFFF"/>
          <w:lang w:eastAsia="en-US"/>
        </w:rPr>
        <w:t xml:space="preserve">Развитие молочного животноводства сдерживается, в частности, из-за нестабильных рыночных взаимоотношений, наличия ценовых диспропорций и неустойчивого ценообразования на рынке молока и молочной продукции. В то время, как животноводство, помимо удовлетворения потребностей населения в продуктах питания, является еще и своеобразным локомотивом развития отрасли за счет увеличения спроса на продукцию растениеводства. При ожидаемой себестоимости производства одного килограмма молока за 2018 г. в сумме 21 рубль цена его реализации в некоторых районах области в настоящее время составляет от 19 рублей. </w:t>
      </w:r>
    </w:p>
    <w:p w:rsidR="002C220B" w:rsidRDefault="009975C5" w:rsidP="00215608">
      <w:pPr>
        <w:spacing w:after="0" w:line="240" w:lineRule="auto"/>
        <w:ind w:firstLine="709"/>
        <w:jc w:val="both"/>
        <w:rPr>
          <w:rFonts w:ascii="Times New Roman" w:eastAsia="Times New Roman" w:hAnsi="Times New Roman" w:cs="Times New Roman"/>
          <w:color w:val="000000"/>
          <w:spacing w:val="4"/>
          <w:kern w:val="0"/>
          <w:sz w:val="28"/>
          <w:shd w:val="clear" w:color="auto" w:fill="FFFFFF"/>
          <w:lang w:eastAsia="en-US"/>
        </w:rPr>
      </w:pPr>
      <w:r w:rsidRPr="009975C5">
        <w:rPr>
          <w:rFonts w:ascii="Times New Roman" w:eastAsia="Times New Roman" w:hAnsi="Times New Roman" w:cs="Times New Roman"/>
          <w:color w:val="000000"/>
          <w:spacing w:val="4"/>
          <w:kern w:val="0"/>
          <w:sz w:val="28"/>
          <w:shd w:val="clear" w:color="auto" w:fill="FFFFFF"/>
          <w:lang w:eastAsia="en-US"/>
        </w:rPr>
        <w:t>Производство молока в крестьянских (фермерских) хозяйствах не выдерживает конкуренции из-за низкого технологического уровня и</w:t>
      </w:r>
      <w:r w:rsidR="002D180F">
        <w:rPr>
          <w:rFonts w:ascii="Times New Roman" w:eastAsia="Times New Roman" w:hAnsi="Times New Roman" w:cs="Times New Roman"/>
          <w:color w:val="000000"/>
          <w:spacing w:val="4"/>
          <w:kern w:val="0"/>
          <w:sz w:val="28"/>
          <w:shd w:val="clear" w:color="auto" w:fill="FFFFFF"/>
          <w:lang w:eastAsia="en-US"/>
        </w:rPr>
        <w:t>,</w:t>
      </w:r>
      <w:r w:rsidRPr="009975C5">
        <w:rPr>
          <w:rFonts w:ascii="Times New Roman" w:eastAsia="Times New Roman" w:hAnsi="Times New Roman" w:cs="Times New Roman"/>
          <w:color w:val="000000"/>
          <w:spacing w:val="4"/>
          <w:kern w:val="0"/>
          <w:sz w:val="28"/>
          <w:shd w:val="clear" w:color="auto" w:fill="FFFFFF"/>
          <w:lang w:eastAsia="en-US"/>
        </w:rPr>
        <w:t xml:space="preserve"> соответственно</w:t>
      </w:r>
      <w:r w:rsidR="002D180F">
        <w:rPr>
          <w:rFonts w:ascii="Times New Roman" w:eastAsia="Times New Roman" w:hAnsi="Times New Roman" w:cs="Times New Roman"/>
          <w:color w:val="000000"/>
          <w:spacing w:val="4"/>
          <w:kern w:val="0"/>
          <w:sz w:val="28"/>
          <w:shd w:val="clear" w:color="auto" w:fill="FFFFFF"/>
          <w:lang w:eastAsia="en-US"/>
        </w:rPr>
        <w:t>,</w:t>
      </w:r>
      <w:r w:rsidRPr="009975C5">
        <w:rPr>
          <w:rFonts w:ascii="Times New Roman" w:eastAsia="Times New Roman" w:hAnsi="Times New Roman" w:cs="Times New Roman"/>
          <w:color w:val="000000"/>
          <w:spacing w:val="4"/>
          <w:kern w:val="0"/>
          <w:sz w:val="28"/>
          <w:shd w:val="clear" w:color="auto" w:fill="FFFFFF"/>
          <w:lang w:eastAsia="en-US"/>
        </w:rPr>
        <w:t xml:space="preserve"> реализации низкосортного дешевого молока. В процентном соотношении наибольшие затраты на производство животноводческой продукции несут сельхозпроизводители, но из-за несбалансированного ценообразования они получают наименьшую долю в прибыли. При таких подходах животноводство не может успешно развиваться. Конкурентоспособность малых сельскохозяйственных организаций в значительной мере сдерживается из-за недостаточного развития сельскохозяйственных потребительских перерабатывающих и сельскохозяйственных потребительских сбытовых кооперативов, на создание</w:t>
      </w:r>
      <w:r w:rsidR="00C22170">
        <w:rPr>
          <w:rFonts w:ascii="Times New Roman" w:eastAsia="Times New Roman" w:hAnsi="Times New Roman" w:cs="Times New Roman"/>
          <w:color w:val="000000"/>
          <w:spacing w:val="4"/>
          <w:kern w:val="0"/>
          <w:sz w:val="28"/>
          <w:shd w:val="clear" w:color="auto" w:fill="FFFFFF"/>
          <w:lang w:eastAsia="en-US"/>
        </w:rPr>
        <w:t xml:space="preserve"> </w:t>
      </w:r>
      <w:r w:rsidRPr="009975C5">
        <w:rPr>
          <w:rFonts w:ascii="Times New Roman" w:eastAsia="Times New Roman" w:hAnsi="Times New Roman" w:cs="Times New Roman"/>
          <w:color w:val="000000"/>
          <w:spacing w:val="4"/>
          <w:kern w:val="0"/>
          <w:sz w:val="28"/>
          <w:shd w:val="clear" w:color="auto" w:fill="FFFFFF"/>
          <w:lang w:eastAsia="en-US"/>
        </w:rPr>
        <w:t xml:space="preserve">которых выделяются бюджетные гранты. В настоящее время в области создано 15 таких кооперативов, в том числе 5 в 2017-2018 годах. </w:t>
      </w:r>
    </w:p>
    <w:p w:rsidR="002C220B" w:rsidRDefault="009975C5" w:rsidP="00215608">
      <w:pPr>
        <w:spacing w:after="0" w:line="240" w:lineRule="auto"/>
        <w:ind w:firstLine="709"/>
        <w:jc w:val="both"/>
        <w:rPr>
          <w:rFonts w:ascii="Times New Roman" w:eastAsia="Times New Roman" w:hAnsi="Times New Roman" w:cs="Times New Roman"/>
          <w:color w:val="000000"/>
          <w:spacing w:val="4"/>
          <w:kern w:val="0"/>
          <w:sz w:val="28"/>
          <w:shd w:val="clear" w:color="auto" w:fill="FFFFFF"/>
          <w:lang w:eastAsia="en-US"/>
        </w:rPr>
      </w:pPr>
      <w:r w:rsidRPr="009975C5">
        <w:rPr>
          <w:rFonts w:ascii="Times New Roman" w:eastAsia="Times New Roman" w:hAnsi="Times New Roman" w:cs="Times New Roman"/>
          <w:color w:val="000000"/>
          <w:spacing w:val="4"/>
          <w:kern w:val="0"/>
          <w:sz w:val="28"/>
          <w:shd w:val="clear" w:color="auto" w:fill="FFFFFF"/>
          <w:lang w:eastAsia="en-US"/>
        </w:rPr>
        <w:t xml:space="preserve">Крайне затруднена реализация скота, выращенного в личных подсобных хозяйствах населения, из-за удаленности сертифицированных убойных пунктов. Нарушение установленного порядка убоя скота не допускается. При проведении проверок предприятий АПК надзорными и контролирующими органами не уделяется должного внимания соблюдению антимонопольного законодательства. По этим и другим причинам имеют место факты недобросовестной конкуренции в сфере реализации продукции предприятий пищевой промышленности. </w:t>
      </w:r>
    </w:p>
    <w:p w:rsidR="00EE66C0" w:rsidRDefault="009975C5" w:rsidP="00215608">
      <w:pPr>
        <w:spacing w:after="0" w:line="240" w:lineRule="auto"/>
        <w:ind w:firstLine="709"/>
        <w:jc w:val="both"/>
        <w:rPr>
          <w:rFonts w:ascii="Times New Roman" w:eastAsia="Times New Roman" w:hAnsi="Times New Roman" w:cs="Times New Roman"/>
          <w:color w:val="000000"/>
          <w:spacing w:val="4"/>
          <w:kern w:val="0"/>
          <w:sz w:val="28"/>
          <w:shd w:val="clear" w:color="auto" w:fill="FFFFFF"/>
          <w:lang w:eastAsia="en-US"/>
        </w:rPr>
      </w:pPr>
      <w:r w:rsidRPr="009975C5">
        <w:rPr>
          <w:rFonts w:ascii="Times New Roman" w:eastAsia="Times New Roman" w:hAnsi="Times New Roman" w:cs="Times New Roman"/>
          <w:color w:val="000000"/>
          <w:spacing w:val="4"/>
          <w:kern w:val="0"/>
          <w:sz w:val="28"/>
          <w:shd w:val="clear" w:color="auto" w:fill="FFFFFF"/>
          <w:lang w:eastAsia="en-US"/>
        </w:rPr>
        <w:lastRenderedPageBreak/>
        <w:t>Серьезной проблемой, сдерживающей конкурентоспособность сельского хозяйства, является низкий уровень социального обустройства сельских населенных пунктов и соответственно недостаток квалифицированных кадров. К примеру, в нашей Курской области доля молодежи до 30 лет среди руководителей и специалистов составляет около 8 %, среди кадров массовых профессий - 7,5 %, а в животноводстве - 5 процентов. Следовательно, необходимо более активное участие органов государственного и муниципального управления, аграрного бизнеса, других заинтересованных сторон в сохранении сельского уклада жизни, создании на селе производственной и социальной инфраструктуры, отвечающей современным потребностям населения.</w:t>
      </w:r>
    </w:p>
    <w:p w:rsidR="00C6595A" w:rsidRDefault="00C6595A" w:rsidP="00215608">
      <w:pPr>
        <w:spacing w:after="0" w:line="240" w:lineRule="auto"/>
        <w:ind w:firstLine="709"/>
        <w:jc w:val="both"/>
        <w:rPr>
          <w:rFonts w:ascii="Times New Roman" w:hAnsi="Times New Roman" w:cs="Times New Roman"/>
          <w:sz w:val="28"/>
          <w:szCs w:val="28"/>
        </w:rPr>
      </w:pPr>
    </w:p>
    <w:p w:rsidR="007B028F" w:rsidRPr="007B028F" w:rsidRDefault="007B028F" w:rsidP="007B028F">
      <w:pPr>
        <w:spacing w:after="0" w:line="240" w:lineRule="auto"/>
        <w:ind w:firstLine="709"/>
        <w:jc w:val="both"/>
        <w:rPr>
          <w:rFonts w:ascii="Times New Roman" w:hAnsi="Times New Roman" w:cs="Times New Roman"/>
          <w:b/>
          <w:sz w:val="28"/>
          <w:szCs w:val="28"/>
        </w:rPr>
      </w:pPr>
      <w:r w:rsidRPr="007B028F">
        <w:rPr>
          <w:rFonts w:ascii="Times New Roman" w:hAnsi="Times New Roman" w:cs="Times New Roman"/>
          <w:b/>
          <w:sz w:val="28"/>
          <w:szCs w:val="28"/>
        </w:rPr>
        <w:t>Оценка со стороны Ассоциация-объединение работодателей «Союз промышленников и предпринимателей Курской области» (КАПП)</w:t>
      </w:r>
    </w:p>
    <w:p w:rsidR="007B028F" w:rsidRPr="007B028F" w:rsidRDefault="007B028F" w:rsidP="007B028F">
      <w:pPr>
        <w:spacing w:after="0" w:line="240" w:lineRule="auto"/>
        <w:ind w:firstLine="709"/>
        <w:jc w:val="both"/>
        <w:rPr>
          <w:rFonts w:ascii="Times New Roman" w:hAnsi="Times New Roman" w:cs="Times New Roman"/>
          <w:sz w:val="28"/>
          <w:szCs w:val="28"/>
        </w:rPr>
      </w:pPr>
      <w:r w:rsidRPr="007B028F">
        <w:rPr>
          <w:rFonts w:ascii="Times New Roman" w:hAnsi="Times New Roman" w:cs="Times New Roman"/>
          <w:sz w:val="28"/>
          <w:szCs w:val="28"/>
        </w:rPr>
        <w:t>По мнению Ассоциации-объединения работодателей «Союз промышленников и предпринимателей Курской области» (далее КАПП) положительными для предпринимательства и полезными для конкуренции в целом являются обсуждение и согласование с представителями бизнес-сообщества проектов новых нормативно-правовых актов и внесения изменений в действующ</w:t>
      </w:r>
      <w:r w:rsidR="00D343D9">
        <w:rPr>
          <w:rFonts w:ascii="Times New Roman" w:hAnsi="Times New Roman" w:cs="Times New Roman"/>
          <w:sz w:val="28"/>
          <w:szCs w:val="28"/>
        </w:rPr>
        <w:t>е</w:t>
      </w:r>
      <w:r w:rsidRPr="007B028F">
        <w:rPr>
          <w:rFonts w:ascii="Times New Roman" w:hAnsi="Times New Roman" w:cs="Times New Roman"/>
          <w:sz w:val="28"/>
          <w:szCs w:val="28"/>
        </w:rPr>
        <w:t>е законодательство, а также практика создания институтов общественных советов и иных объединений общественных организаций при органах государственной власти, контролирующих и надзорных ведомствах.</w:t>
      </w:r>
    </w:p>
    <w:p w:rsidR="007B028F" w:rsidRDefault="007B028F" w:rsidP="007B028F">
      <w:pPr>
        <w:spacing w:after="0" w:line="240" w:lineRule="auto"/>
        <w:ind w:firstLine="709"/>
        <w:jc w:val="both"/>
        <w:rPr>
          <w:rFonts w:ascii="Times New Roman" w:hAnsi="Times New Roman" w:cs="Times New Roman"/>
          <w:sz w:val="28"/>
          <w:szCs w:val="28"/>
        </w:rPr>
      </w:pPr>
      <w:r w:rsidRPr="007B028F">
        <w:rPr>
          <w:rFonts w:ascii="Times New Roman" w:hAnsi="Times New Roman" w:cs="Times New Roman"/>
          <w:sz w:val="28"/>
          <w:szCs w:val="28"/>
        </w:rPr>
        <w:t>Так, например, для обеспечения общественного контроля при утверждении инвестиционных программ субъектов естественных монополий, оценке отчетов об их исполнении и установлении тарифов на услуги субъектов естественных монополий постановлением Губернатора Курской области от 27.08.2014 № 340-пг «О межотраслевом совете потребителей по вопросам деятельности субъектов естественных монополий при Губернаторе Курской области» создан  Совет и утверждено положение об указанном Совете.</w:t>
      </w:r>
    </w:p>
    <w:p w:rsidR="007B028F" w:rsidRPr="00E62B60" w:rsidRDefault="007B028F" w:rsidP="00215608">
      <w:pPr>
        <w:spacing w:after="0" w:line="240" w:lineRule="auto"/>
        <w:ind w:firstLine="709"/>
        <w:jc w:val="both"/>
        <w:rPr>
          <w:rFonts w:ascii="Times New Roman" w:hAnsi="Times New Roman" w:cs="Times New Roman"/>
          <w:sz w:val="28"/>
          <w:szCs w:val="28"/>
        </w:rPr>
      </w:pPr>
    </w:p>
    <w:p w:rsidR="00A437A7" w:rsidRPr="00A437A7" w:rsidRDefault="00A437A7" w:rsidP="00A437A7">
      <w:pPr>
        <w:spacing w:after="0" w:line="240" w:lineRule="auto"/>
        <w:ind w:firstLine="709"/>
        <w:jc w:val="both"/>
        <w:rPr>
          <w:rFonts w:ascii="Times New Roman" w:hAnsi="Times New Roman" w:cs="Times New Roman"/>
          <w:b/>
          <w:sz w:val="28"/>
          <w:szCs w:val="28"/>
        </w:rPr>
      </w:pPr>
      <w:r w:rsidRPr="00A437A7">
        <w:rPr>
          <w:rFonts w:ascii="Times New Roman" w:hAnsi="Times New Roman" w:cs="Times New Roman"/>
          <w:b/>
          <w:sz w:val="28"/>
          <w:szCs w:val="28"/>
        </w:rPr>
        <w:t>Оценка со стороны Ассоциации «Совет муниципальных образований Курской области</w:t>
      </w:r>
      <w:r w:rsidR="000C7C36">
        <w:rPr>
          <w:rFonts w:ascii="Times New Roman" w:hAnsi="Times New Roman" w:cs="Times New Roman"/>
          <w:b/>
          <w:sz w:val="28"/>
          <w:szCs w:val="28"/>
        </w:rPr>
        <w:t>»</w:t>
      </w:r>
      <w:r w:rsidRPr="00A437A7">
        <w:rPr>
          <w:rFonts w:ascii="Times New Roman" w:hAnsi="Times New Roman" w:cs="Times New Roman"/>
          <w:b/>
          <w:sz w:val="28"/>
          <w:szCs w:val="28"/>
        </w:rPr>
        <w:t xml:space="preserve"> состояния и развития конкурентной среды на рынках товаров и услуг Курской области</w:t>
      </w:r>
    </w:p>
    <w:p w:rsidR="00A437A7" w:rsidRPr="00A437A7" w:rsidRDefault="00A437A7" w:rsidP="00A437A7">
      <w:pPr>
        <w:spacing w:after="0" w:line="240" w:lineRule="auto"/>
        <w:ind w:firstLine="709"/>
        <w:jc w:val="both"/>
        <w:rPr>
          <w:rFonts w:ascii="Times New Roman" w:hAnsi="Times New Roman" w:cs="Times New Roman"/>
          <w:sz w:val="28"/>
          <w:szCs w:val="28"/>
        </w:rPr>
      </w:pPr>
      <w:r w:rsidRPr="00A437A7">
        <w:rPr>
          <w:rFonts w:ascii="Times New Roman" w:hAnsi="Times New Roman" w:cs="Times New Roman"/>
          <w:sz w:val="28"/>
          <w:szCs w:val="28"/>
        </w:rPr>
        <w:t>Ассоциацией «Совет муниципальных образований Курской области» проведена оценка состояния и развития конкурентной среды на рынках товаров и услуг Курской области и наличия различных барьеров, в первую очередь административных, препятствующих развитию конкуренции.</w:t>
      </w:r>
    </w:p>
    <w:p w:rsidR="00A437A7" w:rsidRPr="00A437A7" w:rsidRDefault="00A437A7" w:rsidP="00A437A7">
      <w:pPr>
        <w:spacing w:after="0" w:line="240" w:lineRule="auto"/>
        <w:ind w:firstLine="709"/>
        <w:jc w:val="both"/>
        <w:rPr>
          <w:rFonts w:ascii="Times New Roman" w:hAnsi="Times New Roman" w:cs="Times New Roman"/>
          <w:sz w:val="28"/>
          <w:szCs w:val="28"/>
        </w:rPr>
      </w:pPr>
      <w:r w:rsidRPr="00A437A7">
        <w:rPr>
          <w:rFonts w:ascii="Times New Roman" w:hAnsi="Times New Roman" w:cs="Times New Roman"/>
          <w:sz w:val="28"/>
          <w:szCs w:val="28"/>
        </w:rPr>
        <w:t>Положительное влияние на снижение административных барьеров в муниципальных образованиях оказывают административные регламенты исполнения муниципальных функций и предоставления муниципальных услуг, определяющих основные процедуры и сроки предоставления услуг (исполнения функций), разработанные в соответствии с Федеральным законом № 210-ФЗ; утвержден порядок обжалования неправомерных решений и действи</w:t>
      </w:r>
      <w:r w:rsidR="003D3711">
        <w:rPr>
          <w:rFonts w:ascii="Times New Roman" w:hAnsi="Times New Roman" w:cs="Times New Roman"/>
          <w:sz w:val="28"/>
          <w:szCs w:val="28"/>
        </w:rPr>
        <w:t>й</w:t>
      </w:r>
      <w:r w:rsidRPr="00A437A7">
        <w:rPr>
          <w:rFonts w:ascii="Times New Roman" w:hAnsi="Times New Roman" w:cs="Times New Roman"/>
          <w:sz w:val="28"/>
          <w:szCs w:val="28"/>
        </w:rPr>
        <w:t xml:space="preserve">, </w:t>
      </w:r>
      <w:r w:rsidRPr="00A437A7">
        <w:rPr>
          <w:rFonts w:ascii="Times New Roman" w:hAnsi="Times New Roman" w:cs="Times New Roman"/>
          <w:sz w:val="28"/>
          <w:szCs w:val="28"/>
        </w:rPr>
        <w:lastRenderedPageBreak/>
        <w:t>принимаемых муниципальными служащими в рамках исполнения административных регламентов.</w:t>
      </w:r>
    </w:p>
    <w:p w:rsidR="00A437A7" w:rsidRPr="00A437A7" w:rsidRDefault="00A437A7" w:rsidP="00A437A7">
      <w:pPr>
        <w:spacing w:after="0" w:line="240" w:lineRule="auto"/>
        <w:ind w:firstLine="709"/>
        <w:jc w:val="both"/>
        <w:rPr>
          <w:rFonts w:ascii="Times New Roman" w:hAnsi="Times New Roman" w:cs="Times New Roman"/>
          <w:sz w:val="28"/>
          <w:szCs w:val="28"/>
        </w:rPr>
      </w:pPr>
      <w:r w:rsidRPr="00A437A7">
        <w:rPr>
          <w:rFonts w:ascii="Times New Roman" w:hAnsi="Times New Roman" w:cs="Times New Roman"/>
          <w:sz w:val="28"/>
          <w:szCs w:val="28"/>
        </w:rPr>
        <w:t xml:space="preserve">В соответствии с разделом </w:t>
      </w:r>
      <w:r w:rsidRPr="00A437A7">
        <w:rPr>
          <w:rFonts w:ascii="Times New Roman" w:hAnsi="Times New Roman" w:cs="Times New Roman"/>
          <w:sz w:val="28"/>
          <w:szCs w:val="28"/>
          <w:lang w:val="en-US"/>
        </w:rPr>
        <w:t>VI</w:t>
      </w:r>
      <w:r w:rsidRPr="00A437A7">
        <w:rPr>
          <w:rFonts w:ascii="Times New Roman" w:hAnsi="Times New Roman" w:cs="Times New Roman"/>
          <w:sz w:val="28"/>
          <w:szCs w:val="28"/>
        </w:rPr>
        <w:t xml:space="preserve"> Стандарта развития конкуренции в субъектах РФ, </w:t>
      </w:r>
      <w:proofErr w:type="spellStart"/>
      <w:r w:rsidRPr="00A437A7">
        <w:rPr>
          <w:rFonts w:ascii="Times New Roman" w:hAnsi="Times New Roman" w:cs="Times New Roman"/>
          <w:sz w:val="28"/>
          <w:szCs w:val="28"/>
        </w:rPr>
        <w:t>пп</w:t>
      </w:r>
      <w:proofErr w:type="spellEnd"/>
      <w:r w:rsidRPr="00A437A7">
        <w:rPr>
          <w:rFonts w:ascii="Times New Roman" w:hAnsi="Times New Roman" w:cs="Times New Roman"/>
          <w:sz w:val="28"/>
          <w:szCs w:val="28"/>
        </w:rPr>
        <w:t>. 1</w:t>
      </w:r>
      <w:r w:rsidR="00DF492E">
        <w:rPr>
          <w:rFonts w:ascii="Times New Roman" w:hAnsi="Times New Roman" w:cs="Times New Roman"/>
          <w:sz w:val="28"/>
          <w:szCs w:val="28"/>
        </w:rPr>
        <w:t>.</w:t>
      </w:r>
      <w:r w:rsidRPr="00A437A7">
        <w:rPr>
          <w:rFonts w:ascii="Times New Roman" w:hAnsi="Times New Roman" w:cs="Times New Roman"/>
          <w:sz w:val="28"/>
          <w:szCs w:val="28"/>
        </w:rPr>
        <w:t xml:space="preserve"> п. 6 раздела </w:t>
      </w:r>
      <w:r w:rsidRPr="00A437A7">
        <w:rPr>
          <w:rFonts w:ascii="Times New Roman" w:hAnsi="Times New Roman" w:cs="Times New Roman"/>
          <w:sz w:val="28"/>
          <w:szCs w:val="28"/>
          <w:lang w:val="en-US"/>
        </w:rPr>
        <w:t>II</w:t>
      </w:r>
      <w:r w:rsidRPr="00A437A7">
        <w:rPr>
          <w:rFonts w:ascii="Times New Roman" w:hAnsi="Times New Roman" w:cs="Times New Roman"/>
          <w:sz w:val="28"/>
          <w:szCs w:val="28"/>
        </w:rPr>
        <w:t xml:space="preserve"> плана мероприятий («дорожной карты») по содействию развитию конкуренции в Курской области в 2018 году проведен опрос жителей муниципальных образований по удовлетворенности потребителей качеством товаров, работ, услуг и состоянием ценовой конкуренции на рынках Курской области, а также субъектов предпринимательской деятельности по вопросам снижения административных барьеров и оценки состояния и развития конкурентной среды на региональном рынке товаров и услуг.</w:t>
      </w:r>
    </w:p>
    <w:p w:rsidR="00A437A7" w:rsidRPr="00A437A7" w:rsidRDefault="00A437A7" w:rsidP="00A437A7">
      <w:pPr>
        <w:spacing w:after="0" w:line="240" w:lineRule="auto"/>
        <w:ind w:firstLine="709"/>
        <w:jc w:val="both"/>
        <w:rPr>
          <w:rFonts w:ascii="Times New Roman" w:hAnsi="Times New Roman" w:cs="Times New Roman"/>
          <w:sz w:val="28"/>
          <w:szCs w:val="28"/>
        </w:rPr>
      </w:pPr>
      <w:r w:rsidRPr="00A437A7">
        <w:rPr>
          <w:rFonts w:ascii="Times New Roman" w:hAnsi="Times New Roman" w:cs="Times New Roman"/>
          <w:sz w:val="28"/>
          <w:szCs w:val="28"/>
        </w:rPr>
        <w:t>По результатам опроса установлено, что наиболее существенными административными барьерами ведения предпринимательской деятельности или открытия нового бизнеса являются нестабильность российского законодательства, высокие налоги, сложность получения земельного участка, рост тарифов естественных монополий, нехватка оборотных средств на развитие бизнеса и ограниченный доступ к кредитным ресурсам из-за завышенных требований банков, низкий уровень покупательной способности населения.</w:t>
      </w:r>
    </w:p>
    <w:p w:rsidR="00A437A7" w:rsidRPr="00A437A7" w:rsidRDefault="00A437A7" w:rsidP="00A437A7">
      <w:pPr>
        <w:spacing w:after="0" w:line="240" w:lineRule="auto"/>
        <w:ind w:firstLine="709"/>
        <w:jc w:val="both"/>
        <w:rPr>
          <w:rFonts w:ascii="Times New Roman" w:hAnsi="Times New Roman" w:cs="Times New Roman"/>
          <w:sz w:val="28"/>
          <w:szCs w:val="28"/>
        </w:rPr>
      </w:pPr>
      <w:r w:rsidRPr="00A437A7">
        <w:rPr>
          <w:rFonts w:ascii="Times New Roman" w:hAnsi="Times New Roman" w:cs="Times New Roman"/>
          <w:sz w:val="28"/>
          <w:szCs w:val="28"/>
        </w:rPr>
        <w:t>Принятые меры позволили в 201</w:t>
      </w:r>
      <w:r w:rsidR="00D4457C">
        <w:rPr>
          <w:rFonts w:ascii="Times New Roman" w:hAnsi="Times New Roman" w:cs="Times New Roman"/>
          <w:sz w:val="28"/>
          <w:szCs w:val="28"/>
        </w:rPr>
        <w:t>8</w:t>
      </w:r>
      <w:r w:rsidRPr="00A437A7">
        <w:rPr>
          <w:rFonts w:ascii="Times New Roman" w:hAnsi="Times New Roman" w:cs="Times New Roman"/>
          <w:sz w:val="28"/>
          <w:szCs w:val="28"/>
        </w:rPr>
        <w:t xml:space="preserve"> году улучшить ситуацию со снижением административных барьеров для развития бизнеса, конкурентной среды.</w:t>
      </w:r>
    </w:p>
    <w:p w:rsidR="00E015EE" w:rsidRPr="00A437A7" w:rsidRDefault="00E015EE" w:rsidP="00215608">
      <w:pPr>
        <w:spacing w:after="0" w:line="240" w:lineRule="auto"/>
        <w:ind w:firstLine="709"/>
        <w:jc w:val="both"/>
        <w:rPr>
          <w:rFonts w:ascii="Times New Roman" w:hAnsi="Times New Roman" w:cs="Times New Roman"/>
          <w:sz w:val="28"/>
          <w:szCs w:val="28"/>
        </w:rPr>
      </w:pPr>
    </w:p>
    <w:p w:rsidR="00C4416B" w:rsidRPr="003E642D" w:rsidRDefault="00C4416B" w:rsidP="00215608">
      <w:pPr>
        <w:spacing w:after="0" w:line="240" w:lineRule="auto"/>
        <w:ind w:firstLine="709"/>
        <w:jc w:val="both"/>
        <w:rPr>
          <w:rFonts w:ascii="Times New Roman" w:hAnsi="Times New Roman" w:cs="Times New Roman"/>
          <w:b/>
          <w:sz w:val="28"/>
          <w:szCs w:val="28"/>
        </w:rPr>
      </w:pPr>
      <w:r w:rsidRPr="003E642D">
        <w:rPr>
          <w:rFonts w:ascii="Times New Roman" w:hAnsi="Times New Roman" w:cs="Times New Roman"/>
          <w:b/>
          <w:sz w:val="28"/>
          <w:szCs w:val="28"/>
        </w:rPr>
        <w:t xml:space="preserve">Оценка с использованием имеющихся данных </w:t>
      </w:r>
      <w:r w:rsidR="007755CF" w:rsidRPr="003E642D">
        <w:rPr>
          <w:rFonts w:ascii="Times New Roman" w:hAnsi="Times New Roman" w:cs="Times New Roman"/>
          <w:b/>
          <w:sz w:val="28"/>
          <w:szCs w:val="28"/>
        </w:rPr>
        <w:t xml:space="preserve">российских </w:t>
      </w:r>
      <w:r w:rsidRPr="003E642D">
        <w:rPr>
          <w:rFonts w:ascii="Times New Roman" w:hAnsi="Times New Roman" w:cs="Times New Roman"/>
          <w:b/>
          <w:sz w:val="28"/>
          <w:szCs w:val="28"/>
        </w:rPr>
        <w:t>рейтингов, характеризующих состояние конкуренции в Курской области</w:t>
      </w:r>
    </w:p>
    <w:p w:rsidR="003E642D" w:rsidRPr="003E642D" w:rsidRDefault="003E642D" w:rsidP="003E642D">
      <w:pPr>
        <w:spacing w:after="0" w:line="240" w:lineRule="auto"/>
        <w:ind w:firstLine="709"/>
        <w:jc w:val="both"/>
        <w:rPr>
          <w:rFonts w:ascii="Times New Roman" w:eastAsia="Calibri" w:hAnsi="Times New Roman"/>
          <w:sz w:val="28"/>
          <w:szCs w:val="28"/>
        </w:rPr>
      </w:pPr>
      <w:r w:rsidRPr="003E642D">
        <w:rPr>
          <w:rFonts w:ascii="Times New Roman" w:eastAsia="Calibri" w:hAnsi="Times New Roman"/>
          <w:sz w:val="28"/>
          <w:szCs w:val="28"/>
        </w:rPr>
        <w:t>Оценить условия для ведения бизнеса, в том числе для развития конкуренции, в Курской области можно по результатам российских рейтингов.</w:t>
      </w:r>
    </w:p>
    <w:p w:rsidR="003E642D" w:rsidRPr="003E642D" w:rsidRDefault="003E642D" w:rsidP="003E642D">
      <w:pPr>
        <w:spacing w:after="0" w:line="240" w:lineRule="auto"/>
        <w:ind w:firstLine="709"/>
        <w:jc w:val="both"/>
        <w:rPr>
          <w:rFonts w:ascii="Times New Roman" w:eastAsia="Calibri" w:hAnsi="Times New Roman"/>
          <w:sz w:val="28"/>
          <w:szCs w:val="28"/>
        </w:rPr>
      </w:pPr>
      <w:r w:rsidRPr="003E642D">
        <w:rPr>
          <w:rFonts w:ascii="Times New Roman" w:eastAsia="Calibri" w:hAnsi="Times New Roman"/>
          <w:sz w:val="28"/>
          <w:szCs w:val="28"/>
        </w:rPr>
        <w:t>Российскими рейтинговыми агентствами Курской области присвоены высокие рейтинги инвестиционной привлекательности и кредитоспособности.</w:t>
      </w:r>
    </w:p>
    <w:p w:rsidR="003E642D" w:rsidRPr="003E642D" w:rsidRDefault="003E642D" w:rsidP="003E642D">
      <w:pPr>
        <w:spacing w:after="0" w:line="240" w:lineRule="auto"/>
        <w:ind w:firstLine="709"/>
        <w:jc w:val="both"/>
        <w:rPr>
          <w:rFonts w:ascii="Times New Roman" w:eastAsia="Calibri" w:hAnsi="Times New Roman"/>
          <w:sz w:val="28"/>
          <w:szCs w:val="28"/>
        </w:rPr>
      </w:pPr>
      <w:r w:rsidRPr="003E642D">
        <w:rPr>
          <w:rFonts w:ascii="Times New Roman" w:eastAsia="Calibri" w:hAnsi="Times New Roman"/>
          <w:sz w:val="28"/>
          <w:szCs w:val="28"/>
        </w:rPr>
        <w:t>По результатам исследований рейтингового агентства «Эксперт РА», опубликованным в декабре 2018 года, Курская область занимает по инвестиционному потенциалу 37-е место среди субъектов Российской Федерации, по инвестиционному риску – 9-е место, входит в категорию 3А1 «Пониженный потенциал - минимальный риск».</w:t>
      </w:r>
    </w:p>
    <w:p w:rsidR="003E642D" w:rsidRPr="003E642D" w:rsidRDefault="003E642D" w:rsidP="003E642D">
      <w:pPr>
        <w:spacing w:after="0" w:line="240" w:lineRule="auto"/>
        <w:ind w:firstLine="709"/>
        <w:jc w:val="both"/>
        <w:rPr>
          <w:rFonts w:ascii="Times New Roman" w:eastAsia="Calibri" w:hAnsi="Times New Roman"/>
          <w:sz w:val="28"/>
          <w:szCs w:val="28"/>
        </w:rPr>
      </w:pPr>
      <w:r w:rsidRPr="003E642D">
        <w:rPr>
          <w:rFonts w:ascii="Times New Roman" w:eastAsia="Calibri" w:hAnsi="Times New Roman"/>
          <w:sz w:val="28"/>
          <w:szCs w:val="28"/>
        </w:rPr>
        <w:t>В августе 2018 года Аналитическое Кредитное Рейтинговое Агентство (Акционерное общество) подтвердило Курской области кредитный рейтинг A(RU), прогноз «Стабильный». Такой же рейтинг присвоен выпуску облигаций Курской области.</w:t>
      </w:r>
    </w:p>
    <w:p w:rsidR="003E642D" w:rsidRPr="003E642D" w:rsidRDefault="003E642D" w:rsidP="003E642D">
      <w:pPr>
        <w:spacing w:after="0" w:line="240" w:lineRule="auto"/>
        <w:ind w:firstLine="709"/>
        <w:jc w:val="both"/>
        <w:rPr>
          <w:rFonts w:ascii="Times New Roman" w:eastAsia="Calibri" w:hAnsi="Times New Roman"/>
          <w:sz w:val="28"/>
          <w:szCs w:val="28"/>
        </w:rPr>
      </w:pPr>
      <w:r w:rsidRPr="003E642D">
        <w:rPr>
          <w:rFonts w:ascii="Times New Roman" w:eastAsia="Calibri" w:hAnsi="Times New Roman"/>
          <w:sz w:val="28"/>
          <w:szCs w:val="28"/>
        </w:rPr>
        <w:t>Такая оценка независимых представителей экспертного сообщества говорит о достаточно эффективной работе, которая проделана Администрацией области по созданию благоприятного инвестиционного климата и снижению рисков вложения инвестиций в экономику региона.</w:t>
      </w:r>
    </w:p>
    <w:p w:rsidR="003E642D" w:rsidRPr="003E642D" w:rsidRDefault="003E642D" w:rsidP="003E642D">
      <w:pPr>
        <w:spacing w:after="0" w:line="240" w:lineRule="auto"/>
        <w:ind w:firstLine="709"/>
        <w:jc w:val="both"/>
        <w:rPr>
          <w:rFonts w:ascii="Times New Roman" w:eastAsia="Calibri" w:hAnsi="Times New Roman"/>
          <w:sz w:val="28"/>
          <w:szCs w:val="28"/>
        </w:rPr>
      </w:pPr>
      <w:r w:rsidRPr="003E642D">
        <w:rPr>
          <w:rFonts w:ascii="Times New Roman" w:eastAsia="Calibri" w:hAnsi="Times New Roman"/>
          <w:sz w:val="28"/>
          <w:szCs w:val="28"/>
        </w:rPr>
        <w:t>По результатам Национального рейтинга состояния инвестиционного климата в субъектах Российской Федерации Курская область занимает 62 место.</w:t>
      </w:r>
    </w:p>
    <w:p w:rsidR="003E642D" w:rsidRPr="003E642D" w:rsidRDefault="003E642D" w:rsidP="003E642D">
      <w:pPr>
        <w:spacing w:after="0" w:line="240" w:lineRule="auto"/>
        <w:ind w:firstLine="709"/>
        <w:jc w:val="both"/>
        <w:rPr>
          <w:rFonts w:ascii="Times New Roman" w:eastAsia="Calibri" w:hAnsi="Times New Roman"/>
          <w:sz w:val="28"/>
          <w:szCs w:val="28"/>
        </w:rPr>
      </w:pPr>
      <w:r w:rsidRPr="003E642D">
        <w:rPr>
          <w:rFonts w:ascii="Times New Roman" w:eastAsia="Calibri" w:hAnsi="Times New Roman"/>
          <w:sz w:val="28"/>
          <w:szCs w:val="28"/>
        </w:rPr>
        <w:t xml:space="preserve">В национальном рейтинге прозрачности в сфере государственных закупок, проведенном организационным комитетом «Национального рейтинга </w:t>
      </w:r>
      <w:r w:rsidRPr="003E642D">
        <w:rPr>
          <w:rFonts w:ascii="Times New Roman" w:eastAsia="Calibri" w:hAnsi="Times New Roman"/>
          <w:sz w:val="28"/>
          <w:szCs w:val="28"/>
        </w:rPr>
        <w:lastRenderedPageBreak/>
        <w:t>прозрачности закупок», Курская область по итогам 2018 года среди лидеров «среднего уровня прозрачности» закупок.</w:t>
      </w:r>
    </w:p>
    <w:p w:rsidR="003E642D" w:rsidRDefault="003E642D" w:rsidP="003E642D">
      <w:pPr>
        <w:spacing w:after="0" w:line="240" w:lineRule="auto"/>
        <w:ind w:firstLine="709"/>
        <w:jc w:val="both"/>
        <w:rPr>
          <w:rFonts w:ascii="Times New Roman" w:eastAsia="Calibri" w:hAnsi="Times New Roman"/>
          <w:sz w:val="28"/>
          <w:szCs w:val="28"/>
        </w:rPr>
      </w:pPr>
      <w:r w:rsidRPr="00A437A7">
        <w:rPr>
          <w:rFonts w:ascii="Times New Roman" w:eastAsia="Calibri" w:hAnsi="Times New Roman"/>
          <w:sz w:val="28"/>
          <w:szCs w:val="28"/>
        </w:rPr>
        <w:t>«РИА Рейтинг» опубликовал исследование качества жизни населени</w:t>
      </w:r>
      <w:r w:rsidR="00A437A7">
        <w:rPr>
          <w:rFonts w:ascii="Times New Roman" w:eastAsia="Calibri" w:hAnsi="Times New Roman"/>
          <w:sz w:val="28"/>
          <w:szCs w:val="28"/>
        </w:rPr>
        <w:t>я регионов России по итогам 2018</w:t>
      </w:r>
      <w:r w:rsidRPr="00A437A7">
        <w:rPr>
          <w:rFonts w:ascii="Times New Roman" w:eastAsia="Calibri" w:hAnsi="Times New Roman"/>
          <w:sz w:val="28"/>
          <w:szCs w:val="28"/>
        </w:rPr>
        <w:t xml:space="preserve"> года. Курская область, как и в 201</w:t>
      </w:r>
      <w:r w:rsidR="00A437A7">
        <w:rPr>
          <w:rFonts w:ascii="Times New Roman" w:eastAsia="Calibri" w:hAnsi="Times New Roman"/>
          <w:sz w:val="28"/>
          <w:szCs w:val="28"/>
        </w:rPr>
        <w:t>7</w:t>
      </w:r>
      <w:r w:rsidRPr="00A437A7">
        <w:rPr>
          <w:rFonts w:ascii="Times New Roman" w:eastAsia="Calibri" w:hAnsi="Times New Roman"/>
          <w:sz w:val="28"/>
          <w:szCs w:val="28"/>
        </w:rPr>
        <w:t xml:space="preserve"> году, оказалась на 15-м месте из 85-ти регионов РФ.</w:t>
      </w:r>
    </w:p>
    <w:p w:rsidR="00597F8E" w:rsidRPr="00262583" w:rsidRDefault="00597F8E" w:rsidP="00597F8E">
      <w:pPr>
        <w:spacing w:after="0" w:line="240" w:lineRule="auto"/>
        <w:ind w:firstLine="709"/>
        <w:jc w:val="both"/>
        <w:rPr>
          <w:rFonts w:ascii="Times New Roman" w:eastAsia="Calibri" w:hAnsi="Times New Roman"/>
          <w:sz w:val="28"/>
          <w:szCs w:val="28"/>
        </w:rPr>
      </w:pPr>
      <w:r w:rsidRPr="00597F8E">
        <w:rPr>
          <w:rFonts w:ascii="Times New Roman" w:eastAsia="Calibri" w:hAnsi="Times New Roman"/>
          <w:sz w:val="28"/>
          <w:szCs w:val="28"/>
        </w:rPr>
        <w:t>При расчёте был проведён анализ 70 показателей, которые были объединены в 11 групп: уровень доходов населения, занятость населения и рынок труда, жилищные условия населения, безопасность проживания, демографическая ситуация, экологические и климатические условия, здоровье населения и уровень образования, обеспеченность объектами социальной инфраструктуры, уровень экономического развития, уровень развития малого бизнеса, освоенность территории и развитие транспортной инфраструктуры.</w:t>
      </w:r>
    </w:p>
    <w:p w:rsidR="00BF7471" w:rsidRDefault="00BF7471" w:rsidP="00215608">
      <w:pPr>
        <w:spacing w:after="0" w:line="240" w:lineRule="auto"/>
        <w:ind w:firstLine="709"/>
        <w:jc w:val="both"/>
        <w:rPr>
          <w:rFonts w:ascii="Times New Roman" w:eastAsia="Calibri" w:hAnsi="Times New Roman" w:cs="Times New Roman"/>
          <w:b/>
          <w:sz w:val="28"/>
          <w:szCs w:val="28"/>
        </w:rPr>
      </w:pPr>
    </w:p>
    <w:p w:rsidR="00B810DB" w:rsidRPr="00D338D7" w:rsidRDefault="00B810DB" w:rsidP="00215608">
      <w:pPr>
        <w:spacing w:after="0" w:line="240" w:lineRule="auto"/>
        <w:ind w:firstLine="709"/>
        <w:jc w:val="both"/>
        <w:rPr>
          <w:rFonts w:ascii="Times New Roman" w:hAnsi="Times New Roman" w:cs="Times New Roman"/>
          <w:sz w:val="28"/>
          <w:szCs w:val="28"/>
        </w:rPr>
      </w:pPr>
      <w:r w:rsidRPr="00F3186D">
        <w:rPr>
          <w:rFonts w:ascii="Times New Roman" w:eastAsia="Calibri" w:hAnsi="Times New Roman" w:cs="Times New Roman"/>
          <w:b/>
          <w:sz w:val="28"/>
          <w:szCs w:val="28"/>
        </w:rPr>
        <w:t>Раздел</w:t>
      </w:r>
      <w:r w:rsidR="002B2E56" w:rsidRPr="00F3186D">
        <w:rPr>
          <w:rFonts w:ascii="Times New Roman" w:eastAsia="Calibri" w:hAnsi="Times New Roman" w:cs="Times New Roman"/>
          <w:b/>
          <w:sz w:val="28"/>
          <w:szCs w:val="28"/>
        </w:rPr>
        <w:t xml:space="preserve"> </w:t>
      </w:r>
      <w:r w:rsidRPr="00F3186D">
        <w:rPr>
          <w:rFonts w:ascii="Times New Roman" w:eastAsia="Calibri" w:hAnsi="Times New Roman" w:cs="Times New Roman"/>
          <w:b/>
          <w:sz w:val="28"/>
          <w:szCs w:val="28"/>
        </w:rPr>
        <w:t>3.</w:t>
      </w:r>
      <w:r w:rsidR="002B2E56" w:rsidRPr="00F3186D">
        <w:rPr>
          <w:rFonts w:ascii="Times New Roman" w:eastAsia="Calibri" w:hAnsi="Times New Roman" w:cs="Times New Roman"/>
          <w:b/>
          <w:sz w:val="28"/>
          <w:szCs w:val="28"/>
        </w:rPr>
        <w:t xml:space="preserve"> </w:t>
      </w:r>
      <w:r w:rsidRPr="00F3186D">
        <w:rPr>
          <w:rFonts w:ascii="Times New Roman" w:eastAsia="Calibri" w:hAnsi="Times New Roman" w:cs="Times New Roman"/>
          <w:b/>
          <w:sz w:val="28"/>
          <w:szCs w:val="28"/>
        </w:rPr>
        <w:t>Свед</w:t>
      </w:r>
      <w:r w:rsidR="00556033" w:rsidRPr="00F3186D">
        <w:rPr>
          <w:rFonts w:ascii="Times New Roman" w:eastAsia="Calibri" w:hAnsi="Times New Roman" w:cs="Times New Roman"/>
          <w:b/>
          <w:sz w:val="28"/>
          <w:szCs w:val="28"/>
        </w:rPr>
        <w:t>ения о реализации составляющих С</w:t>
      </w:r>
      <w:r w:rsidRPr="00F3186D">
        <w:rPr>
          <w:rFonts w:ascii="Times New Roman" w:eastAsia="Calibri" w:hAnsi="Times New Roman" w:cs="Times New Roman"/>
          <w:b/>
          <w:sz w:val="28"/>
          <w:szCs w:val="28"/>
        </w:rPr>
        <w:t xml:space="preserve">тандарта развития конкуренции в </w:t>
      </w:r>
      <w:r w:rsidR="00531426" w:rsidRPr="00F3186D">
        <w:rPr>
          <w:rFonts w:ascii="Times New Roman" w:eastAsia="Calibri" w:hAnsi="Times New Roman" w:cs="Times New Roman"/>
          <w:b/>
          <w:sz w:val="28"/>
          <w:szCs w:val="28"/>
        </w:rPr>
        <w:t>Курской</w:t>
      </w:r>
      <w:r w:rsidR="00156079" w:rsidRPr="00F3186D">
        <w:rPr>
          <w:rFonts w:ascii="Times New Roman" w:eastAsia="Calibri" w:hAnsi="Times New Roman" w:cs="Times New Roman"/>
          <w:b/>
          <w:sz w:val="28"/>
          <w:szCs w:val="28"/>
        </w:rPr>
        <w:t xml:space="preserve"> области</w:t>
      </w:r>
      <w:r w:rsidR="00556033" w:rsidRPr="00F3186D">
        <w:rPr>
          <w:rFonts w:ascii="Times New Roman" w:eastAsia="Calibri" w:hAnsi="Times New Roman" w:cs="Times New Roman"/>
          <w:b/>
          <w:sz w:val="28"/>
          <w:szCs w:val="28"/>
        </w:rPr>
        <w:t xml:space="preserve"> (далее – Стандарт)</w:t>
      </w:r>
    </w:p>
    <w:p w:rsidR="00E25CA7" w:rsidRDefault="00E25CA7" w:rsidP="00215608">
      <w:pPr>
        <w:tabs>
          <w:tab w:val="left" w:pos="284"/>
        </w:tabs>
        <w:spacing w:after="0" w:line="240" w:lineRule="auto"/>
        <w:ind w:firstLine="709"/>
        <w:jc w:val="both"/>
        <w:rPr>
          <w:rFonts w:ascii="Times New Roman" w:eastAsia="Calibri" w:hAnsi="Times New Roman" w:cs="Times New Roman"/>
          <w:b/>
          <w:sz w:val="28"/>
          <w:szCs w:val="28"/>
        </w:rPr>
      </w:pPr>
    </w:p>
    <w:p w:rsidR="00FC1635" w:rsidRPr="00ED39BB" w:rsidRDefault="00B810DB" w:rsidP="00215608">
      <w:pPr>
        <w:tabs>
          <w:tab w:val="left" w:pos="284"/>
        </w:tabs>
        <w:spacing w:after="0" w:line="240" w:lineRule="auto"/>
        <w:ind w:firstLine="709"/>
        <w:jc w:val="both"/>
        <w:rPr>
          <w:rFonts w:ascii="Times New Roman" w:eastAsia="Calibri" w:hAnsi="Times New Roman" w:cs="Times New Roman"/>
          <w:b/>
          <w:sz w:val="28"/>
          <w:szCs w:val="28"/>
        </w:rPr>
      </w:pPr>
      <w:r w:rsidRPr="00ED39BB">
        <w:rPr>
          <w:rFonts w:ascii="Times New Roman" w:eastAsia="Calibri" w:hAnsi="Times New Roman" w:cs="Times New Roman"/>
          <w:b/>
          <w:sz w:val="28"/>
          <w:szCs w:val="28"/>
        </w:rPr>
        <w:t>3.</w:t>
      </w:r>
      <w:r w:rsidR="00160DD2" w:rsidRPr="00ED39BB">
        <w:rPr>
          <w:rFonts w:ascii="Times New Roman" w:eastAsia="Calibri" w:hAnsi="Times New Roman" w:cs="Times New Roman"/>
          <w:b/>
          <w:sz w:val="28"/>
          <w:szCs w:val="28"/>
        </w:rPr>
        <w:t>1</w:t>
      </w:r>
      <w:r w:rsidRPr="00ED39BB">
        <w:rPr>
          <w:rFonts w:ascii="Times New Roman" w:eastAsia="Calibri" w:hAnsi="Times New Roman" w:cs="Times New Roman"/>
          <w:b/>
          <w:sz w:val="28"/>
          <w:szCs w:val="28"/>
        </w:rPr>
        <w:t>.</w:t>
      </w:r>
      <w:r w:rsidR="007E73A1">
        <w:rPr>
          <w:rFonts w:ascii="Times New Roman" w:eastAsia="Calibri" w:hAnsi="Times New Roman" w:cs="Times New Roman"/>
          <w:b/>
          <w:sz w:val="28"/>
          <w:szCs w:val="28"/>
        </w:rPr>
        <w:t xml:space="preserve"> </w:t>
      </w:r>
      <w:r w:rsidR="00FD5006" w:rsidRPr="00ED39BB">
        <w:rPr>
          <w:rFonts w:ascii="Times New Roman" w:eastAsia="Calibri" w:hAnsi="Times New Roman" w:cs="Times New Roman"/>
          <w:b/>
          <w:sz w:val="28"/>
          <w:szCs w:val="28"/>
        </w:rPr>
        <w:t xml:space="preserve">Сведения о заключенных соглашениях (меморандумах) по внедрению Стандарта между комитетом по экономике и развитию Курской области и </w:t>
      </w:r>
      <w:r w:rsidR="00FD5006" w:rsidRPr="00ED39BB">
        <w:rPr>
          <w:rFonts w:ascii="Times New Roman" w:hAnsi="Times New Roman" w:cs="Times New Roman"/>
          <w:b/>
          <w:sz w:val="28"/>
          <w:szCs w:val="28"/>
        </w:rPr>
        <w:t>администраци</w:t>
      </w:r>
      <w:r w:rsidR="00C07680" w:rsidRPr="00ED39BB">
        <w:rPr>
          <w:rFonts w:ascii="Times New Roman" w:hAnsi="Times New Roman" w:cs="Times New Roman"/>
          <w:b/>
          <w:sz w:val="28"/>
          <w:szCs w:val="28"/>
        </w:rPr>
        <w:t>ями</w:t>
      </w:r>
      <w:r w:rsidR="00FD5006" w:rsidRPr="00ED39BB">
        <w:rPr>
          <w:rFonts w:ascii="Times New Roman" w:hAnsi="Times New Roman" w:cs="Times New Roman"/>
          <w:b/>
          <w:sz w:val="28"/>
          <w:szCs w:val="28"/>
        </w:rPr>
        <w:t xml:space="preserve"> муниципальных районов и городских округов Курской области</w:t>
      </w:r>
      <w:r w:rsidR="00FD5006" w:rsidRPr="00ED39BB">
        <w:rPr>
          <w:rFonts w:ascii="Times New Roman" w:eastAsia="Calibri" w:hAnsi="Times New Roman" w:cs="Times New Roman"/>
          <w:b/>
          <w:sz w:val="28"/>
          <w:szCs w:val="28"/>
        </w:rPr>
        <w:t xml:space="preserve"> (далее – соглашения)</w:t>
      </w:r>
    </w:p>
    <w:p w:rsidR="006E50E2" w:rsidRPr="00ED39BB" w:rsidRDefault="006E50E2" w:rsidP="00215608">
      <w:pPr>
        <w:tabs>
          <w:tab w:val="left" w:pos="284"/>
        </w:tabs>
        <w:spacing w:after="0" w:line="240" w:lineRule="auto"/>
        <w:ind w:firstLine="709"/>
        <w:jc w:val="both"/>
        <w:rPr>
          <w:rFonts w:ascii="Times New Roman" w:eastAsia="Calibri" w:hAnsi="Times New Roman" w:cs="Times New Roman"/>
          <w:b/>
          <w:sz w:val="28"/>
          <w:szCs w:val="28"/>
        </w:rPr>
      </w:pPr>
      <w:r w:rsidRPr="00ED39BB">
        <w:rPr>
          <w:rFonts w:ascii="Times New Roman" w:eastAsia="Times New Roman" w:hAnsi="Times New Roman" w:cs="Times New Roman"/>
          <w:sz w:val="28"/>
          <w:szCs w:val="28"/>
        </w:rPr>
        <w:t>Общее число муниципальных образований в Курской области составляет 355 единиц, в том числе 28 муниципальны</w:t>
      </w:r>
      <w:r w:rsidR="00160AA0" w:rsidRPr="00ED39BB">
        <w:rPr>
          <w:rFonts w:ascii="Times New Roman" w:eastAsia="Times New Roman" w:hAnsi="Times New Roman" w:cs="Times New Roman"/>
          <w:sz w:val="28"/>
          <w:szCs w:val="28"/>
        </w:rPr>
        <w:t>х</w:t>
      </w:r>
      <w:r w:rsidRPr="00ED39BB">
        <w:rPr>
          <w:rFonts w:ascii="Times New Roman" w:eastAsia="Times New Roman" w:hAnsi="Times New Roman" w:cs="Times New Roman"/>
          <w:sz w:val="28"/>
          <w:szCs w:val="28"/>
        </w:rPr>
        <w:t xml:space="preserve"> район</w:t>
      </w:r>
      <w:r w:rsidR="00160AA0" w:rsidRPr="00ED39BB">
        <w:rPr>
          <w:rFonts w:ascii="Times New Roman" w:eastAsia="Times New Roman" w:hAnsi="Times New Roman" w:cs="Times New Roman"/>
          <w:sz w:val="28"/>
          <w:szCs w:val="28"/>
        </w:rPr>
        <w:t>ов</w:t>
      </w:r>
      <w:r w:rsidRPr="00ED39BB">
        <w:rPr>
          <w:rFonts w:ascii="Times New Roman" w:eastAsia="Times New Roman" w:hAnsi="Times New Roman" w:cs="Times New Roman"/>
          <w:sz w:val="28"/>
          <w:szCs w:val="28"/>
        </w:rPr>
        <w:t xml:space="preserve"> и </w:t>
      </w:r>
      <w:r w:rsidR="00160AA0" w:rsidRPr="00ED39BB">
        <w:rPr>
          <w:rFonts w:ascii="Times New Roman" w:eastAsia="Times New Roman" w:hAnsi="Times New Roman" w:cs="Times New Roman"/>
          <w:sz w:val="28"/>
          <w:szCs w:val="28"/>
        </w:rPr>
        <w:t>5 городских округов</w:t>
      </w:r>
      <w:r w:rsidRPr="00ED39BB">
        <w:rPr>
          <w:rFonts w:ascii="Times New Roman" w:eastAsia="Times New Roman" w:hAnsi="Times New Roman" w:cs="Times New Roman"/>
          <w:sz w:val="28"/>
          <w:szCs w:val="28"/>
        </w:rPr>
        <w:t xml:space="preserve">. </w:t>
      </w:r>
    </w:p>
    <w:p w:rsidR="000E6534" w:rsidRPr="00ED39BB" w:rsidRDefault="00FD5006" w:rsidP="00215608">
      <w:pPr>
        <w:spacing w:after="0" w:line="240" w:lineRule="auto"/>
        <w:ind w:firstLine="709"/>
        <w:jc w:val="both"/>
        <w:rPr>
          <w:rFonts w:ascii="Times New Roman" w:hAnsi="Times New Roman" w:cs="Times New Roman"/>
          <w:sz w:val="28"/>
          <w:szCs w:val="28"/>
        </w:rPr>
      </w:pPr>
      <w:r w:rsidRPr="00ED39BB">
        <w:rPr>
          <w:rFonts w:ascii="Times New Roman" w:hAnsi="Times New Roman" w:cs="Times New Roman"/>
          <w:sz w:val="28"/>
          <w:szCs w:val="28"/>
        </w:rPr>
        <w:t xml:space="preserve">Для эффективной реализации поставленных в Стандарте целей и координации действий </w:t>
      </w:r>
      <w:r w:rsidR="005F0DD8" w:rsidRPr="00ED39BB">
        <w:rPr>
          <w:rFonts w:ascii="Times New Roman" w:hAnsi="Times New Roman" w:cs="Times New Roman"/>
          <w:sz w:val="28"/>
          <w:szCs w:val="28"/>
        </w:rPr>
        <w:t xml:space="preserve">24 мая 2016 года </w:t>
      </w:r>
      <w:r w:rsidRPr="00ED39BB">
        <w:rPr>
          <w:rFonts w:ascii="Times New Roman" w:hAnsi="Times New Roman" w:cs="Times New Roman"/>
          <w:sz w:val="28"/>
          <w:szCs w:val="28"/>
        </w:rPr>
        <w:t>подписан</w:t>
      </w:r>
      <w:r w:rsidR="006E1C03" w:rsidRPr="00ED39BB">
        <w:rPr>
          <w:rFonts w:ascii="Times New Roman" w:hAnsi="Times New Roman" w:cs="Times New Roman"/>
          <w:sz w:val="28"/>
          <w:szCs w:val="28"/>
        </w:rPr>
        <w:t>о</w:t>
      </w:r>
      <w:r w:rsidR="00E202D7" w:rsidRPr="00ED39BB">
        <w:rPr>
          <w:rFonts w:ascii="Times New Roman" w:hAnsi="Times New Roman" w:cs="Times New Roman"/>
          <w:sz w:val="28"/>
          <w:szCs w:val="28"/>
        </w:rPr>
        <w:t xml:space="preserve"> </w:t>
      </w:r>
      <w:hyperlink r:id="rId12" w:history="1">
        <w:r w:rsidRPr="00ED39BB">
          <w:rPr>
            <w:rStyle w:val="a4"/>
            <w:rFonts w:ascii="Times New Roman" w:hAnsi="Times New Roman" w:cs="Times New Roman"/>
            <w:sz w:val="28"/>
            <w:szCs w:val="28"/>
          </w:rPr>
          <w:t>соглашени</w:t>
        </w:r>
        <w:r w:rsidR="006E1C03" w:rsidRPr="00ED39BB">
          <w:rPr>
            <w:rStyle w:val="a4"/>
            <w:rFonts w:ascii="Times New Roman" w:hAnsi="Times New Roman" w:cs="Times New Roman"/>
            <w:sz w:val="28"/>
            <w:szCs w:val="28"/>
          </w:rPr>
          <w:t>е</w:t>
        </w:r>
      </w:hyperlink>
      <w:r w:rsidRPr="00ED39BB">
        <w:rPr>
          <w:rFonts w:ascii="Times New Roman" w:hAnsi="Times New Roman" w:cs="Times New Roman"/>
          <w:sz w:val="28"/>
          <w:szCs w:val="28"/>
        </w:rPr>
        <w:t xml:space="preserve"> между Администрацией Курской области и Ассоциацией «Совет муниципальных образований Курск</w:t>
      </w:r>
      <w:r w:rsidR="000E6534" w:rsidRPr="00ED39BB">
        <w:rPr>
          <w:rFonts w:ascii="Times New Roman" w:hAnsi="Times New Roman" w:cs="Times New Roman"/>
          <w:sz w:val="28"/>
          <w:szCs w:val="28"/>
        </w:rPr>
        <w:t>ой области»</w:t>
      </w:r>
      <w:r w:rsidR="00556033" w:rsidRPr="00ED39BB">
        <w:rPr>
          <w:rFonts w:ascii="Times New Roman" w:hAnsi="Times New Roman" w:cs="Times New Roman"/>
          <w:sz w:val="28"/>
          <w:szCs w:val="28"/>
        </w:rPr>
        <w:t xml:space="preserve"> </w:t>
      </w:r>
      <w:r w:rsidR="00A33D60" w:rsidRPr="00ED39BB">
        <w:rPr>
          <w:rFonts w:ascii="Times New Roman" w:hAnsi="Times New Roman" w:cs="Times New Roman"/>
          <w:bCs/>
          <w:sz w:val="28"/>
          <w:szCs w:val="28"/>
        </w:rPr>
        <w:t xml:space="preserve">о внедрении в Курской области </w:t>
      </w:r>
      <w:r w:rsidR="00A33D60" w:rsidRPr="00ED39BB">
        <w:rPr>
          <w:rFonts w:ascii="Times New Roman" w:hAnsi="Times New Roman" w:cs="Times New Roman"/>
          <w:sz w:val="28"/>
          <w:szCs w:val="28"/>
        </w:rPr>
        <w:t>Стандарта</w:t>
      </w:r>
      <w:r w:rsidR="000E6534" w:rsidRPr="00ED39BB">
        <w:rPr>
          <w:rFonts w:ascii="Times New Roman" w:hAnsi="Times New Roman" w:cs="Times New Roman"/>
          <w:sz w:val="28"/>
          <w:szCs w:val="28"/>
        </w:rPr>
        <w:t>.</w:t>
      </w:r>
    </w:p>
    <w:p w:rsidR="00A33D60" w:rsidRPr="00ED39BB" w:rsidRDefault="00ED1209" w:rsidP="00215608">
      <w:pPr>
        <w:spacing w:after="0" w:line="240" w:lineRule="auto"/>
        <w:ind w:firstLine="709"/>
        <w:jc w:val="both"/>
        <w:rPr>
          <w:rFonts w:ascii="Times New Roman" w:hAnsi="Times New Roman" w:cs="Times New Roman"/>
          <w:b/>
          <w:bCs/>
          <w:sz w:val="28"/>
          <w:szCs w:val="28"/>
        </w:rPr>
      </w:pPr>
      <w:r w:rsidRPr="00ED39BB">
        <w:rPr>
          <w:rFonts w:ascii="Times New Roman" w:hAnsi="Times New Roman" w:cs="Times New Roman"/>
          <w:sz w:val="28"/>
          <w:szCs w:val="28"/>
        </w:rPr>
        <w:t xml:space="preserve">С целью формирования системы взаимодействия </w:t>
      </w:r>
      <w:r w:rsidR="005E7FD8" w:rsidRPr="00ED39BB">
        <w:rPr>
          <w:rFonts w:ascii="Times New Roman" w:eastAsia="Times New Roman" w:hAnsi="Times New Roman" w:cs="Times New Roman"/>
          <w:sz w:val="28"/>
          <w:szCs w:val="28"/>
        </w:rPr>
        <w:t xml:space="preserve">и единообразного подхода </w:t>
      </w:r>
      <w:r w:rsidRPr="00ED39BB">
        <w:rPr>
          <w:rFonts w:ascii="Times New Roman" w:hAnsi="Times New Roman" w:cs="Times New Roman"/>
          <w:sz w:val="28"/>
          <w:szCs w:val="28"/>
        </w:rPr>
        <w:t>администраций муниципальных районов и городских округов с исполнительными органами государственной власти области в части реализации мер по развитию конкуренции</w:t>
      </w:r>
      <w:r w:rsidR="002B2E56" w:rsidRPr="00ED39BB">
        <w:rPr>
          <w:rFonts w:ascii="Times New Roman" w:hAnsi="Times New Roman" w:cs="Times New Roman"/>
          <w:sz w:val="28"/>
          <w:szCs w:val="28"/>
        </w:rPr>
        <w:t xml:space="preserve"> </w:t>
      </w:r>
      <w:r w:rsidR="00FD5006" w:rsidRPr="00ED39BB">
        <w:rPr>
          <w:rFonts w:ascii="Times New Roman" w:hAnsi="Times New Roman" w:cs="Times New Roman"/>
          <w:sz w:val="28"/>
          <w:szCs w:val="28"/>
        </w:rPr>
        <w:t xml:space="preserve">между комитетом по экономике и развитию Курской области, как уполномоченным органом по внедрению Стандарта, и администрациями </w:t>
      </w:r>
      <w:r w:rsidR="008E2D81" w:rsidRPr="00ED39BB">
        <w:rPr>
          <w:rFonts w:ascii="Times New Roman" w:hAnsi="Times New Roman" w:cs="Times New Roman"/>
          <w:sz w:val="28"/>
          <w:szCs w:val="28"/>
        </w:rPr>
        <w:t xml:space="preserve">всех </w:t>
      </w:r>
      <w:r w:rsidR="00FD5006" w:rsidRPr="00ED39BB">
        <w:rPr>
          <w:rFonts w:ascii="Times New Roman" w:hAnsi="Times New Roman" w:cs="Times New Roman"/>
          <w:sz w:val="28"/>
          <w:szCs w:val="28"/>
        </w:rPr>
        <w:t>районов и</w:t>
      </w:r>
      <w:r w:rsidR="00E202D7" w:rsidRPr="00ED39BB">
        <w:rPr>
          <w:rFonts w:ascii="Times New Roman" w:hAnsi="Times New Roman" w:cs="Times New Roman"/>
          <w:sz w:val="28"/>
          <w:szCs w:val="28"/>
        </w:rPr>
        <w:t xml:space="preserve"> </w:t>
      </w:r>
      <w:r w:rsidR="00FD5006" w:rsidRPr="00ED39BB">
        <w:rPr>
          <w:rFonts w:ascii="Times New Roman" w:hAnsi="Times New Roman" w:cs="Times New Roman"/>
          <w:sz w:val="28"/>
          <w:szCs w:val="28"/>
        </w:rPr>
        <w:t>городских округов Курской области</w:t>
      </w:r>
      <w:r w:rsidR="008E2D81" w:rsidRPr="00ED39BB">
        <w:rPr>
          <w:rFonts w:ascii="Times New Roman" w:hAnsi="Times New Roman" w:cs="Times New Roman"/>
          <w:sz w:val="28"/>
          <w:szCs w:val="28"/>
        </w:rPr>
        <w:t xml:space="preserve"> (28 районов и 5 городских округов)</w:t>
      </w:r>
      <w:r w:rsidR="009C2559" w:rsidRPr="00ED39BB">
        <w:rPr>
          <w:rFonts w:ascii="Times New Roman" w:hAnsi="Times New Roman" w:cs="Times New Roman"/>
          <w:sz w:val="28"/>
          <w:szCs w:val="28"/>
        </w:rPr>
        <w:t xml:space="preserve"> </w:t>
      </w:r>
      <w:r w:rsidR="005F0DD8" w:rsidRPr="00ED39BB">
        <w:rPr>
          <w:rFonts w:ascii="Times New Roman" w:hAnsi="Times New Roman" w:cs="Times New Roman"/>
          <w:sz w:val="28"/>
          <w:szCs w:val="28"/>
        </w:rPr>
        <w:t>3 ноября 2016 года</w:t>
      </w:r>
      <w:r w:rsidR="00E17DCC" w:rsidRPr="00ED39BB">
        <w:rPr>
          <w:rFonts w:ascii="Times New Roman" w:hAnsi="Times New Roman" w:cs="Times New Roman"/>
          <w:sz w:val="28"/>
          <w:szCs w:val="28"/>
        </w:rPr>
        <w:t xml:space="preserve"> </w:t>
      </w:r>
      <w:r w:rsidR="00C123E0" w:rsidRPr="00ED39BB">
        <w:rPr>
          <w:rFonts w:ascii="Times New Roman" w:hAnsi="Times New Roman" w:cs="Times New Roman"/>
          <w:sz w:val="28"/>
          <w:szCs w:val="28"/>
        </w:rPr>
        <w:t xml:space="preserve">были подписаны соответствующие </w:t>
      </w:r>
      <w:hyperlink r:id="rId13" w:history="1">
        <w:r w:rsidR="00C123E0" w:rsidRPr="00ED39BB">
          <w:rPr>
            <w:rStyle w:val="a4"/>
            <w:rFonts w:ascii="Times New Roman" w:hAnsi="Times New Roman" w:cs="Times New Roman"/>
            <w:sz w:val="28"/>
            <w:szCs w:val="28"/>
          </w:rPr>
          <w:t>соглашения</w:t>
        </w:r>
      </w:hyperlink>
      <w:r w:rsidR="009C2559" w:rsidRPr="00ED39BB">
        <w:t xml:space="preserve"> </w:t>
      </w:r>
      <w:r w:rsidR="00A33D60" w:rsidRPr="00ED39BB">
        <w:rPr>
          <w:rFonts w:ascii="Times New Roman" w:hAnsi="Times New Roman" w:cs="Times New Roman"/>
          <w:bCs/>
          <w:sz w:val="28"/>
          <w:szCs w:val="28"/>
        </w:rPr>
        <w:t>о внедрении Стандарта развития конкуренции в Курской области.</w:t>
      </w:r>
    </w:p>
    <w:p w:rsidR="007E32EA" w:rsidRPr="00ED39BB" w:rsidRDefault="00E17DCC" w:rsidP="00215608">
      <w:pPr>
        <w:spacing w:after="0" w:line="240" w:lineRule="auto"/>
        <w:ind w:firstLine="709"/>
        <w:jc w:val="both"/>
        <w:rPr>
          <w:rFonts w:ascii="Times New Roman" w:hAnsi="Times New Roman" w:cs="Times New Roman"/>
          <w:sz w:val="28"/>
          <w:szCs w:val="28"/>
        </w:rPr>
      </w:pPr>
      <w:r w:rsidRPr="00ED39BB">
        <w:rPr>
          <w:rFonts w:ascii="Times New Roman" w:hAnsi="Times New Roman" w:cs="Times New Roman"/>
          <w:sz w:val="28"/>
          <w:szCs w:val="28"/>
        </w:rPr>
        <w:t>Приложением к с</w:t>
      </w:r>
      <w:r w:rsidR="00FD5006" w:rsidRPr="00ED39BB">
        <w:rPr>
          <w:rFonts w:ascii="Times New Roman" w:hAnsi="Times New Roman" w:cs="Times New Roman"/>
          <w:sz w:val="28"/>
          <w:szCs w:val="28"/>
        </w:rPr>
        <w:t>оглашению п</w:t>
      </w:r>
      <w:r w:rsidR="002A4239" w:rsidRPr="00ED39BB">
        <w:rPr>
          <w:rFonts w:ascii="Times New Roman" w:hAnsi="Times New Roman" w:cs="Times New Roman"/>
          <w:sz w:val="28"/>
          <w:szCs w:val="28"/>
        </w:rPr>
        <w:t xml:space="preserve">редусмотрен </w:t>
      </w:r>
      <w:r w:rsidR="007E32EA" w:rsidRPr="00ED39BB">
        <w:rPr>
          <w:rFonts w:ascii="Times New Roman" w:hAnsi="Times New Roman" w:cs="Times New Roman"/>
          <w:sz w:val="28"/>
          <w:szCs w:val="28"/>
        </w:rPr>
        <w:t>перечень целевых показателей для формирования рейтинга деятельности муниципальных образований по содействию развитию конкуренции, обеспечению условий для благоприятного инвестиционного климата и ведения предпринимательской деятельности в регионе.</w:t>
      </w:r>
    </w:p>
    <w:p w:rsidR="005747AD" w:rsidRPr="00ED39BB" w:rsidRDefault="005747AD" w:rsidP="00215608">
      <w:pPr>
        <w:pStyle w:val="ConsPlusNormal0"/>
        <w:spacing w:line="240" w:lineRule="auto"/>
        <w:ind w:firstLine="709"/>
        <w:contextualSpacing/>
        <w:jc w:val="both"/>
        <w:rPr>
          <w:rFonts w:ascii="Times New Roman" w:hAnsi="Times New Roman" w:cs="Times New Roman"/>
          <w:bCs/>
          <w:sz w:val="28"/>
          <w:szCs w:val="28"/>
        </w:rPr>
      </w:pPr>
      <w:r w:rsidRPr="00ED39BB">
        <w:rPr>
          <w:rFonts w:ascii="Times New Roman" w:hAnsi="Times New Roman" w:cs="Times New Roman"/>
          <w:kern w:val="36"/>
          <w:sz w:val="28"/>
          <w:szCs w:val="28"/>
        </w:rPr>
        <w:t>В целях создания условий для развития конкуренции</w:t>
      </w:r>
      <w:r w:rsidRPr="00ED39BB">
        <w:rPr>
          <w:rFonts w:ascii="Times New Roman" w:hAnsi="Times New Roman" w:cs="Times New Roman"/>
          <w:bCs/>
          <w:sz w:val="28"/>
          <w:szCs w:val="28"/>
        </w:rPr>
        <w:t xml:space="preserve"> в 201</w:t>
      </w:r>
      <w:r w:rsidR="00756543" w:rsidRPr="00ED39BB">
        <w:rPr>
          <w:rFonts w:ascii="Times New Roman" w:hAnsi="Times New Roman" w:cs="Times New Roman"/>
          <w:bCs/>
          <w:sz w:val="28"/>
          <w:szCs w:val="28"/>
        </w:rPr>
        <w:t>6</w:t>
      </w:r>
      <w:r w:rsidRPr="00ED39BB">
        <w:rPr>
          <w:rFonts w:ascii="Times New Roman" w:hAnsi="Times New Roman" w:cs="Times New Roman"/>
          <w:bCs/>
          <w:sz w:val="28"/>
          <w:szCs w:val="28"/>
        </w:rPr>
        <w:t xml:space="preserve"> году органами местного самоуправления К</w:t>
      </w:r>
      <w:r w:rsidR="00C37521" w:rsidRPr="00ED39BB">
        <w:rPr>
          <w:rFonts w:ascii="Times New Roman" w:hAnsi="Times New Roman" w:cs="Times New Roman"/>
          <w:bCs/>
          <w:sz w:val="28"/>
          <w:szCs w:val="28"/>
        </w:rPr>
        <w:t>ур</w:t>
      </w:r>
      <w:r w:rsidRPr="00ED39BB">
        <w:rPr>
          <w:rFonts w:ascii="Times New Roman" w:hAnsi="Times New Roman" w:cs="Times New Roman"/>
          <w:bCs/>
          <w:sz w:val="28"/>
          <w:szCs w:val="28"/>
        </w:rPr>
        <w:t xml:space="preserve">ской области разработаны планы мероприятий по развитию конкуренции на территории муниципальных образований </w:t>
      </w:r>
      <w:r w:rsidR="00C37521" w:rsidRPr="00ED39BB">
        <w:rPr>
          <w:rFonts w:ascii="Times New Roman" w:hAnsi="Times New Roman" w:cs="Times New Roman"/>
          <w:bCs/>
          <w:sz w:val="28"/>
          <w:szCs w:val="28"/>
        </w:rPr>
        <w:t>Курской</w:t>
      </w:r>
      <w:r w:rsidRPr="00ED39BB">
        <w:rPr>
          <w:rFonts w:ascii="Times New Roman" w:hAnsi="Times New Roman" w:cs="Times New Roman"/>
          <w:bCs/>
          <w:sz w:val="28"/>
          <w:szCs w:val="28"/>
        </w:rPr>
        <w:t xml:space="preserve"> области, утвержденные муниципальными правовыми актами</w:t>
      </w:r>
      <w:r w:rsidR="00186C63" w:rsidRPr="00ED39BB">
        <w:rPr>
          <w:rFonts w:ascii="Times New Roman" w:hAnsi="Times New Roman" w:cs="Times New Roman"/>
          <w:bCs/>
          <w:sz w:val="28"/>
          <w:szCs w:val="28"/>
        </w:rPr>
        <w:t>,</w:t>
      </w:r>
      <w:r w:rsidR="00C37521" w:rsidRPr="00ED39BB">
        <w:rPr>
          <w:rFonts w:ascii="Times New Roman" w:hAnsi="Times New Roman" w:cs="Times New Roman"/>
          <w:bCs/>
          <w:sz w:val="28"/>
          <w:szCs w:val="28"/>
        </w:rPr>
        <w:t xml:space="preserve"> и размещен</w:t>
      </w:r>
      <w:r w:rsidR="00186C63" w:rsidRPr="00ED39BB">
        <w:rPr>
          <w:rFonts w:ascii="Times New Roman" w:hAnsi="Times New Roman" w:cs="Times New Roman"/>
          <w:bCs/>
          <w:sz w:val="28"/>
          <w:szCs w:val="28"/>
        </w:rPr>
        <w:t>ные</w:t>
      </w:r>
      <w:r w:rsidR="00C37521" w:rsidRPr="00ED39BB">
        <w:rPr>
          <w:rFonts w:ascii="Times New Roman" w:hAnsi="Times New Roman" w:cs="Times New Roman"/>
          <w:bCs/>
          <w:sz w:val="28"/>
          <w:szCs w:val="28"/>
        </w:rPr>
        <w:t xml:space="preserve"> на официальных сайтах муниципальных образований</w:t>
      </w:r>
      <w:r w:rsidRPr="00ED39BB">
        <w:rPr>
          <w:rFonts w:ascii="Times New Roman" w:hAnsi="Times New Roman" w:cs="Times New Roman"/>
          <w:bCs/>
          <w:sz w:val="28"/>
          <w:szCs w:val="28"/>
        </w:rPr>
        <w:t xml:space="preserve">. </w:t>
      </w:r>
    </w:p>
    <w:p w:rsidR="00E17DCC" w:rsidRPr="00ED39BB" w:rsidRDefault="00E17DCC" w:rsidP="00215608">
      <w:pPr>
        <w:pStyle w:val="ConsPlusNormal0"/>
        <w:spacing w:line="240" w:lineRule="auto"/>
        <w:ind w:firstLine="709"/>
        <w:contextualSpacing/>
        <w:jc w:val="both"/>
        <w:rPr>
          <w:rFonts w:ascii="Times New Roman" w:hAnsi="Times New Roman" w:cs="Times New Roman"/>
          <w:bCs/>
          <w:sz w:val="28"/>
          <w:szCs w:val="28"/>
        </w:rPr>
      </w:pPr>
    </w:p>
    <w:p w:rsidR="00160DD2" w:rsidRPr="00ED39BB" w:rsidRDefault="002B2E56" w:rsidP="00215608">
      <w:pPr>
        <w:tabs>
          <w:tab w:val="left" w:pos="284"/>
        </w:tabs>
        <w:spacing w:after="0" w:line="240" w:lineRule="auto"/>
        <w:ind w:firstLine="709"/>
        <w:jc w:val="both"/>
        <w:rPr>
          <w:rFonts w:ascii="Times New Roman" w:hAnsi="Times New Roman" w:cs="Times New Roman"/>
          <w:sz w:val="28"/>
          <w:szCs w:val="28"/>
        </w:rPr>
      </w:pPr>
      <w:r w:rsidRPr="00ED39BB">
        <w:rPr>
          <w:rFonts w:ascii="Times New Roman" w:eastAsia="Calibri" w:hAnsi="Times New Roman" w:cs="Times New Roman"/>
          <w:b/>
          <w:sz w:val="28"/>
          <w:szCs w:val="28"/>
        </w:rPr>
        <w:t xml:space="preserve">3.2. </w:t>
      </w:r>
      <w:r w:rsidR="00160DD2" w:rsidRPr="00ED39BB">
        <w:rPr>
          <w:rFonts w:ascii="Times New Roman" w:eastAsia="Calibri" w:hAnsi="Times New Roman" w:cs="Times New Roman"/>
          <w:b/>
          <w:sz w:val="28"/>
          <w:szCs w:val="28"/>
        </w:rPr>
        <w:t>Определение органа исполнительной власти Курской области,</w:t>
      </w:r>
      <w:r w:rsidR="00160DD2" w:rsidRPr="00ED39BB">
        <w:rPr>
          <w:rFonts w:ascii="Times New Roman" w:hAnsi="Times New Roman" w:cs="Times New Roman"/>
          <w:b/>
          <w:sz w:val="28"/>
          <w:szCs w:val="28"/>
        </w:rPr>
        <w:t xml:space="preserve"> уполномоченного содействовать развитию конкуренции в Курской области в соответствии со Стандартом (далее – уполномоченный орган)</w:t>
      </w:r>
    </w:p>
    <w:p w:rsidR="00160DD2" w:rsidRPr="00ED39BB" w:rsidRDefault="00160DD2" w:rsidP="00215608">
      <w:pPr>
        <w:spacing w:after="0" w:line="240" w:lineRule="auto"/>
        <w:ind w:firstLine="709"/>
        <w:jc w:val="both"/>
        <w:rPr>
          <w:rFonts w:ascii="Times New Roman" w:hAnsi="Times New Roman" w:cs="Times New Roman"/>
          <w:sz w:val="28"/>
          <w:szCs w:val="28"/>
        </w:rPr>
      </w:pPr>
      <w:r w:rsidRPr="00ED39BB">
        <w:rPr>
          <w:rFonts w:ascii="Times New Roman" w:hAnsi="Times New Roman" w:cs="Times New Roman"/>
          <w:sz w:val="28"/>
          <w:szCs w:val="28"/>
        </w:rPr>
        <w:t xml:space="preserve">В соответствии с </w:t>
      </w:r>
      <w:r w:rsidR="00413BAE" w:rsidRPr="00ED39BB">
        <w:rPr>
          <w:rFonts w:ascii="Times New Roman" w:hAnsi="Times New Roman" w:cs="Times New Roman"/>
          <w:sz w:val="28"/>
          <w:szCs w:val="28"/>
        </w:rPr>
        <w:t>п</w:t>
      </w:r>
      <w:r w:rsidRPr="00ED39BB">
        <w:rPr>
          <w:rFonts w:ascii="Times New Roman" w:hAnsi="Times New Roman" w:cs="Times New Roman"/>
          <w:sz w:val="28"/>
          <w:szCs w:val="28"/>
        </w:rPr>
        <w:t xml:space="preserve">остановлением Губернатора Курской области от </w:t>
      </w:r>
      <w:hyperlink r:id="rId14" w:history="1">
        <w:r w:rsidRPr="00ED39BB">
          <w:rPr>
            <w:rStyle w:val="a4"/>
            <w:rFonts w:ascii="Times New Roman" w:hAnsi="Times New Roman" w:cs="Times New Roman"/>
            <w:sz w:val="28"/>
            <w:szCs w:val="28"/>
          </w:rPr>
          <w:t>08.12.2014 №537-пг</w:t>
        </w:r>
      </w:hyperlink>
      <w:r w:rsidRPr="00ED39BB">
        <w:rPr>
          <w:rFonts w:ascii="Times New Roman" w:hAnsi="Times New Roman" w:cs="Times New Roman"/>
          <w:sz w:val="28"/>
          <w:szCs w:val="28"/>
        </w:rPr>
        <w:t xml:space="preserve"> «О внедрении Стандарта развития конкуренции в Курской области» уполномоченным органом исполнительной власти Курской области по содействию развитию конкуренции в области </w:t>
      </w:r>
      <w:r w:rsidR="00C279F5" w:rsidRPr="00ED39BB">
        <w:rPr>
          <w:rFonts w:ascii="Times New Roman" w:hAnsi="Times New Roman" w:cs="Times New Roman"/>
          <w:sz w:val="28"/>
          <w:szCs w:val="28"/>
        </w:rPr>
        <w:t>определен</w:t>
      </w:r>
      <w:r w:rsidRPr="00ED39BB">
        <w:rPr>
          <w:rFonts w:ascii="Times New Roman" w:hAnsi="Times New Roman" w:cs="Times New Roman"/>
          <w:sz w:val="28"/>
          <w:szCs w:val="28"/>
        </w:rPr>
        <w:t xml:space="preserve"> комитет по экономике и развитию Курской области. </w:t>
      </w:r>
    </w:p>
    <w:p w:rsidR="00C279F5" w:rsidRPr="00ED39BB" w:rsidRDefault="00C279F5" w:rsidP="00215608">
      <w:pPr>
        <w:spacing w:after="0" w:line="240" w:lineRule="auto"/>
        <w:ind w:firstLine="709"/>
        <w:jc w:val="both"/>
        <w:rPr>
          <w:rFonts w:ascii="Times New Roman" w:hAnsi="Times New Roman" w:cs="Times New Roman"/>
          <w:sz w:val="28"/>
          <w:szCs w:val="28"/>
        </w:rPr>
      </w:pPr>
      <w:r w:rsidRPr="00ED39BB">
        <w:rPr>
          <w:rFonts w:ascii="Times New Roman" w:hAnsi="Times New Roman" w:cs="Times New Roman"/>
          <w:sz w:val="28"/>
          <w:szCs w:val="28"/>
        </w:rPr>
        <w:t xml:space="preserve">В целях введения в полномочия комитета по экономике и развитию Курской области функций по содействию развитию конкуренции принято постановление </w:t>
      </w:r>
      <w:r w:rsidR="00692944" w:rsidRPr="00ED39BB">
        <w:rPr>
          <w:rFonts w:ascii="Times New Roman" w:hAnsi="Times New Roman" w:cs="Times New Roman"/>
          <w:sz w:val="28"/>
          <w:szCs w:val="28"/>
        </w:rPr>
        <w:t xml:space="preserve">Губернатора Курской области </w:t>
      </w:r>
      <w:r w:rsidRPr="00ED39BB">
        <w:rPr>
          <w:rFonts w:ascii="Times New Roman" w:hAnsi="Times New Roman" w:cs="Times New Roman"/>
          <w:sz w:val="28"/>
          <w:szCs w:val="28"/>
        </w:rPr>
        <w:t xml:space="preserve">от </w:t>
      </w:r>
      <w:hyperlink r:id="rId15" w:history="1">
        <w:r w:rsidRPr="00ED39BB">
          <w:rPr>
            <w:rStyle w:val="a4"/>
            <w:rFonts w:ascii="Times New Roman" w:hAnsi="Times New Roman" w:cs="Times New Roman"/>
            <w:sz w:val="28"/>
            <w:szCs w:val="28"/>
          </w:rPr>
          <w:t>04.09.2015 № 396-пг</w:t>
        </w:r>
      </w:hyperlink>
      <w:r w:rsidRPr="00ED39BB">
        <w:rPr>
          <w:rFonts w:ascii="Times New Roman" w:hAnsi="Times New Roman" w:cs="Times New Roman"/>
          <w:sz w:val="28"/>
          <w:szCs w:val="28"/>
        </w:rPr>
        <w:t xml:space="preserve"> «О вн</w:t>
      </w:r>
      <w:r w:rsidR="00B02690" w:rsidRPr="00ED39BB">
        <w:rPr>
          <w:rFonts w:ascii="Times New Roman" w:hAnsi="Times New Roman" w:cs="Times New Roman"/>
          <w:sz w:val="28"/>
          <w:szCs w:val="28"/>
        </w:rPr>
        <w:t>есении изменений в положение о к</w:t>
      </w:r>
      <w:r w:rsidRPr="00ED39BB">
        <w:rPr>
          <w:rFonts w:ascii="Times New Roman" w:hAnsi="Times New Roman" w:cs="Times New Roman"/>
          <w:sz w:val="28"/>
          <w:szCs w:val="28"/>
        </w:rPr>
        <w:t>омитете по экономике и развитию Курской области».</w:t>
      </w:r>
    </w:p>
    <w:p w:rsidR="00CD5462" w:rsidRPr="00ED39BB" w:rsidRDefault="005451DF" w:rsidP="00215608">
      <w:pPr>
        <w:spacing w:after="0" w:line="240" w:lineRule="auto"/>
        <w:ind w:firstLine="709"/>
        <w:jc w:val="both"/>
        <w:rPr>
          <w:rFonts w:ascii="Times New Roman" w:hAnsi="Times New Roman" w:cs="Times New Roman"/>
          <w:sz w:val="28"/>
          <w:szCs w:val="28"/>
        </w:rPr>
      </w:pPr>
      <w:r w:rsidRPr="00ED39BB">
        <w:rPr>
          <w:rFonts w:ascii="Times New Roman" w:hAnsi="Times New Roman" w:cs="Times New Roman"/>
          <w:sz w:val="28"/>
          <w:szCs w:val="28"/>
        </w:rPr>
        <w:t>Уполномоченный орган</w:t>
      </w:r>
      <w:r w:rsidR="00FD24AF" w:rsidRPr="00ED39BB">
        <w:rPr>
          <w:rFonts w:ascii="Times New Roman" w:hAnsi="Times New Roman" w:cs="Times New Roman"/>
          <w:sz w:val="28"/>
          <w:szCs w:val="28"/>
        </w:rPr>
        <w:t xml:space="preserve"> осуществляет мониторинг ситуации</w:t>
      </w:r>
      <w:r w:rsidRPr="00ED39BB">
        <w:rPr>
          <w:rFonts w:ascii="Times New Roman" w:hAnsi="Times New Roman" w:cs="Times New Roman"/>
          <w:sz w:val="28"/>
          <w:szCs w:val="28"/>
        </w:rPr>
        <w:t>, проводит методическ</w:t>
      </w:r>
      <w:r w:rsidR="00FD24AF" w:rsidRPr="00ED39BB">
        <w:rPr>
          <w:rFonts w:ascii="Times New Roman" w:hAnsi="Times New Roman" w:cs="Times New Roman"/>
          <w:sz w:val="28"/>
          <w:szCs w:val="28"/>
        </w:rPr>
        <w:t>ую</w:t>
      </w:r>
      <w:r w:rsidRPr="00ED39BB">
        <w:rPr>
          <w:rFonts w:ascii="Times New Roman" w:hAnsi="Times New Roman" w:cs="Times New Roman"/>
          <w:sz w:val="28"/>
          <w:szCs w:val="28"/>
        </w:rPr>
        <w:t>, аналитическ</w:t>
      </w:r>
      <w:r w:rsidR="00FD24AF" w:rsidRPr="00ED39BB">
        <w:rPr>
          <w:rFonts w:ascii="Times New Roman" w:hAnsi="Times New Roman" w:cs="Times New Roman"/>
          <w:sz w:val="28"/>
          <w:szCs w:val="28"/>
        </w:rPr>
        <w:t>ую</w:t>
      </w:r>
      <w:r w:rsidRPr="00ED39BB">
        <w:rPr>
          <w:rFonts w:ascii="Times New Roman" w:hAnsi="Times New Roman" w:cs="Times New Roman"/>
          <w:sz w:val="28"/>
          <w:szCs w:val="28"/>
        </w:rPr>
        <w:t xml:space="preserve"> и организационн</w:t>
      </w:r>
      <w:r w:rsidR="00FD24AF" w:rsidRPr="00ED39BB">
        <w:rPr>
          <w:rFonts w:ascii="Times New Roman" w:hAnsi="Times New Roman" w:cs="Times New Roman"/>
          <w:sz w:val="28"/>
          <w:szCs w:val="28"/>
        </w:rPr>
        <w:t>ую работу</w:t>
      </w:r>
      <w:r w:rsidRPr="00ED39BB">
        <w:rPr>
          <w:rFonts w:ascii="Times New Roman" w:hAnsi="Times New Roman" w:cs="Times New Roman"/>
          <w:sz w:val="28"/>
          <w:szCs w:val="28"/>
        </w:rPr>
        <w:t xml:space="preserve"> по реализации на территории Курской области составляющих Стандарта</w:t>
      </w:r>
      <w:r w:rsidR="00FD24AF" w:rsidRPr="00ED39BB">
        <w:rPr>
          <w:rFonts w:ascii="Times New Roman" w:hAnsi="Times New Roman" w:cs="Times New Roman"/>
          <w:sz w:val="28"/>
          <w:szCs w:val="28"/>
        </w:rPr>
        <w:t>,</w:t>
      </w:r>
      <w:r w:rsidRPr="00ED39BB">
        <w:rPr>
          <w:rFonts w:ascii="Times New Roman" w:hAnsi="Times New Roman" w:cs="Times New Roman"/>
          <w:sz w:val="28"/>
          <w:szCs w:val="28"/>
        </w:rPr>
        <w:t xml:space="preserve"> разрабатывает основные правовые акты по содействию развитию конкуренции в регионе</w:t>
      </w:r>
      <w:r w:rsidR="00FD24AF" w:rsidRPr="00ED39BB">
        <w:rPr>
          <w:rFonts w:ascii="Times New Roman" w:hAnsi="Times New Roman" w:cs="Times New Roman"/>
          <w:sz w:val="28"/>
          <w:szCs w:val="28"/>
        </w:rPr>
        <w:t>.</w:t>
      </w:r>
    </w:p>
    <w:p w:rsidR="00C251EC" w:rsidRDefault="0061342E" w:rsidP="00215608">
      <w:pPr>
        <w:spacing w:after="0" w:line="240" w:lineRule="auto"/>
        <w:ind w:firstLine="709"/>
        <w:jc w:val="both"/>
        <w:rPr>
          <w:rFonts w:ascii="Times New Roman" w:hAnsi="Times New Roman" w:cs="Times New Roman"/>
          <w:sz w:val="28"/>
          <w:szCs w:val="28"/>
        </w:rPr>
      </w:pPr>
      <w:r w:rsidRPr="00ED39BB">
        <w:rPr>
          <w:rFonts w:ascii="Times New Roman" w:hAnsi="Times New Roman" w:cs="Times New Roman"/>
          <w:sz w:val="28"/>
          <w:szCs w:val="28"/>
        </w:rPr>
        <w:t xml:space="preserve">Постановлением </w:t>
      </w:r>
      <w:r w:rsidR="003B4E65" w:rsidRPr="00ED39BB">
        <w:rPr>
          <w:rFonts w:ascii="Times New Roman" w:hAnsi="Times New Roman" w:cs="Times New Roman"/>
          <w:sz w:val="28"/>
          <w:szCs w:val="28"/>
        </w:rPr>
        <w:t xml:space="preserve">Губернатора Курской области от </w:t>
      </w:r>
      <w:hyperlink r:id="rId16" w:history="1">
        <w:r w:rsidR="003B4E65" w:rsidRPr="00ED39BB">
          <w:rPr>
            <w:rStyle w:val="a4"/>
            <w:rFonts w:ascii="Times New Roman" w:hAnsi="Times New Roman" w:cs="Times New Roman"/>
            <w:sz w:val="28"/>
            <w:szCs w:val="28"/>
          </w:rPr>
          <w:t>08.12.2014 №537-пг</w:t>
        </w:r>
      </w:hyperlink>
      <w:r w:rsidR="009C2559" w:rsidRPr="00ED39BB">
        <w:t xml:space="preserve"> </w:t>
      </w:r>
      <w:r w:rsidRPr="00ED39BB">
        <w:rPr>
          <w:rFonts w:ascii="Times New Roman" w:hAnsi="Times New Roman" w:cs="Times New Roman"/>
          <w:sz w:val="28"/>
          <w:szCs w:val="28"/>
        </w:rPr>
        <w:t>также создана рабочая группа по содействию развитию конкуренции в Курской области – совещательный орган, обеспечивающий взаимодействие органов исполнительной власти Курской области, территориальных органов федеральных органов исполнительной власти, органов местного самоуправления при разработке предложений по реализации мероприятий, предусмотренных Стандартом</w:t>
      </w:r>
      <w:r w:rsidR="00BF7471">
        <w:rPr>
          <w:rFonts w:ascii="Times New Roman" w:hAnsi="Times New Roman" w:cs="Times New Roman"/>
          <w:sz w:val="28"/>
          <w:szCs w:val="28"/>
        </w:rPr>
        <w:t>.</w:t>
      </w:r>
    </w:p>
    <w:p w:rsidR="009801F6" w:rsidRPr="00D338D7" w:rsidRDefault="009801F6" w:rsidP="00215608">
      <w:pPr>
        <w:spacing w:after="0" w:line="240" w:lineRule="auto"/>
        <w:ind w:firstLine="709"/>
        <w:jc w:val="both"/>
        <w:rPr>
          <w:rFonts w:ascii="Times New Roman" w:hAnsi="Times New Roman" w:cs="Times New Roman"/>
          <w:sz w:val="28"/>
          <w:szCs w:val="28"/>
        </w:rPr>
      </w:pPr>
    </w:p>
    <w:p w:rsidR="00B67051" w:rsidRPr="00D338D7" w:rsidRDefault="002B2E56" w:rsidP="00215608">
      <w:pPr>
        <w:tabs>
          <w:tab w:val="left" w:pos="1273"/>
        </w:tabs>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3.2.1. </w:t>
      </w:r>
      <w:r w:rsidR="00B810DB" w:rsidRPr="00D338D7">
        <w:rPr>
          <w:rFonts w:ascii="Times New Roman" w:eastAsia="Times New Roman" w:hAnsi="Times New Roman" w:cs="Times New Roman"/>
          <w:b/>
          <w:color w:val="000000"/>
          <w:sz w:val="28"/>
          <w:szCs w:val="28"/>
        </w:rPr>
        <w:t>Сведения о проведенных в отчетном году обучающих мероприятиях и тренингах для органов местного самоуправления по вопросам содействия развитию конкуренции</w:t>
      </w:r>
    </w:p>
    <w:p w:rsidR="00973E19" w:rsidRDefault="004C008B" w:rsidP="00215608">
      <w:pPr>
        <w:tabs>
          <w:tab w:val="left" w:pos="1273"/>
        </w:tabs>
        <w:spacing w:after="0" w:line="240" w:lineRule="auto"/>
        <w:ind w:firstLine="709"/>
        <w:jc w:val="both"/>
        <w:rPr>
          <w:rFonts w:ascii="Times New Roman" w:eastAsia="Times New Roman" w:hAnsi="Times New Roman" w:cs="Times New Roman"/>
          <w:color w:val="000000"/>
          <w:sz w:val="28"/>
          <w:szCs w:val="28"/>
        </w:rPr>
      </w:pPr>
      <w:r w:rsidRPr="002F6C43">
        <w:rPr>
          <w:rFonts w:ascii="Times New Roman" w:eastAsia="Times New Roman" w:hAnsi="Times New Roman" w:cs="Times New Roman"/>
          <w:color w:val="000000"/>
          <w:sz w:val="28"/>
          <w:szCs w:val="28"/>
        </w:rPr>
        <w:t>Д</w:t>
      </w:r>
      <w:r w:rsidR="00D149B1" w:rsidRPr="002F6C43">
        <w:rPr>
          <w:rFonts w:ascii="Times New Roman" w:eastAsia="Times New Roman" w:hAnsi="Times New Roman" w:cs="Times New Roman"/>
          <w:color w:val="000000"/>
          <w:sz w:val="28"/>
          <w:szCs w:val="28"/>
        </w:rPr>
        <w:t>ля специалистов администраций районов и городских округов проведено два обучающих семинара</w:t>
      </w:r>
      <w:r w:rsidR="002B2E56" w:rsidRPr="002F6C43">
        <w:rPr>
          <w:rFonts w:ascii="Times New Roman" w:eastAsia="Times New Roman" w:hAnsi="Times New Roman" w:cs="Times New Roman"/>
          <w:color w:val="000000"/>
          <w:sz w:val="28"/>
          <w:szCs w:val="28"/>
        </w:rPr>
        <w:t xml:space="preserve"> </w:t>
      </w:r>
      <w:r w:rsidR="00756543" w:rsidRPr="002F6C43">
        <w:rPr>
          <w:rFonts w:ascii="Times New Roman" w:eastAsia="Times New Roman" w:hAnsi="Times New Roman" w:cs="Times New Roman"/>
          <w:color w:val="000000"/>
          <w:sz w:val="28"/>
          <w:szCs w:val="28"/>
        </w:rPr>
        <w:t>в формате видеоконференцсвязи</w:t>
      </w:r>
      <w:r w:rsidR="00973E19" w:rsidRPr="002F6C43">
        <w:rPr>
          <w:rFonts w:ascii="Times New Roman" w:eastAsia="Times New Roman" w:hAnsi="Times New Roman" w:cs="Times New Roman"/>
          <w:color w:val="000000"/>
          <w:sz w:val="28"/>
          <w:szCs w:val="28"/>
        </w:rPr>
        <w:t>.</w:t>
      </w:r>
    </w:p>
    <w:p w:rsidR="00914CA0" w:rsidRPr="005855B2" w:rsidRDefault="00323BCA" w:rsidP="00215608">
      <w:pPr>
        <w:tabs>
          <w:tab w:val="left" w:pos="1273"/>
        </w:tabs>
        <w:spacing w:after="0" w:line="240" w:lineRule="auto"/>
        <w:ind w:firstLine="709"/>
        <w:jc w:val="both"/>
        <w:rPr>
          <w:rFonts w:ascii="Times New Roman" w:eastAsia="Times New Roman" w:hAnsi="Times New Roman" w:cs="Times New Roman"/>
          <w:sz w:val="28"/>
          <w:szCs w:val="28"/>
        </w:rPr>
      </w:pPr>
      <w:r w:rsidRPr="00E96CAE">
        <w:rPr>
          <w:rFonts w:ascii="Times New Roman" w:eastAsia="Times New Roman" w:hAnsi="Times New Roman" w:cs="Times New Roman"/>
          <w:color w:val="000000"/>
          <w:sz w:val="28"/>
          <w:szCs w:val="28"/>
        </w:rPr>
        <w:t xml:space="preserve">В </w:t>
      </w:r>
      <w:r w:rsidR="007075F3" w:rsidRPr="00E96CAE">
        <w:rPr>
          <w:rFonts w:ascii="Times New Roman" w:eastAsia="Times New Roman" w:hAnsi="Times New Roman" w:cs="Times New Roman"/>
          <w:color w:val="000000"/>
          <w:sz w:val="28"/>
          <w:szCs w:val="28"/>
        </w:rPr>
        <w:t>обучающ</w:t>
      </w:r>
      <w:r w:rsidR="00973E19" w:rsidRPr="00E96CAE">
        <w:rPr>
          <w:rFonts w:ascii="Times New Roman" w:eastAsia="Times New Roman" w:hAnsi="Times New Roman" w:cs="Times New Roman"/>
          <w:color w:val="000000"/>
          <w:sz w:val="28"/>
          <w:szCs w:val="28"/>
        </w:rPr>
        <w:t>ем</w:t>
      </w:r>
      <w:r w:rsidR="007075F3" w:rsidRPr="00E96CAE">
        <w:rPr>
          <w:rFonts w:ascii="Times New Roman" w:eastAsia="Times New Roman" w:hAnsi="Times New Roman" w:cs="Times New Roman"/>
          <w:color w:val="000000"/>
          <w:sz w:val="28"/>
          <w:szCs w:val="28"/>
        </w:rPr>
        <w:t xml:space="preserve"> семинар</w:t>
      </w:r>
      <w:r w:rsidR="00ED246F" w:rsidRPr="00E96CAE">
        <w:rPr>
          <w:rFonts w:ascii="Times New Roman" w:eastAsia="Times New Roman" w:hAnsi="Times New Roman" w:cs="Times New Roman"/>
          <w:color w:val="000000"/>
          <w:sz w:val="28"/>
          <w:szCs w:val="28"/>
        </w:rPr>
        <w:t>е</w:t>
      </w:r>
      <w:r w:rsidR="00FE33CF">
        <w:rPr>
          <w:rFonts w:ascii="Times New Roman" w:eastAsia="Times New Roman" w:hAnsi="Times New Roman" w:cs="Times New Roman"/>
          <w:color w:val="000000"/>
          <w:sz w:val="28"/>
          <w:szCs w:val="28"/>
        </w:rPr>
        <w:t xml:space="preserve"> </w:t>
      </w:r>
      <w:hyperlink r:id="rId17" w:history="1">
        <w:r w:rsidR="00FE33CF" w:rsidRPr="00FE33CF">
          <w:rPr>
            <w:rStyle w:val="a4"/>
            <w:rFonts w:ascii="Times New Roman" w:hAnsi="Times New Roman" w:cs="Times New Roman"/>
            <w:bCs/>
            <w:sz w:val="28"/>
            <w:szCs w:val="28"/>
          </w:rPr>
          <w:t>«О результатах внедрения Стандарта развития конкуренции на территории муниципальных образований Курской области по итогам 2017 года и задачи на 2018 год»</w:t>
        </w:r>
      </w:hyperlink>
      <w:r w:rsidR="00FE33CF">
        <w:rPr>
          <w:rFonts w:ascii="Times New Roman" w:hAnsi="Times New Roman" w:cs="Times New Roman"/>
          <w:bCs/>
          <w:sz w:val="28"/>
          <w:szCs w:val="28"/>
        </w:rPr>
        <w:t xml:space="preserve"> </w:t>
      </w:r>
      <w:r w:rsidR="007075F3" w:rsidRPr="002F6C43">
        <w:rPr>
          <w:rFonts w:ascii="Times New Roman" w:eastAsia="Times New Roman" w:hAnsi="Times New Roman" w:cs="Times New Roman"/>
          <w:sz w:val="28"/>
          <w:szCs w:val="28"/>
        </w:rPr>
        <w:t xml:space="preserve">приняли участие представители </w:t>
      </w:r>
      <w:r w:rsidR="0010163E" w:rsidRPr="002F6C43">
        <w:rPr>
          <w:rFonts w:ascii="Times New Roman" w:eastAsia="Times New Roman" w:hAnsi="Times New Roman" w:cs="Times New Roman"/>
          <w:sz w:val="28"/>
          <w:szCs w:val="28"/>
        </w:rPr>
        <w:t>комитет</w:t>
      </w:r>
      <w:r w:rsidR="001667C0" w:rsidRPr="002F6C43">
        <w:rPr>
          <w:rFonts w:ascii="Times New Roman" w:eastAsia="Times New Roman" w:hAnsi="Times New Roman" w:cs="Times New Roman"/>
          <w:sz w:val="28"/>
          <w:szCs w:val="28"/>
        </w:rPr>
        <w:t>а по экономике и развитию Курской области</w:t>
      </w:r>
      <w:r w:rsidR="00271C81" w:rsidRPr="002F6C43">
        <w:rPr>
          <w:rFonts w:ascii="Times New Roman" w:eastAsia="Times New Roman" w:hAnsi="Times New Roman" w:cs="Times New Roman"/>
          <w:sz w:val="28"/>
          <w:szCs w:val="28"/>
        </w:rPr>
        <w:t>, комитета потребительского рынка, развития малого предпринимательства и лицензирования Курской области</w:t>
      </w:r>
      <w:r w:rsidR="005F5FBE" w:rsidRPr="002F6C43">
        <w:rPr>
          <w:rFonts w:ascii="Times New Roman" w:eastAsia="Times New Roman" w:hAnsi="Times New Roman" w:cs="Times New Roman"/>
          <w:sz w:val="28"/>
          <w:szCs w:val="28"/>
        </w:rPr>
        <w:t xml:space="preserve">, </w:t>
      </w:r>
      <w:r w:rsidR="007075F3" w:rsidRPr="002F6C43">
        <w:rPr>
          <w:rFonts w:ascii="Times New Roman" w:eastAsia="Times New Roman" w:hAnsi="Times New Roman" w:cs="Times New Roman"/>
          <w:sz w:val="28"/>
          <w:szCs w:val="28"/>
        </w:rPr>
        <w:t xml:space="preserve">представители </w:t>
      </w:r>
      <w:r w:rsidR="00160721" w:rsidRPr="002F6C43">
        <w:rPr>
          <w:rFonts w:ascii="Times New Roman" w:eastAsia="Times New Roman" w:hAnsi="Times New Roman" w:cs="Times New Roman"/>
          <w:sz w:val="28"/>
          <w:szCs w:val="28"/>
        </w:rPr>
        <w:t>28</w:t>
      </w:r>
      <w:r w:rsidR="007075F3" w:rsidRPr="002F6C43">
        <w:rPr>
          <w:rFonts w:ascii="Times New Roman" w:eastAsia="Times New Roman" w:hAnsi="Times New Roman" w:cs="Times New Roman"/>
          <w:sz w:val="28"/>
          <w:szCs w:val="28"/>
        </w:rPr>
        <w:t xml:space="preserve"> муниципальных районов и </w:t>
      </w:r>
      <w:r w:rsidR="006E4042" w:rsidRPr="002F6C43">
        <w:rPr>
          <w:rFonts w:ascii="Times New Roman" w:eastAsia="Times New Roman" w:hAnsi="Times New Roman" w:cs="Times New Roman"/>
          <w:sz w:val="28"/>
          <w:szCs w:val="28"/>
        </w:rPr>
        <w:t xml:space="preserve">5 </w:t>
      </w:r>
      <w:r w:rsidR="007075F3" w:rsidRPr="002F6C43">
        <w:rPr>
          <w:rFonts w:ascii="Times New Roman" w:eastAsia="Times New Roman" w:hAnsi="Times New Roman" w:cs="Times New Roman"/>
          <w:sz w:val="28"/>
          <w:szCs w:val="28"/>
        </w:rPr>
        <w:t xml:space="preserve">городских округов </w:t>
      </w:r>
      <w:r w:rsidRPr="002F6C43">
        <w:rPr>
          <w:rFonts w:ascii="Times New Roman" w:eastAsia="Times New Roman" w:hAnsi="Times New Roman" w:cs="Times New Roman"/>
          <w:sz w:val="28"/>
          <w:szCs w:val="28"/>
        </w:rPr>
        <w:t xml:space="preserve">Курской </w:t>
      </w:r>
      <w:r w:rsidR="007075F3" w:rsidRPr="002F6C43">
        <w:rPr>
          <w:rFonts w:ascii="Times New Roman" w:eastAsia="Times New Roman" w:hAnsi="Times New Roman" w:cs="Times New Roman"/>
          <w:sz w:val="28"/>
          <w:szCs w:val="28"/>
        </w:rPr>
        <w:t>области.</w:t>
      </w:r>
    </w:p>
    <w:p w:rsidR="00B76BA4" w:rsidRPr="005855B2" w:rsidRDefault="00B76BA4" w:rsidP="00215608">
      <w:pPr>
        <w:tabs>
          <w:tab w:val="left" w:pos="1273"/>
        </w:tabs>
        <w:spacing w:after="0" w:line="240" w:lineRule="auto"/>
        <w:ind w:firstLine="709"/>
        <w:jc w:val="both"/>
        <w:rPr>
          <w:rFonts w:ascii="Times New Roman" w:eastAsia="Times New Roman" w:hAnsi="Times New Roman" w:cs="Times New Roman"/>
          <w:sz w:val="28"/>
          <w:szCs w:val="28"/>
        </w:rPr>
      </w:pPr>
      <w:r w:rsidRPr="00E96CAE">
        <w:rPr>
          <w:rFonts w:ascii="Times New Roman" w:eastAsia="Times New Roman" w:hAnsi="Times New Roman" w:cs="Times New Roman"/>
          <w:sz w:val="28"/>
          <w:szCs w:val="28"/>
        </w:rPr>
        <w:t xml:space="preserve">Целью семинара являлось </w:t>
      </w:r>
      <w:r w:rsidR="005855B2" w:rsidRPr="00E96CAE">
        <w:rPr>
          <w:rFonts w:ascii="Times New Roman" w:eastAsia="Times New Roman" w:hAnsi="Times New Roman" w:cs="Times New Roman"/>
          <w:sz w:val="28"/>
          <w:szCs w:val="28"/>
        </w:rPr>
        <w:t>обсуждение результатов внедрения Стандарта развития конкуренции на территории муниципальных образований Курской области по итогам 2017 года и задач на 2018 год, реализации документов стратегического планирования на муниципальном уровне, а также о проведении регионального этапа Всероссийского конкурса Лучшая муниципальная практика.</w:t>
      </w:r>
      <w:r w:rsidR="005855B2" w:rsidRPr="005855B2">
        <w:rPr>
          <w:rFonts w:ascii="Times New Roman" w:eastAsia="Times New Roman" w:hAnsi="Times New Roman" w:cs="Times New Roman"/>
          <w:sz w:val="28"/>
          <w:szCs w:val="28"/>
        </w:rPr>
        <w:t xml:space="preserve"> </w:t>
      </w:r>
    </w:p>
    <w:p w:rsidR="00E96CAE" w:rsidRDefault="00323BCA" w:rsidP="00215608">
      <w:pPr>
        <w:tabs>
          <w:tab w:val="left" w:pos="1273"/>
        </w:tabs>
        <w:spacing w:after="0" w:line="240" w:lineRule="auto"/>
        <w:ind w:firstLine="709"/>
        <w:jc w:val="both"/>
        <w:rPr>
          <w:rFonts w:ascii="Times New Roman" w:eastAsia="Times New Roman" w:hAnsi="Times New Roman" w:cs="Times New Roman"/>
          <w:sz w:val="28"/>
          <w:szCs w:val="28"/>
        </w:rPr>
      </w:pPr>
      <w:r w:rsidRPr="000F2BE7">
        <w:rPr>
          <w:rFonts w:ascii="Times New Roman" w:eastAsia="Times New Roman" w:hAnsi="Times New Roman" w:cs="Times New Roman"/>
          <w:sz w:val="28"/>
          <w:szCs w:val="28"/>
        </w:rPr>
        <w:t>В</w:t>
      </w:r>
      <w:r w:rsidR="00542421" w:rsidRPr="000F2BE7">
        <w:rPr>
          <w:rFonts w:ascii="Times New Roman" w:eastAsia="Times New Roman" w:hAnsi="Times New Roman" w:cs="Times New Roman"/>
          <w:sz w:val="28"/>
          <w:szCs w:val="28"/>
        </w:rPr>
        <w:t xml:space="preserve"> обучающ</w:t>
      </w:r>
      <w:r w:rsidRPr="000F2BE7">
        <w:rPr>
          <w:rFonts w:ascii="Times New Roman" w:eastAsia="Times New Roman" w:hAnsi="Times New Roman" w:cs="Times New Roman"/>
          <w:sz w:val="28"/>
          <w:szCs w:val="28"/>
        </w:rPr>
        <w:t>ем</w:t>
      </w:r>
      <w:r w:rsidR="00542421" w:rsidRPr="000F2BE7">
        <w:rPr>
          <w:rFonts w:ascii="Times New Roman" w:eastAsia="Times New Roman" w:hAnsi="Times New Roman" w:cs="Times New Roman"/>
          <w:sz w:val="28"/>
          <w:szCs w:val="28"/>
        </w:rPr>
        <w:t xml:space="preserve"> семинар</w:t>
      </w:r>
      <w:r w:rsidRPr="000F2BE7">
        <w:rPr>
          <w:rFonts w:ascii="Times New Roman" w:eastAsia="Times New Roman" w:hAnsi="Times New Roman" w:cs="Times New Roman"/>
          <w:sz w:val="28"/>
          <w:szCs w:val="28"/>
        </w:rPr>
        <w:t>е</w:t>
      </w:r>
      <w:r w:rsidR="009C2559">
        <w:rPr>
          <w:rFonts w:ascii="Times New Roman" w:eastAsia="Times New Roman" w:hAnsi="Times New Roman" w:cs="Times New Roman"/>
          <w:sz w:val="28"/>
          <w:szCs w:val="28"/>
        </w:rPr>
        <w:t xml:space="preserve"> </w:t>
      </w:r>
      <w:hyperlink r:id="rId18" w:history="1">
        <w:r w:rsidR="00914CA0" w:rsidRPr="00E96CAE">
          <w:rPr>
            <w:rStyle w:val="a4"/>
            <w:rFonts w:ascii="Times New Roman" w:eastAsia="Times New Roman" w:hAnsi="Times New Roman" w:cs="Times New Roman"/>
            <w:sz w:val="28"/>
            <w:szCs w:val="28"/>
          </w:rPr>
          <w:t xml:space="preserve">«Об участии органов местного самоуправления Курской области в реализации Указа Президента Российской Федерации от </w:t>
        </w:r>
        <w:r w:rsidR="00914CA0" w:rsidRPr="00E96CAE">
          <w:rPr>
            <w:rStyle w:val="a4"/>
            <w:rFonts w:ascii="Times New Roman" w:eastAsia="Times New Roman" w:hAnsi="Times New Roman" w:cs="Times New Roman"/>
            <w:sz w:val="28"/>
            <w:szCs w:val="28"/>
          </w:rPr>
          <w:lastRenderedPageBreak/>
          <w:t>21.12.2017 № 618 «Об основных направлениях государственной политики по развитию конкуренции» и Перечня поручений Президента Российской Федерации по итогам заседания Государственного совета Российской Федерации по вопросу развития конкуренции, состоявшегося 5 апреля 2018 года»</w:t>
        </w:r>
      </w:hyperlink>
      <w:r w:rsidR="009C2559" w:rsidRPr="00E96CAE">
        <w:t xml:space="preserve"> </w:t>
      </w:r>
      <w:r w:rsidR="0010163E" w:rsidRPr="00E96CAE">
        <w:rPr>
          <w:rFonts w:ascii="Times New Roman" w:eastAsia="Times New Roman" w:hAnsi="Times New Roman" w:cs="Times New Roman"/>
          <w:sz w:val="28"/>
          <w:szCs w:val="28"/>
        </w:rPr>
        <w:t>приняли участие представители комитета по экономике и развитию Курской области</w:t>
      </w:r>
      <w:r w:rsidR="001969C9" w:rsidRPr="00E96CAE">
        <w:rPr>
          <w:rFonts w:ascii="Times New Roman" w:eastAsia="Times New Roman" w:hAnsi="Times New Roman" w:cs="Times New Roman"/>
          <w:sz w:val="28"/>
          <w:szCs w:val="28"/>
        </w:rPr>
        <w:t xml:space="preserve">, </w:t>
      </w:r>
      <w:r w:rsidR="00482F8F" w:rsidRPr="00E96CAE">
        <w:rPr>
          <w:rFonts w:ascii="Times New Roman" w:eastAsia="Times New Roman" w:hAnsi="Times New Roman" w:cs="Times New Roman"/>
          <w:color w:val="000000"/>
          <w:sz w:val="28"/>
          <w:szCs w:val="28"/>
          <w:lang w:bidi="ru-RU"/>
        </w:rPr>
        <w:t>«Центр</w:t>
      </w:r>
      <w:r w:rsidR="00BF7471">
        <w:rPr>
          <w:rFonts w:ascii="Times New Roman" w:eastAsia="Times New Roman" w:hAnsi="Times New Roman" w:cs="Times New Roman"/>
          <w:color w:val="000000"/>
          <w:sz w:val="28"/>
          <w:szCs w:val="28"/>
          <w:lang w:bidi="ru-RU"/>
        </w:rPr>
        <w:t>а</w:t>
      </w:r>
      <w:r w:rsidR="00482F8F" w:rsidRPr="00E96CAE">
        <w:rPr>
          <w:rFonts w:ascii="Times New Roman" w:eastAsia="Times New Roman" w:hAnsi="Times New Roman" w:cs="Times New Roman"/>
          <w:color w:val="000000"/>
          <w:sz w:val="28"/>
          <w:szCs w:val="28"/>
          <w:lang w:bidi="ru-RU"/>
        </w:rPr>
        <w:t xml:space="preserve"> регионального развития» ГОАУ ВО Курской области «Курская академия государственной и муниципальной службы»</w:t>
      </w:r>
      <w:r w:rsidR="005855B2" w:rsidRPr="00E96CAE">
        <w:rPr>
          <w:rFonts w:ascii="Times New Roman" w:eastAsia="Times New Roman" w:hAnsi="Times New Roman" w:cs="Times New Roman"/>
          <w:color w:val="000000"/>
          <w:sz w:val="28"/>
          <w:szCs w:val="28"/>
          <w:lang w:bidi="ru-RU"/>
        </w:rPr>
        <w:t xml:space="preserve"> </w:t>
      </w:r>
      <w:r w:rsidR="001969C9" w:rsidRPr="00E96CAE">
        <w:rPr>
          <w:rFonts w:ascii="Times New Roman" w:eastAsia="Times New Roman" w:hAnsi="Times New Roman" w:cs="Times New Roman"/>
          <w:sz w:val="28"/>
          <w:szCs w:val="28"/>
        </w:rPr>
        <w:t xml:space="preserve">и </w:t>
      </w:r>
      <w:r w:rsidR="007B2D8C" w:rsidRPr="00E96CAE">
        <w:rPr>
          <w:rFonts w:ascii="Times New Roman" w:eastAsia="Times New Roman" w:hAnsi="Times New Roman" w:cs="Times New Roman"/>
          <w:sz w:val="28"/>
          <w:szCs w:val="28"/>
        </w:rPr>
        <w:t xml:space="preserve">представители </w:t>
      </w:r>
      <w:r w:rsidR="00AD3739" w:rsidRPr="00E96CAE">
        <w:rPr>
          <w:rFonts w:ascii="Times New Roman" w:eastAsia="Times New Roman" w:hAnsi="Times New Roman" w:cs="Times New Roman"/>
          <w:sz w:val="28"/>
          <w:szCs w:val="28"/>
        </w:rPr>
        <w:t>28</w:t>
      </w:r>
      <w:r w:rsidR="007B2D8C" w:rsidRPr="00E96CAE">
        <w:rPr>
          <w:rFonts w:ascii="Times New Roman" w:eastAsia="Times New Roman" w:hAnsi="Times New Roman" w:cs="Times New Roman"/>
          <w:sz w:val="28"/>
          <w:szCs w:val="28"/>
        </w:rPr>
        <w:t xml:space="preserve"> муниципальных районов и </w:t>
      </w:r>
      <w:r w:rsidR="006E4042" w:rsidRPr="00E96CAE">
        <w:rPr>
          <w:rFonts w:ascii="Times New Roman" w:eastAsia="Times New Roman" w:hAnsi="Times New Roman" w:cs="Times New Roman"/>
          <w:sz w:val="28"/>
          <w:szCs w:val="28"/>
        </w:rPr>
        <w:t xml:space="preserve">5 </w:t>
      </w:r>
      <w:r w:rsidR="007B2D8C" w:rsidRPr="00E96CAE">
        <w:rPr>
          <w:rFonts w:ascii="Times New Roman" w:eastAsia="Times New Roman" w:hAnsi="Times New Roman" w:cs="Times New Roman"/>
          <w:sz w:val="28"/>
          <w:szCs w:val="28"/>
        </w:rPr>
        <w:t>городских округов области</w:t>
      </w:r>
      <w:r w:rsidR="00E96CAE">
        <w:rPr>
          <w:rFonts w:ascii="Times New Roman" w:eastAsia="Times New Roman" w:hAnsi="Times New Roman" w:cs="Times New Roman"/>
          <w:sz w:val="28"/>
          <w:szCs w:val="28"/>
        </w:rPr>
        <w:t>.</w:t>
      </w:r>
    </w:p>
    <w:p w:rsidR="00D8159C" w:rsidRPr="00E96CAE" w:rsidRDefault="00D72677" w:rsidP="00215608">
      <w:pPr>
        <w:tabs>
          <w:tab w:val="left" w:pos="1273"/>
        </w:tabs>
        <w:spacing w:after="0" w:line="240" w:lineRule="auto"/>
        <w:ind w:firstLine="709"/>
        <w:jc w:val="both"/>
        <w:rPr>
          <w:rFonts w:ascii="Times New Roman" w:eastAsia="Times New Roman" w:hAnsi="Times New Roman" w:cs="Times New Roman"/>
          <w:sz w:val="28"/>
          <w:szCs w:val="28"/>
        </w:rPr>
      </w:pPr>
      <w:r w:rsidRPr="00E96CAE">
        <w:rPr>
          <w:rFonts w:ascii="Times New Roman" w:eastAsia="Times New Roman" w:hAnsi="Times New Roman" w:cs="Times New Roman"/>
          <w:sz w:val="28"/>
          <w:szCs w:val="28"/>
        </w:rPr>
        <w:t>На вебинар-совещ</w:t>
      </w:r>
      <w:r w:rsidR="00F10D5B" w:rsidRPr="00E96CAE">
        <w:rPr>
          <w:rFonts w:ascii="Times New Roman" w:eastAsia="Times New Roman" w:hAnsi="Times New Roman" w:cs="Times New Roman"/>
          <w:sz w:val="28"/>
          <w:szCs w:val="28"/>
        </w:rPr>
        <w:t xml:space="preserve">ании были </w:t>
      </w:r>
      <w:r w:rsidR="00D8159C" w:rsidRPr="00E96CAE">
        <w:rPr>
          <w:rFonts w:ascii="Times New Roman" w:eastAsia="Times New Roman" w:hAnsi="Times New Roman" w:cs="Times New Roman"/>
          <w:sz w:val="28"/>
          <w:szCs w:val="28"/>
        </w:rPr>
        <w:t xml:space="preserve">рассмотрены вопросы: </w:t>
      </w:r>
    </w:p>
    <w:p w:rsidR="005855B2" w:rsidRPr="00E96CAE" w:rsidRDefault="005855B2" w:rsidP="00215608">
      <w:pPr>
        <w:spacing w:after="0" w:line="240" w:lineRule="auto"/>
        <w:ind w:firstLine="709"/>
        <w:jc w:val="both"/>
        <w:rPr>
          <w:rFonts w:ascii="Times New Roman" w:hAnsi="Times New Roman" w:cs="Times New Roman"/>
          <w:sz w:val="28"/>
          <w:szCs w:val="28"/>
        </w:rPr>
      </w:pPr>
      <w:r w:rsidRPr="00E96CAE">
        <w:rPr>
          <w:rFonts w:ascii="Times New Roman" w:hAnsi="Times New Roman" w:cs="Times New Roman"/>
          <w:sz w:val="28"/>
          <w:szCs w:val="28"/>
        </w:rPr>
        <w:t>участие органов местного самоуправления Курской области в реализации Указа Президента Российской Федерации от 21.12.2017 № 618 «Об основных направлениях государственной политики по развитию конкуренции» и Перечня поручений Президента Российской Федерации по итогам заседания Государственного совета Российской Федерации по вопросу развития конкуренции, состоявшегося 5 апреля 2018 года;</w:t>
      </w:r>
    </w:p>
    <w:p w:rsidR="005855B2" w:rsidRPr="00E96CAE" w:rsidRDefault="00C069EA" w:rsidP="00215608">
      <w:pPr>
        <w:spacing w:after="0" w:line="240" w:lineRule="auto"/>
        <w:ind w:firstLine="709"/>
        <w:jc w:val="both"/>
      </w:pPr>
      <w:r w:rsidRPr="00E96CAE">
        <w:rPr>
          <w:rFonts w:ascii="Times New Roman" w:hAnsi="Times New Roman" w:cs="Times New Roman"/>
          <w:sz w:val="28"/>
          <w:szCs w:val="28"/>
        </w:rPr>
        <w:t>результаты мониторинга состояния и развития конкурентной среды на муниципальных и региональном рынках товаров и услуг путем проведения опросов предпринимателей и потребителей</w:t>
      </w:r>
      <w:r w:rsidR="005855B2" w:rsidRPr="00E96CAE">
        <w:rPr>
          <w:rFonts w:ascii="Times New Roman" w:hAnsi="Times New Roman" w:cs="Times New Roman"/>
          <w:sz w:val="28"/>
          <w:szCs w:val="28"/>
        </w:rPr>
        <w:t>;</w:t>
      </w:r>
      <w:r w:rsidR="005855B2" w:rsidRPr="00E96CAE">
        <w:t xml:space="preserve"> </w:t>
      </w:r>
    </w:p>
    <w:p w:rsidR="00C069EA" w:rsidRDefault="005855B2" w:rsidP="00215608">
      <w:pPr>
        <w:spacing w:after="0" w:line="240" w:lineRule="auto"/>
        <w:ind w:firstLine="709"/>
        <w:jc w:val="both"/>
        <w:rPr>
          <w:rFonts w:ascii="Times New Roman" w:hAnsi="Times New Roman" w:cs="Times New Roman"/>
          <w:sz w:val="28"/>
          <w:szCs w:val="28"/>
        </w:rPr>
      </w:pPr>
      <w:r w:rsidRPr="00E96CAE">
        <w:rPr>
          <w:rFonts w:ascii="Times New Roman" w:hAnsi="Times New Roman" w:cs="Times New Roman"/>
          <w:sz w:val="28"/>
          <w:szCs w:val="28"/>
        </w:rPr>
        <w:t>формирование, порядок и сроки предоставления органами местного самоуправления отчетов о реализации по итогам 2018 года соглашения с комитетом по экономике и развитию Курской области, как уполномоченным органом по внедрению Стандарта, о внедрении Стандарта развития конкуренции в Курской области, муниципального плана мероприятий по развитию конкуренции на территории муниципального образования.</w:t>
      </w:r>
    </w:p>
    <w:p w:rsidR="0021716A" w:rsidRDefault="0021716A" w:rsidP="00215608">
      <w:pPr>
        <w:spacing w:after="0" w:line="240" w:lineRule="auto"/>
        <w:ind w:firstLine="709"/>
        <w:jc w:val="both"/>
        <w:rPr>
          <w:rFonts w:ascii="Times New Roman" w:hAnsi="Times New Roman" w:cs="Times New Roman"/>
          <w:sz w:val="28"/>
          <w:szCs w:val="28"/>
        </w:rPr>
      </w:pPr>
    </w:p>
    <w:p w:rsidR="00B70E5D" w:rsidRPr="00D338D7" w:rsidRDefault="00B810DB" w:rsidP="00215608">
      <w:pPr>
        <w:spacing w:after="0" w:line="240" w:lineRule="auto"/>
        <w:ind w:firstLine="709"/>
        <w:jc w:val="both"/>
        <w:rPr>
          <w:rFonts w:ascii="Times New Roman" w:eastAsia="Calibri" w:hAnsi="Times New Roman" w:cs="Times New Roman"/>
          <w:b/>
          <w:sz w:val="28"/>
          <w:szCs w:val="28"/>
        </w:rPr>
      </w:pPr>
      <w:r w:rsidRPr="00D338D7">
        <w:rPr>
          <w:rFonts w:ascii="Times New Roman" w:eastAsia="Calibri" w:hAnsi="Times New Roman" w:cs="Times New Roman"/>
          <w:b/>
          <w:sz w:val="28"/>
          <w:szCs w:val="28"/>
        </w:rPr>
        <w:t>3.2.</w:t>
      </w:r>
      <w:r w:rsidR="002B2E56">
        <w:rPr>
          <w:rFonts w:ascii="Times New Roman" w:eastAsia="Calibri" w:hAnsi="Times New Roman" w:cs="Times New Roman"/>
          <w:b/>
          <w:sz w:val="28"/>
          <w:szCs w:val="28"/>
        </w:rPr>
        <w:t xml:space="preserve">2. </w:t>
      </w:r>
      <w:r w:rsidRPr="00D338D7">
        <w:rPr>
          <w:rFonts w:ascii="Times New Roman" w:eastAsia="Calibri" w:hAnsi="Times New Roman" w:cs="Times New Roman"/>
          <w:b/>
          <w:sz w:val="28"/>
          <w:szCs w:val="28"/>
        </w:rPr>
        <w:t xml:space="preserve">Формирование рейтинга муниципальных районов и городских округов </w:t>
      </w:r>
      <w:r w:rsidR="00531426" w:rsidRPr="00D338D7">
        <w:rPr>
          <w:rFonts w:ascii="Times New Roman" w:eastAsia="Calibri" w:hAnsi="Times New Roman" w:cs="Times New Roman"/>
          <w:b/>
          <w:sz w:val="28"/>
          <w:szCs w:val="28"/>
        </w:rPr>
        <w:t>Курской</w:t>
      </w:r>
      <w:r w:rsidRPr="00D338D7">
        <w:rPr>
          <w:rFonts w:ascii="Times New Roman" w:eastAsia="Calibri" w:hAnsi="Times New Roman" w:cs="Times New Roman"/>
          <w:b/>
          <w:sz w:val="28"/>
          <w:szCs w:val="28"/>
        </w:rPr>
        <w:t xml:space="preserve"> области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поощрений (далее – Рейтинг) </w:t>
      </w:r>
    </w:p>
    <w:p w:rsidR="00572B85" w:rsidRPr="00D338D7" w:rsidRDefault="00906B33" w:rsidP="00215608">
      <w:pPr>
        <w:spacing w:after="0" w:line="240" w:lineRule="auto"/>
        <w:ind w:firstLine="709"/>
        <w:jc w:val="both"/>
        <w:rPr>
          <w:rFonts w:ascii="Times New Roman" w:eastAsia="Calibri" w:hAnsi="Times New Roman" w:cs="Times New Roman"/>
          <w:sz w:val="28"/>
          <w:szCs w:val="28"/>
        </w:rPr>
      </w:pPr>
      <w:r w:rsidRPr="00140227">
        <w:rPr>
          <w:rFonts w:ascii="Times New Roman" w:eastAsia="Calibri" w:hAnsi="Times New Roman" w:cs="Times New Roman"/>
          <w:sz w:val="28"/>
          <w:szCs w:val="28"/>
        </w:rPr>
        <w:t>П</w:t>
      </w:r>
      <w:r w:rsidR="00D149B1" w:rsidRPr="00140227">
        <w:rPr>
          <w:rFonts w:ascii="Times New Roman" w:eastAsia="Calibri" w:hAnsi="Times New Roman" w:cs="Times New Roman"/>
          <w:sz w:val="28"/>
          <w:szCs w:val="28"/>
        </w:rPr>
        <w:t xml:space="preserve">риказом комитета по экономике и развитию Курской области </w:t>
      </w:r>
      <w:hyperlink r:id="rId19" w:history="1">
        <w:r w:rsidR="00D149B1" w:rsidRPr="00140227">
          <w:rPr>
            <w:rStyle w:val="a4"/>
            <w:rFonts w:ascii="Times New Roman" w:eastAsia="Calibri" w:hAnsi="Times New Roman" w:cs="Times New Roman"/>
            <w:sz w:val="28"/>
            <w:szCs w:val="28"/>
          </w:rPr>
          <w:t>от 30.12.2016 №131-О</w:t>
        </w:r>
      </w:hyperlink>
      <w:r w:rsidR="00D149B1" w:rsidRPr="00140227">
        <w:rPr>
          <w:rFonts w:ascii="Times New Roman" w:eastAsia="Calibri" w:hAnsi="Times New Roman" w:cs="Times New Roman"/>
          <w:sz w:val="28"/>
          <w:szCs w:val="28"/>
        </w:rPr>
        <w:t xml:space="preserve"> «О формировании рейтинга органов местного самоуправления муниципальных районов (городских округов) Курской области в части деятельности по содействию развитию конкуренции» </w:t>
      </w:r>
      <w:r w:rsidR="00BF7471">
        <w:rPr>
          <w:rFonts w:ascii="Times New Roman" w:eastAsia="Calibri" w:hAnsi="Times New Roman" w:cs="Times New Roman"/>
          <w:sz w:val="28"/>
          <w:szCs w:val="28"/>
        </w:rPr>
        <w:t xml:space="preserve">(редакция </w:t>
      </w:r>
      <w:r w:rsidR="00935033">
        <w:rPr>
          <w:rFonts w:ascii="Times New Roman" w:eastAsia="Calibri" w:hAnsi="Times New Roman" w:cs="Times New Roman"/>
          <w:sz w:val="28"/>
          <w:szCs w:val="28"/>
        </w:rPr>
        <w:t xml:space="preserve">от </w:t>
      </w:r>
      <w:hyperlink r:id="rId20" w:history="1">
        <w:r w:rsidR="00935033" w:rsidRPr="00935033">
          <w:rPr>
            <w:rStyle w:val="a4"/>
            <w:rFonts w:ascii="Times New Roman" w:eastAsia="Calibri" w:hAnsi="Times New Roman" w:cs="Times New Roman"/>
            <w:sz w:val="28"/>
            <w:szCs w:val="28"/>
          </w:rPr>
          <w:t xml:space="preserve">17.12.2018 </w:t>
        </w:r>
        <w:r w:rsidR="00935033">
          <w:rPr>
            <w:rStyle w:val="a4"/>
            <w:rFonts w:ascii="Times New Roman" w:eastAsia="Calibri" w:hAnsi="Times New Roman" w:cs="Times New Roman"/>
            <w:sz w:val="28"/>
            <w:szCs w:val="28"/>
          </w:rPr>
          <w:br/>
        </w:r>
        <w:r w:rsidR="00935033" w:rsidRPr="00935033">
          <w:rPr>
            <w:rStyle w:val="a4"/>
            <w:rFonts w:ascii="Times New Roman" w:eastAsia="Calibri" w:hAnsi="Times New Roman" w:cs="Times New Roman"/>
            <w:sz w:val="28"/>
            <w:szCs w:val="28"/>
          </w:rPr>
          <w:t>№ 134-О</w:t>
        </w:r>
      </w:hyperlink>
      <w:r w:rsidR="00935033">
        <w:rPr>
          <w:rFonts w:ascii="Times New Roman" w:eastAsia="Calibri" w:hAnsi="Times New Roman" w:cs="Times New Roman"/>
          <w:sz w:val="28"/>
          <w:szCs w:val="28"/>
        </w:rPr>
        <w:t xml:space="preserve">) </w:t>
      </w:r>
      <w:r w:rsidR="00D149B1" w:rsidRPr="00140227">
        <w:rPr>
          <w:rFonts w:ascii="Times New Roman" w:eastAsia="Calibri" w:hAnsi="Times New Roman" w:cs="Times New Roman"/>
          <w:sz w:val="28"/>
          <w:szCs w:val="28"/>
        </w:rPr>
        <w:t>утверждена «Методика формирования рейтинга органов местного самоуправления муниципальных районов (городских округов) Курской области в части деятельности по содействию развитию конкуренции».</w:t>
      </w:r>
      <w:r w:rsidR="002246E5" w:rsidRPr="00140227">
        <w:rPr>
          <w:rFonts w:ascii="Times New Roman" w:eastAsia="Calibri" w:hAnsi="Times New Roman" w:cs="Times New Roman"/>
          <w:sz w:val="28"/>
          <w:szCs w:val="28"/>
        </w:rPr>
        <w:t xml:space="preserve"> </w:t>
      </w:r>
      <w:r w:rsidR="00572B85" w:rsidRPr="00140227">
        <w:rPr>
          <w:rFonts w:ascii="Times New Roman" w:eastAsia="Calibri" w:hAnsi="Times New Roman" w:cs="Times New Roman"/>
          <w:sz w:val="28"/>
          <w:szCs w:val="28"/>
        </w:rPr>
        <w:t>В основу рейтинговой оценки деятельности</w:t>
      </w:r>
      <w:r w:rsidR="00FF3E22" w:rsidRPr="00140227">
        <w:rPr>
          <w:rFonts w:ascii="Times New Roman" w:eastAsia="Calibri" w:hAnsi="Times New Roman" w:cs="Times New Roman"/>
          <w:sz w:val="28"/>
          <w:szCs w:val="28"/>
        </w:rPr>
        <w:t xml:space="preserve"> администраций </w:t>
      </w:r>
      <w:r w:rsidR="00572B85" w:rsidRPr="00140227">
        <w:rPr>
          <w:rFonts w:ascii="Times New Roman" w:eastAsia="Calibri" w:hAnsi="Times New Roman" w:cs="Times New Roman"/>
          <w:sz w:val="28"/>
          <w:szCs w:val="28"/>
        </w:rPr>
        <w:t xml:space="preserve">муниципальных </w:t>
      </w:r>
      <w:r w:rsidR="00FF3E22" w:rsidRPr="00140227">
        <w:rPr>
          <w:rFonts w:ascii="Times New Roman" w:eastAsia="Calibri" w:hAnsi="Times New Roman" w:cs="Times New Roman"/>
          <w:sz w:val="28"/>
          <w:szCs w:val="28"/>
        </w:rPr>
        <w:t>районов и городских округов</w:t>
      </w:r>
      <w:r w:rsidR="00572B85" w:rsidRPr="00140227">
        <w:rPr>
          <w:rFonts w:ascii="Times New Roman" w:eastAsia="Calibri" w:hAnsi="Times New Roman" w:cs="Times New Roman"/>
          <w:sz w:val="28"/>
          <w:szCs w:val="28"/>
        </w:rPr>
        <w:t xml:space="preserve"> по содействию развитию конкуренции и по обеспечению условий для благоприятного инвестиционного климата положена средняя оценка годовых темпов роста значений целевых показателей содействия развитию конкуренции в Курской области.</w:t>
      </w:r>
      <w:r w:rsidR="00572B85" w:rsidRPr="00D338D7">
        <w:rPr>
          <w:rFonts w:ascii="Times New Roman" w:eastAsia="Calibri" w:hAnsi="Times New Roman" w:cs="Times New Roman"/>
          <w:sz w:val="28"/>
          <w:szCs w:val="28"/>
        </w:rPr>
        <w:t xml:space="preserve"> </w:t>
      </w:r>
    </w:p>
    <w:p w:rsidR="00572B85" w:rsidRPr="004E2F2A" w:rsidRDefault="00572B85" w:rsidP="00215608">
      <w:pPr>
        <w:spacing w:after="0" w:line="240" w:lineRule="auto"/>
        <w:ind w:firstLine="709"/>
        <w:jc w:val="both"/>
        <w:rPr>
          <w:rFonts w:ascii="Times New Roman" w:eastAsia="Calibri" w:hAnsi="Times New Roman" w:cs="Times New Roman"/>
          <w:sz w:val="28"/>
          <w:szCs w:val="28"/>
        </w:rPr>
      </w:pPr>
      <w:r w:rsidRPr="004E2F2A">
        <w:rPr>
          <w:rFonts w:ascii="Times New Roman" w:eastAsia="Calibri" w:hAnsi="Times New Roman" w:cs="Times New Roman"/>
          <w:sz w:val="28"/>
          <w:szCs w:val="28"/>
        </w:rPr>
        <w:t xml:space="preserve">Данные показатели утверждены в рамках заключенных в ноябре 2016 года соглашений между комитетом по экономике и развитию Курской области (уполномоченный орган исполнительной власти Курской области по содействию </w:t>
      </w:r>
      <w:r w:rsidRPr="004E2F2A">
        <w:rPr>
          <w:rFonts w:ascii="Times New Roman" w:eastAsia="Calibri" w:hAnsi="Times New Roman" w:cs="Times New Roman"/>
          <w:sz w:val="28"/>
          <w:szCs w:val="28"/>
        </w:rPr>
        <w:lastRenderedPageBreak/>
        <w:t>развитию конкуренции в Курской области)</w:t>
      </w:r>
      <w:r w:rsidR="006541B6" w:rsidRPr="004E2F2A">
        <w:rPr>
          <w:rFonts w:ascii="Times New Roman" w:eastAsia="Calibri" w:hAnsi="Times New Roman" w:cs="Times New Roman"/>
          <w:sz w:val="28"/>
          <w:szCs w:val="28"/>
        </w:rPr>
        <w:t xml:space="preserve"> </w:t>
      </w:r>
      <w:r w:rsidRPr="004E2F2A">
        <w:rPr>
          <w:rFonts w:ascii="Times New Roman" w:eastAsia="Calibri" w:hAnsi="Times New Roman" w:cs="Times New Roman"/>
          <w:sz w:val="28"/>
          <w:szCs w:val="28"/>
        </w:rPr>
        <w:t xml:space="preserve">и администрациями муниципальных районов и городских округов о внедрении Стандарта развития конкуренции в Курской области. </w:t>
      </w:r>
    </w:p>
    <w:p w:rsidR="00D338D7" w:rsidRPr="004E2F2A" w:rsidRDefault="00572B85" w:rsidP="00215608">
      <w:pPr>
        <w:spacing w:after="0" w:line="240" w:lineRule="auto"/>
        <w:ind w:firstLine="709"/>
        <w:jc w:val="both"/>
        <w:rPr>
          <w:rFonts w:ascii="Times New Roman" w:eastAsia="Calibri" w:hAnsi="Times New Roman" w:cs="Times New Roman"/>
          <w:sz w:val="28"/>
          <w:szCs w:val="28"/>
        </w:rPr>
      </w:pPr>
      <w:r w:rsidRPr="004E2F2A">
        <w:rPr>
          <w:rFonts w:ascii="Times New Roman" w:eastAsia="Calibri" w:hAnsi="Times New Roman" w:cs="Times New Roman"/>
          <w:sz w:val="28"/>
          <w:szCs w:val="28"/>
        </w:rPr>
        <w:t>В перечень целевых показателей содействия развитию конкуренции включены показатели, отражающие решение задач региональной «дорожной карты» по содействию развитию конкуренции, а также показатели, характеризующие условия ведения предпринимательской деятельности в регионе</w:t>
      </w:r>
      <w:r w:rsidR="006541B6" w:rsidRPr="004E2F2A">
        <w:rPr>
          <w:rFonts w:ascii="Times New Roman" w:eastAsia="Calibri" w:hAnsi="Times New Roman" w:cs="Times New Roman"/>
          <w:sz w:val="28"/>
          <w:szCs w:val="28"/>
        </w:rPr>
        <w:t>:</w:t>
      </w:r>
      <w:r w:rsidRPr="004E2F2A">
        <w:rPr>
          <w:rFonts w:ascii="Times New Roman" w:eastAsia="Calibri" w:hAnsi="Times New Roman" w:cs="Times New Roman"/>
          <w:sz w:val="28"/>
          <w:szCs w:val="28"/>
        </w:rPr>
        <w:t xml:space="preserve">  </w:t>
      </w:r>
    </w:p>
    <w:p w:rsidR="00572B85" w:rsidRPr="00D338D7" w:rsidRDefault="00572B85" w:rsidP="00215608">
      <w:pPr>
        <w:spacing w:after="0" w:line="240" w:lineRule="auto"/>
        <w:ind w:firstLine="709"/>
        <w:jc w:val="both"/>
        <w:rPr>
          <w:rFonts w:ascii="Times New Roman" w:eastAsia="Calibri" w:hAnsi="Times New Roman" w:cs="Times New Roman"/>
          <w:sz w:val="28"/>
          <w:szCs w:val="28"/>
        </w:rPr>
      </w:pPr>
      <w:r w:rsidRPr="004E2F2A">
        <w:rPr>
          <w:rFonts w:ascii="Times New Roman" w:eastAsia="Calibri" w:hAnsi="Times New Roman" w:cs="Times New Roman"/>
          <w:sz w:val="28"/>
          <w:szCs w:val="28"/>
        </w:rPr>
        <w:t>- наличие муниципального плана по реализации мероприятий «дорожной карты», утвержденной постановлением Администрации Курской области от</w:t>
      </w:r>
      <w:r w:rsidRPr="00D338D7">
        <w:rPr>
          <w:rFonts w:ascii="Times New Roman" w:eastAsia="Calibri" w:hAnsi="Times New Roman" w:cs="Times New Roman"/>
          <w:sz w:val="28"/>
          <w:szCs w:val="28"/>
        </w:rPr>
        <w:t xml:space="preserve"> </w:t>
      </w:r>
      <w:r w:rsidRPr="00140227">
        <w:rPr>
          <w:rFonts w:ascii="Times New Roman" w:eastAsia="Calibri" w:hAnsi="Times New Roman" w:cs="Times New Roman"/>
          <w:sz w:val="28"/>
          <w:szCs w:val="28"/>
        </w:rPr>
        <w:t>19.08.2016  № 607-па «Об утверждении перечня социально значимых и приоритетных рынков и плана мероприятий («дорожной карты») по содействию развитию конкуренции в Курской области»</w:t>
      </w:r>
      <w:r w:rsidR="002A6907" w:rsidRPr="00140227">
        <w:rPr>
          <w:rFonts w:ascii="Times New Roman" w:eastAsia="Calibri" w:hAnsi="Times New Roman" w:cs="Times New Roman"/>
          <w:sz w:val="28"/>
          <w:szCs w:val="28"/>
        </w:rPr>
        <w:t>;</w:t>
      </w:r>
    </w:p>
    <w:p w:rsidR="00572B85" w:rsidRPr="004E2F2A" w:rsidRDefault="00572B85" w:rsidP="00215608">
      <w:pPr>
        <w:spacing w:after="0" w:line="240" w:lineRule="auto"/>
        <w:ind w:firstLine="709"/>
        <w:jc w:val="both"/>
        <w:rPr>
          <w:rFonts w:ascii="Times New Roman" w:eastAsia="Calibri" w:hAnsi="Times New Roman" w:cs="Times New Roman"/>
          <w:sz w:val="28"/>
          <w:szCs w:val="28"/>
        </w:rPr>
      </w:pPr>
      <w:r w:rsidRPr="004E2F2A">
        <w:rPr>
          <w:rFonts w:ascii="Times New Roman" w:eastAsia="Calibri" w:hAnsi="Times New Roman" w:cs="Times New Roman"/>
          <w:sz w:val="28"/>
          <w:szCs w:val="28"/>
        </w:rPr>
        <w:t>- наличие на официальном сайте муниципального района (городско</w:t>
      </w:r>
      <w:r w:rsidR="00054776" w:rsidRPr="004E2F2A">
        <w:rPr>
          <w:rFonts w:ascii="Times New Roman" w:eastAsia="Calibri" w:hAnsi="Times New Roman" w:cs="Times New Roman"/>
          <w:sz w:val="28"/>
          <w:szCs w:val="28"/>
        </w:rPr>
        <w:t>го</w:t>
      </w:r>
      <w:r w:rsidRPr="004E2F2A">
        <w:rPr>
          <w:rFonts w:ascii="Times New Roman" w:eastAsia="Calibri" w:hAnsi="Times New Roman" w:cs="Times New Roman"/>
          <w:sz w:val="28"/>
          <w:szCs w:val="28"/>
        </w:rPr>
        <w:t xml:space="preserve"> округа) раздела, посвященного содействию развитию конкуренции (повышение информированности)</w:t>
      </w:r>
      <w:r w:rsidR="00906B33" w:rsidRPr="004E2F2A">
        <w:rPr>
          <w:rFonts w:ascii="Times New Roman" w:eastAsia="Calibri" w:hAnsi="Times New Roman" w:cs="Times New Roman"/>
          <w:sz w:val="28"/>
          <w:szCs w:val="28"/>
        </w:rPr>
        <w:t>;</w:t>
      </w:r>
    </w:p>
    <w:p w:rsidR="00572B85" w:rsidRPr="004E2F2A" w:rsidRDefault="00572B85" w:rsidP="00215608">
      <w:pPr>
        <w:spacing w:after="0" w:line="240" w:lineRule="auto"/>
        <w:ind w:firstLine="709"/>
        <w:jc w:val="both"/>
        <w:rPr>
          <w:rFonts w:ascii="Times New Roman" w:eastAsia="Calibri" w:hAnsi="Times New Roman" w:cs="Times New Roman"/>
          <w:sz w:val="28"/>
          <w:szCs w:val="28"/>
        </w:rPr>
      </w:pPr>
      <w:r w:rsidRPr="004E2F2A">
        <w:rPr>
          <w:rFonts w:ascii="Times New Roman" w:eastAsia="Calibri" w:hAnsi="Times New Roman" w:cs="Times New Roman"/>
          <w:sz w:val="28"/>
          <w:szCs w:val="28"/>
        </w:rPr>
        <w:t>- участие муниципального образования Курской области в реализации системных мероприятий Плана мероприятий («дорожной карты») по содействию развитию конкуренции в Курской области</w:t>
      </w:r>
      <w:r w:rsidR="00906B33" w:rsidRPr="004E2F2A">
        <w:rPr>
          <w:rFonts w:ascii="Times New Roman" w:eastAsia="Calibri" w:hAnsi="Times New Roman" w:cs="Times New Roman"/>
          <w:sz w:val="28"/>
          <w:szCs w:val="28"/>
        </w:rPr>
        <w:t>;</w:t>
      </w:r>
    </w:p>
    <w:p w:rsidR="00572B85" w:rsidRPr="004E2F2A" w:rsidRDefault="00572B85" w:rsidP="00215608">
      <w:pPr>
        <w:spacing w:after="0" w:line="240" w:lineRule="auto"/>
        <w:ind w:firstLine="709"/>
        <w:jc w:val="both"/>
        <w:rPr>
          <w:rFonts w:ascii="Times New Roman" w:eastAsia="Calibri" w:hAnsi="Times New Roman" w:cs="Times New Roman"/>
          <w:sz w:val="28"/>
          <w:szCs w:val="28"/>
        </w:rPr>
      </w:pPr>
      <w:r w:rsidRPr="004E2F2A">
        <w:rPr>
          <w:rFonts w:ascii="Times New Roman" w:eastAsia="Calibri" w:hAnsi="Times New Roman" w:cs="Times New Roman"/>
          <w:sz w:val="28"/>
          <w:szCs w:val="28"/>
        </w:rPr>
        <w:t>- наличие сотрудника, ответственного за взаимодействие с комитетом по экономике и развитию Курской области по вопросам содействия развитию конкуренции в Курской области, закрепленного приказом Главы Администрации муниципального района (городского округа) Курской области</w:t>
      </w:r>
      <w:r w:rsidR="00906B33" w:rsidRPr="004E2F2A">
        <w:rPr>
          <w:rFonts w:ascii="Times New Roman" w:eastAsia="Calibri" w:hAnsi="Times New Roman" w:cs="Times New Roman"/>
          <w:sz w:val="28"/>
          <w:szCs w:val="28"/>
        </w:rPr>
        <w:t>;</w:t>
      </w:r>
    </w:p>
    <w:p w:rsidR="00572B85" w:rsidRPr="004E2F2A" w:rsidRDefault="00572B85" w:rsidP="00215608">
      <w:pPr>
        <w:spacing w:after="0" w:line="240" w:lineRule="auto"/>
        <w:ind w:firstLine="709"/>
        <w:jc w:val="both"/>
        <w:rPr>
          <w:rFonts w:ascii="Times New Roman" w:eastAsia="Calibri" w:hAnsi="Times New Roman" w:cs="Times New Roman"/>
          <w:sz w:val="28"/>
          <w:szCs w:val="28"/>
        </w:rPr>
      </w:pPr>
      <w:r w:rsidRPr="004E2F2A">
        <w:rPr>
          <w:rFonts w:ascii="Times New Roman" w:eastAsia="Calibri" w:hAnsi="Times New Roman" w:cs="Times New Roman"/>
          <w:sz w:val="28"/>
          <w:szCs w:val="28"/>
        </w:rPr>
        <w:t>- объем инвестиций в основной капитал (за исключением бюджетных средств) на душу населения;</w:t>
      </w:r>
    </w:p>
    <w:p w:rsidR="00572B85" w:rsidRPr="004E2F2A" w:rsidRDefault="00572B85" w:rsidP="00215608">
      <w:pPr>
        <w:spacing w:after="0" w:line="240" w:lineRule="auto"/>
        <w:ind w:firstLine="709"/>
        <w:jc w:val="both"/>
        <w:rPr>
          <w:rFonts w:ascii="Times New Roman" w:eastAsia="Calibri" w:hAnsi="Times New Roman" w:cs="Times New Roman"/>
          <w:sz w:val="28"/>
          <w:szCs w:val="28"/>
        </w:rPr>
      </w:pPr>
      <w:r w:rsidRPr="004E2F2A">
        <w:rPr>
          <w:rFonts w:ascii="Times New Roman" w:eastAsia="Calibri" w:hAnsi="Times New Roman" w:cs="Times New Roman"/>
          <w:sz w:val="28"/>
          <w:szCs w:val="28"/>
        </w:rPr>
        <w:t>- предоставление частным организациям или индивидуальным предпринимателям в пользование муниципального нежилого (встроенного) помещения на условиях муниципальной преференции;</w:t>
      </w:r>
    </w:p>
    <w:p w:rsidR="00572B85" w:rsidRPr="004E2F2A" w:rsidRDefault="00572B85" w:rsidP="00215608">
      <w:pPr>
        <w:spacing w:after="0" w:line="240" w:lineRule="auto"/>
        <w:ind w:firstLine="709"/>
        <w:jc w:val="both"/>
        <w:rPr>
          <w:rFonts w:ascii="Times New Roman" w:eastAsia="Calibri" w:hAnsi="Times New Roman" w:cs="Times New Roman"/>
          <w:sz w:val="28"/>
          <w:szCs w:val="28"/>
        </w:rPr>
      </w:pPr>
      <w:r w:rsidRPr="004E2F2A">
        <w:rPr>
          <w:rFonts w:ascii="Times New Roman" w:eastAsia="Calibri" w:hAnsi="Times New Roman" w:cs="Times New Roman"/>
          <w:sz w:val="28"/>
          <w:szCs w:val="28"/>
        </w:rPr>
        <w:t>- доля объектов жилищно-коммунального хозяйства государственных и муниципальных предприятий, осуществляющих неэффективное управление, переданных в управление частным операторам на основе концессионных соглашений;</w:t>
      </w:r>
    </w:p>
    <w:p w:rsidR="00572B85" w:rsidRPr="004E2F2A" w:rsidRDefault="00572B85" w:rsidP="00215608">
      <w:pPr>
        <w:spacing w:after="0" w:line="240" w:lineRule="auto"/>
        <w:ind w:firstLine="709"/>
        <w:jc w:val="both"/>
        <w:rPr>
          <w:rFonts w:ascii="Times New Roman" w:eastAsia="Calibri" w:hAnsi="Times New Roman" w:cs="Times New Roman"/>
          <w:sz w:val="28"/>
          <w:szCs w:val="28"/>
        </w:rPr>
      </w:pPr>
      <w:r w:rsidRPr="004E2F2A">
        <w:rPr>
          <w:rFonts w:ascii="Times New Roman" w:eastAsia="Calibri" w:hAnsi="Times New Roman" w:cs="Times New Roman"/>
          <w:sz w:val="28"/>
          <w:szCs w:val="28"/>
        </w:rPr>
        <w:t>- число субъектов малого и среднего предпринимательства в расчете на 10 тыс. человек населения;</w:t>
      </w:r>
    </w:p>
    <w:p w:rsidR="00572B85" w:rsidRPr="004E2F2A" w:rsidRDefault="00572B85" w:rsidP="00215608">
      <w:pPr>
        <w:spacing w:after="0" w:line="240" w:lineRule="auto"/>
        <w:ind w:firstLine="709"/>
        <w:jc w:val="both"/>
        <w:rPr>
          <w:rFonts w:ascii="Times New Roman" w:eastAsia="Calibri" w:hAnsi="Times New Roman" w:cs="Times New Roman"/>
          <w:sz w:val="28"/>
          <w:szCs w:val="28"/>
        </w:rPr>
      </w:pPr>
      <w:r w:rsidRPr="004E2F2A">
        <w:rPr>
          <w:rFonts w:ascii="Times New Roman" w:eastAsia="Calibri" w:hAnsi="Times New Roman" w:cs="Times New Roman"/>
          <w:sz w:val="28"/>
          <w:szCs w:val="28"/>
        </w:rPr>
        <w:t>- оборот средних и малых предприятий, с учетом микропредприятий, на душу населения;</w:t>
      </w:r>
    </w:p>
    <w:p w:rsidR="00572B85" w:rsidRPr="004E2F2A" w:rsidRDefault="00572B85" w:rsidP="00215608">
      <w:pPr>
        <w:spacing w:after="0" w:line="240" w:lineRule="auto"/>
        <w:ind w:firstLine="709"/>
        <w:jc w:val="both"/>
        <w:rPr>
          <w:rFonts w:ascii="Times New Roman" w:eastAsia="Calibri" w:hAnsi="Times New Roman" w:cs="Times New Roman"/>
          <w:sz w:val="28"/>
          <w:szCs w:val="28"/>
        </w:rPr>
      </w:pPr>
      <w:r w:rsidRPr="004E2F2A">
        <w:rPr>
          <w:rFonts w:ascii="Times New Roman" w:eastAsia="Calibri" w:hAnsi="Times New Roman" w:cs="Times New Roman"/>
          <w:sz w:val="28"/>
          <w:szCs w:val="28"/>
        </w:rPr>
        <w:t>- рост оборота розничной торговли, осуществляемой на розничных рынках и ярмарках, в расчете на душу населения;</w:t>
      </w:r>
    </w:p>
    <w:p w:rsidR="00572B85" w:rsidRPr="004E2F2A" w:rsidRDefault="00572B85" w:rsidP="00215608">
      <w:pPr>
        <w:spacing w:after="0" w:line="240" w:lineRule="auto"/>
        <w:ind w:firstLine="709"/>
        <w:jc w:val="both"/>
        <w:rPr>
          <w:rFonts w:ascii="Times New Roman" w:eastAsia="Calibri" w:hAnsi="Times New Roman" w:cs="Times New Roman"/>
          <w:sz w:val="28"/>
          <w:szCs w:val="28"/>
        </w:rPr>
      </w:pPr>
      <w:r w:rsidRPr="004E2F2A">
        <w:rPr>
          <w:rFonts w:ascii="Times New Roman" w:eastAsia="Calibri" w:hAnsi="Times New Roman" w:cs="Times New Roman"/>
          <w:sz w:val="28"/>
          <w:szCs w:val="28"/>
        </w:rPr>
        <w:t xml:space="preserve">- доля заключенных муниципальных контрактов с субъектами малого предпринимательства, социально ориентированными некоммерческими организациями путем проведения конкурентных способов закупок в совокупном годовом объеме закупок муниципальными заказчиками в муниципальном районе (городском округе), рассчитанная с учетом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w:t>
      </w:r>
    </w:p>
    <w:p w:rsidR="00572B85" w:rsidRPr="004E2F2A" w:rsidRDefault="00572B85" w:rsidP="00215608">
      <w:pPr>
        <w:spacing w:after="0" w:line="240" w:lineRule="auto"/>
        <w:ind w:firstLine="709"/>
        <w:jc w:val="both"/>
        <w:rPr>
          <w:rFonts w:ascii="Times New Roman" w:eastAsia="Calibri" w:hAnsi="Times New Roman" w:cs="Times New Roman"/>
          <w:sz w:val="28"/>
          <w:szCs w:val="28"/>
        </w:rPr>
      </w:pPr>
      <w:r w:rsidRPr="004E2F2A">
        <w:rPr>
          <w:rFonts w:ascii="Times New Roman" w:eastAsia="Calibri" w:hAnsi="Times New Roman" w:cs="Times New Roman"/>
          <w:sz w:val="28"/>
          <w:szCs w:val="28"/>
        </w:rPr>
        <w:lastRenderedPageBreak/>
        <w:t>- объем производства овощной продукции (для муниципальных районов Курской области);</w:t>
      </w:r>
    </w:p>
    <w:p w:rsidR="00572B85" w:rsidRPr="004E2F2A" w:rsidRDefault="00572B85" w:rsidP="00215608">
      <w:pPr>
        <w:spacing w:after="0" w:line="240" w:lineRule="auto"/>
        <w:ind w:firstLine="709"/>
        <w:jc w:val="both"/>
        <w:rPr>
          <w:rFonts w:ascii="Times New Roman" w:eastAsia="Calibri" w:hAnsi="Times New Roman" w:cs="Times New Roman"/>
          <w:sz w:val="28"/>
          <w:szCs w:val="28"/>
        </w:rPr>
      </w:pPr>
      <w:r w:rsidRPr="004E2F2A">
        <w:rPr>
          <w:rFonts w:ascii="Times New Roman" w:eastAsia="Calibri" w:hAnsi="Times New Roman" w:cs="Times New Roman"/>
          <w:sz w:val="28"/>
          <w:szCs w:val="28"/>
        </w:rPr>
        <w:t>- объем производства фруктово-ягодной продукции (для муниципальных районов Курской области);</w:t>
      </w:r>
    </w:p>
    <w:p w:rsidR="00572B85" w:rsidRPr="004E2F2A" w:rsidRDefault="00572B85" w:rsidP="00215608">
      <w:pPr>
        <w:spacing w:after="0" w:line="240" w:lineRule="auto"/>
        <w:ind w:firstLine="709"/>
        <w:jc w:val="both"/>
        <w:rPr>
          <w:rFonts w:ascii="Times New Roman" w:eastAsia="Calibri" w:hAnsi="Times New Roman" w:cs="Times New Roman"/>
          <w:sz w:val="28"/>
          <w:szCs w:val="28"/>
        </w:rPr>
      </w:pPr>
      <w:r w:rsidRPr="004E2F2A">
        <w:rPr>
          <w:rFonts w:ascii="Times New Roman" w:eastAsia="Calibri" w:hAnsi="Times New Roman" w:cs="Times New Roman"/>
          <w:sz w:val="28"/>
          <w:szCs w:val="28"/>
        </w:rPr>
        <w:t>- доля негосударственных аптечных организаций, осуществляющих розничную торговлю фармацевтической продукцией, в общем количестве аптечных организаций, осуществляющих розничную торговлю фармацевтической продукцией (для городских округов Курской области);</w:t>
      </w:r>
    </w:p>
    <w:p w:rsidR="00572B85" w:rsidRPr="00D338D7" w:rsidRDefault="00572B85" w:rsidP="00215608">
      <w:pPr>
        <w:spacing w:after="0" w:line="240" w:lineRule="auto"/>
        <w:ind w:firstLine="709"/>
        <w:jc w:val="both"/>
        <w:rPr>
          <w:rFonts w:ascii="Times New Roman" w:eastAsia="Calibri" w:hAnsi="Times New Roman" w:cs="Times New Roman"/>
          <w:sz w:val="28"/>
          <w:szCs w:val="28"/>
        </w:rPr>
      </w:pPr>
      <w:r w:rsidRPr="004E2F2A">
        <w:rPr>
          <w:rFonts w:ascii="Times New Roman" w:eastAsia="Calibri" w:hAnsi="Times New Roman" w:cs="Times New Roman"/>
          <w:sz w:val="28"/>
          <w:szCs w:val="28"/>
        </w:rPr>
        <w:t>- доля негосударственных (немуниципальных) перевозчиков на муниципальных маршрутах регулярных перевозок пассажиров наземным транспортом в общем количестве перевозчиков на муниципальных маршрутах регулярных перевозок пассажиров наземным транспортом (для городских округов Курской области).</w:t>
      </w:r>
    </w:p>
    <w:p w:rsidR="00906B33" w:rsidRPr="004E2F2A" w:rsidRDefault="00906B33" w:rsidP="00215608">
      <w:pPr>
        <w:pStyle w:val="a0"/>
        <w:tabs>
          <w:tab w:val="left" w:pos="730"/>
        </w:tabs>
        <w:spacing w:after="0" w:line="240" w:lineRule="auto"/>
        <w:ind w:firstLine="709"/>
        <w:jc w:val="both"/>
        <w:rPr>
          <w:sz w:val="28"/>
          <w:szCs w:val="28"/>
        </w:rPr>
      </w:pPr>
      <w:r w:rsidRPr="004E2F2A">
        <w:rPr>
          <w:sz w:val="28"/>
          <w:szCs w:val="28"/>
        </w:rPr>
        <w:t>Определение позиции (места) органа местного самоуправления муниципального района (городского округа) Курской области в части деятельности по содействию развитию конкуренции в рейтинге осуществляется исходя из совокупности долей показателей по каждому критерию оценки.</w:t>
      </w:r>
    </w:p>
    <w:p w:rsidR="00992FB2" w:rsidRDefault="00EF299B" w:rsidP="00215608">
      <w:pPr>
        <w:tabs>
          <w:tab w:val="left" w:pos="1273"/>
        </w:tabs>
        <w:spacing w:after="0" w:line="240" w:lineRule="auto"/>
        <w:ind w:firstLine="709"/>
        <w:jc w:val="both"/>
        <w:rPr>
          <w:rFonts w:ascii="Times New Roman" w:eastAsia="Calibri" w:hAnsi="Times New Roman" w:cs="Times New Roman"/>
          <w:sz w:val="28"/>
          <w:szCs w:val="28"/>
        </w:rPr>
      </w:pPr>
      <w:r w:rsidRPr="004E2F2A">
        <w:rPr>
          <w:rFonts w:ascii="Times New Roman" w:eastAsia="Calibri" w:hAnsi="Times New Roman" w:cs="Times New Roman"/>
          <w:sz w:val="28"/>
          <w:szCs w:val="28"/>
        </w:rPr>
        <w:t xml:space="preserve">На основе анализа достижения целевых контрольных показателей содействия развитию конкуренции </w:t>
      </w:r>
      <w:r w:rsidR="003850DB" w:rsidRPr="004E2F2A">
        <w:rPr>
          <w:rFonts w:ascii="Times New Roman" w:eastAsia="Calibri" w:hAnsi="Times New Roman" w:cs="Times New Roman"/>
          <w:sz w:val="28"/>
          <w:szCs w:val="28"/>
        </w:rPr>
        <w:t>У</w:t>
      </w:r>
      <w:r w:rsidRPr="004E2F2A">
        <w:rPr>
          <w:rFonts w:ascii="Times New Roman" w:eastAsia="Calibri" w:hAnsi="Times New Roman" w:cs="Times New Roman"/>
          <w:sz w:val="28"/>
          <w:szCs w:val="28"/>
        </w:rPr>
        <w:t xml:space="preserve">полномоченным органом сформирован рейтинг </w:t>
      </w:r>
      <w:r w:rsidR="003850DB" w:rsidRPr="004E2F2A">
        <w:rPr>
          <w:rFonts w:ascii="Times New Roman" w:eastAsia="Calibri" w:hAnsi="Times New Roman" w:cs="Times New Roman"/>
          <w:sz w:val="28"/>
          <w:szCs w:val="28"/>
        </w:rPr>
        <w:t>органов местного самоуправления</w:t>
      </w:r>
      <w:r w:rsidRPr="004E2F2A">
        <w:rPr>
          <w:rFonts w:ascii="Times New Roman" w:eastAsia="Calibri" w:hAnsi="Times New Roman" w:cs="Times New Roman"/>
          <w:sz w:val="28"/>
          <w:szCs w:val="28"/>
        </w:rPr>
        <w:t xml:space="preserve"> муниципальных районов и городских округов</w:t>
      </w:r>
      <w:r w:rsidR="00961E54" w:rsidRPr="004E2F2A">
        <w:rPr>
          <w:rFonts w:ascii="Times New Roman" w:eastAsia="Calibri" w:hAnsi="Times New Roman" w:cs="Times New Roman"/>
          <w:sz w:val="28"/>
          <w:szCs w:val="28"/>
        </w:rPr>
        <w:t xml:space="preserve"> (Таблица 1)</w:t>
      </w:r>
      <w:r w:rsidRPr="004E2F2A">
        <w:rPr>
          <w:rFonts w:ascii="Times New Roman" w:eastAsia="Calibri" w:hAnsi="Times New Roman" w:cs="Times New Roman"/>
          <w:sz w:val="28"/>
          <w:szCs w:val="28"/>
        </w:rPr>
        <w:t>.</w:t>
      </w:r>
    </w:p>
    <w:p w:rsidR="00A73C39" w:rsidRPr="00BA4C07" w:rsidRDefault="00A73C39" w:rsidP="00215608">
      <w:pPr>
        <w:tabs>
          <w:tab w:val="left" w:pos="1273"/>
        </w:tabs>
        <w:spacing w:after="0" w:line="240" w:lineRule="auto"/>
        <w:ind w:firstLine="709"/>
        <w:jc w:val="both"/>
        <w:rPr>
          <w:rFonts w:ascii="Times New Roman" w:eastAsia="Calibri" w:hAnsi="Times New Roman" w:cs="Times New Roman"/>
          <w:b/>
          <w:sz w:val="28"/>
          <w:szCs w:val="28"/>
        </w:rPr>
      </w:pPr>
    </w:p>
    <w:p w:rsidR="003C6539" w:rsidRDefault="003C6539" w:rsidP="00215608">
      <w:pPr>
        <w:tabs>
          <w:tab w:val="left" w:pos="1273"/>
        </w:tabs>
        <w:spacing w:after="0" w:line="240" w:lineRule="auto"/>
        <w:ind w:firstLine="709"/>
        <w:jc w:val="right"/>
        <w:rPr>
          <w:rFonts w:ascii="Times New Roman" w:eastAsia="Times New Roman" w:hAnsi="Times New Roman" w:cs="Times New Roman"/>
          <w:b/>
          <w:sz w:val="26"/>
          <w:szCs w:val="26"/>
        </w:rPr>
      </w:pPr>
    </w:p>
    <w:p w:rsidR="003C6539" w:rsidRDefault="003C6539" w:rsidP="00215608">
      <w:pPr>
        <w:tabs>
          <w:tab w:val="left" w:pos="1273"/>
        </w:tabs>
        <w:spacing w:after="0" w:line="240" w:lineRule="auto"/>
        <w:ind w:firstLine="709"/>
        <w:jc w:val="right"/>
        <w:rPr>
          <w:rFonts w:ascii="Times New Roman" w:eastAsia="Times New Roman" w:hAnsi="Times New Roman" w:cs="Times New Roman"/>
          <w:b/>
          <w:sz w:val="26"/>
          <w:szCs w:val="26"/>
        </w:rPr>
      </w:pPr>
    </w:p>
    <w:p w:rsidR="003C6539" w:rsidRDefault="003C6539" w:rsidP="00215608">
      <w:pPr>
        <w:tabs>
          <w:tab w:val="left" w:pos="1273"/>
        </w:tabs>
        <w:spacing w:after="0" w:line="240" w:lineRule="auto"/>
        <w:ind w:firstLine="709"/>
        <w:jc w:val="right"/>
        <w:rPr>
          <w:rFonts w:ascii="Times New Roman" w:eastAsia="Times New Roman" w:hAnsi="Times New Roman" w:cs="Times New Roman"/>
          <w:b/>
          <w:sz w:val="26"/>
          <w:szCs w:val="26"/>
        </w:rPr>
      </w:pPr>
    </w:p>
    <w:p w:rsidR="0055752E" w:rsidRPr="00B74977" w:rsidRDefault="0055752E" w:rsidP="00215608">
      <w:pPr>
        <w:tabs>
          <w:tab w:val="left" w:pos="1273"/>
        </w:tabs>
        <w:spacing w:after="0" w:line="240" w:lineRule="auto"/>
        <w:ind w:firstLine="709"/>
        <w:jc w:val="right"/>
        <w:rPr>
          <w:rFonts w:ascii="Times New Roman" w:eastAsia="Times New Roman" w:hAnsi="Times New Roman" w:cs="Times New Roman"/>
          <w:b/>
          <w:sz w:val="26"/>
          <w:szCs w:val="26"/>
        </w:rPr>
      </w:pPr>
      <w:r w:rsidRPr="00B74977">
        <w:rPr>
          <w:rFonts w:ascii="Times New Roman" w:eastAsia="Times New Roman" w:hAnsi="Times New Roman" w:cs="Times New Roman"/>
          <w:b/>
          <w:sz w:val="26"/>
          <w:szCs w:val="26"/>
        </w:rPr>
        <w:t xml:space="preserve">Таблица №1 </w:t>
      </w:r>
    </w:p>
    <w:p w:rsidR="00992FB2" w:rsidRPr="0084354B" w:rsidRDefault="00A42748" w:rsidP="00215608">
      <w:pPr>
        <w:tabs>
          <w:tab w:val="left" w:pos="0"/>
        </w:tabs>
        <w:spacing w:after="0" w:line="240" w:lineRule="auto"/>
        <w:ind w:firstLine="709"/>
        <w:jc w:val="center"/>
        <w:rPr>
          <w:rFonts w:ascii="Times New Roman" w:eastAsia="Times New Roman" w:hAnsi="Times New Roman" w:cs="Times New Roman"/>
          <w:b/>
          <w:sz w:val="26"/>
          <w:szCs w:val="26"/>
        </w:rPr>
      </w:pPr>
      <w:r w:rsidRPr="0084354B">
        <w:rPr>
          <w:rFonts w:ascii="Times New Roman" w:eastAsia="Times New Roman" w:hAnsi="Times New Roman" w:cs="Times New Roman"/>
          <w:b/>
          <w:sz w:val="26"/>
          <w:szCs w:val="26"/>
        </w:rPr>
        <w:t xml:space="preserve">Рейтинг </w:t>
      </w:r>
      <w:r w:rsidR="003850DB" w:rsidRPr="0084354B">
        <w:rPr>
          <w:rFonts w:ascii="Times New Roman" w:eastAsia="Calibri" w:hAnsi="Times New Roman" w:cs="Times New Roman"/>
          <w:b/>
          <w:sz w:val="26"/>
          <w:szCs w:val="26"/>
        </w:rPr>
        <w:t>органов местного самоуправления</w:t>
      </w:r>
      <w:r w:rsidR="003850DB" w:rsidRPr="0084354B">
        <w:rPr>
          <w:rFonts w:ascii="Times New Roman" w:eastAsia="Times New Roman" w:hAnsi="Times New Roman" w:cs="Times New Roman"/>
          <w:b/>
          <w:sz w:val="26"/>
          <w:szCs w:val="26"/>
        </w:rPr>
        <w:t xml:space="preserve"> </w:t>
      </w:r>
      <w:r w:rsidRPr="0084354B">
        <w:rPr>
          <w:rFonts w:ascii="Times New Roman" w:eastAsia="Times New Roman" w:hAnsi="Times New Roman" w:cs="Times New Roman"/>
          <w:b/>
          <w:sz w:val="26"/>
          <w:szCs w:val="26"/>
        </w:rPr>
        <w:t>муниципальных образований в части их деятельности по содействию развитию конкуренции и по обеспечению условий для благоприятного инвестиционного климата по итогам 201</w:t>
      </w:r>
      <w:r w:rsidR="00B74977" w:rsidRPr="0084354B">
        <w:rPr>
          <w:rFonts w:ascii="Times New Roman" w:eastAsia="Times New Roman" w:hAnsi="Times New Roman" w:cs="Times New Roman"/>
          <w:b/>
          <w:sz w:val="26"/>
          <w:szCs w:val="26"/>
        </w:rPr>
        <w:t>8</w:t>
      </w:r>
      <w:r w:rsidRPr="0084354B">
        <w:rPr>
          <w:rFonts w:ascii="Times New Roman" w:eastAsia="Times New Roman" w:hAnsi="Times New Roman" w:cs="Times New Roman"/>
          <w:b/>
          <w:sz w:val="26"/>
          <w:szCs w:val="26"/>
        </w:rPr>
        <w:t xml:space="preserve"> года</w:t>
      </w:r>
    </w:p>
    <w:p w:rsidR="00A73C39" w:rsidRPr="00B74977" w:rsidRDefault="00A73C39" w:rsidP="00215608">
      <w:pPr>
        <w:tabs>
          <w:tab w:val="left" w:pos="0"/>
        </w:tabs>
        <w:spacing w:after="0" w:line="240" w:lineRule="auto"/>
        <w:ind w:firstLine="709"/>
        <w:jc w:val="center"/>
        <w:rPr>
          <w:rFonts w:ascii="Times New Roman" w:eastAsia="Times New Roman" w:hAnsi="Times New Roman" w:cs="Times New Roman"/>
          <w:b/>
          <w:sz w:val="26"/>
          <w:szCs w:val="26"/>
        </w:rPr>
      </w:pPr>
    </w:p>
    <w:tbl>
      <w:tblPr>
        <w:tblW w:w="47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
        <w:gridCol w:w="2768"/>
        <w:gridCol w:w="3328"/>
        <w:gridCol w:w="2437"/>
      </w:tblGrid>
      <w:tr w:rsidR="00B74977" w:rsidRPr="005334DB" w:rsidTr="0032457B">
        <w:trPr>
          <w:trHeight w:val="356"/>
          <w:jc w:val="center"/>
        </w:trPr>
        <w:tc>
          <w:tcPr>
            <w:tcW w:w="567" w:type="pct"/>
            <w:shd w:val="clear" w:color="auto" w:fill="auto"/>
            <w:vAlign w:val="center"/>
          </w:tcPr>
          <w:p w:rsidR="00B74977" w:rsidRPr="001A1F3F" w:rsidRDefault="00B74977" w:rsidP="00B74977">
            <w:pPr>
              <w:suppressAutoHyphens w:val="0"/>
              <w:spacing w:after="0" w:line="240" w:lineRule="auto"/>
              <w:jc w:val="center"/>
              <w:rPr>
                <w:rFonts w:ascii="Times New Roman" w:eastAsia="Times New Roman" w:hAnsi="Times New Roman" w:cs="Times New Roman"/>
                <w:b/>
                <w:bCs/>
                <w:kern w:val="0"/>
                <w:sz w:val="24"/>
                <w:szCs w:val="24"/>
                <w:lang w:eastAsia="ru-RU"/>
              </w:rPr>
            </w:pPr>
            <w:r w:rsidRPr="001A1F3F">
              <w:rPr>
                <w:rFonts w:ascii="Times New Roman" w:eastAsia="Times New Roman" w:hAnsi="Times New Roman" w:cs="Times New Roman"/>
                <w:b/>
                <w:bCs/>
                <w:kern w:val="0"/>
                <w:sz w:val="24"/>
                <w:szCs w:val="24"/>
                <w:lang w:eastAsia="ru-RU"/>
              </w:rPr>
              <w:t>№ п/п</w:t>
            </w:r>
          </w:p>
        </w:tc>
        <w:tc>
          <w:tcPr>
            <w:tcW w:w="1438" w:type="pct"/>
            <w:shd w:val="clear" w:color="auto" w:fill="auto"/>
            <w:vAlign w:val="center"/>
          </w:tcPr>
          <w:p w:rsidR="00B74977" w:rsidRPr="001A1F3F" w:rsidRDefault="00B74977" w:rsidP="00B74977">
            <w:pPr>
              <w:suppressAutoHyphens w:val="0"/>
              <w:spacing w:after="0" w:line="240" w:lineRule="auto"/>
              <w:jc w:val="center"/>
              <w:rPr>
                <w:rFonts w:ascii="Times New Roman" w:eastAsia="Times New Roman" w:hAnsi="Times New Roman" w:cs="Times New Roman"/>
                <w:b/>
                <w:bCs/>
                <w:kern w:val="0"/>
                <w:sz w:val="24"/>
                <w:szCs w:val="24"/>
                <w:lang w:eastAsia="ru-RU"/>
              </w:rPr>
            </w:pPr>
            <w:r w:rsidRPr="001A1F3F">
              <w:rPr>
                <w:rFonts w:ascii="Times New Roman" w:eastAsia="Times New Roman" w:hAnsi="Times New Roman" w:cs="Times New Roman"/>
                <w:b/>
                <w:bCs/>
                <w:kern w:val="0"/>
                <w:sz w:val="24"/>
                <w:szCs w:val="24"/>
                <w:lang w:eastAsia="ru-RU"/>
              </w:rPr>
              <w:t>Район</w:t>
            </w:r>
          </w:p>
        </w:tc>
        <w:tc>
          <w:tcPr>
            <w:tcW w:w="1729" w:type="pct"/>
            <w:shd w:val="clear" w:color="auto" w:fill="auto"/>
            <w:noWrap/>
            <w:vAlign w:val="center"/>
          </w:tcPr>
          <w:p w:rsidR="00B74977" w:rsidRPr="001A1F3F" w:rsidRDefault="00B74977" w:rsidP="00B74977">
            <w:pPr>
              <w:suppressAutoHyphens w:val="0"/>
              <w:spacing w:after="0" w:line="240" w:lineRule="auto"/>
              <w:jc w:val="center"/>
              <w:rPr>
                <w:rFonts w:ascii="Times New Roman" w:eastAsia="Times New Roman" w:hAnsi="Times New Roman" w:cs="Times New Roman"/>
                <w:b/>
                <w:bCs/>
                <w:kern w:val="0"/>
                <w:sz w:val="24"/>
                <w:szCs w:val="24"/>
                <w:lang w:eastAsia="ru-RU"/>
              </w:rPr>
            </w:pPr>
            <w:r w:rsidRPr="001A1F3F">
              <w:rPr>
                <w:rFonts w:ascii="Times New Roman" w:eastAsia="Times New Roman" w:hAnsi="Times New Roman" w:cs="Times New Roman"/>
                <w:b/>
                <w:bCs/>
                <w:kern w:val="0"/>
                <w:sz w:val="24"/>
                <w:szCs w:val="24"/>
                <w:lang w:eastAsia="ru-RU"/>
              </w:rPr>
              <w:t>Итоговая сумма баллов</w:t>
            </w:r>
          </w:p>
        </w:tc>
        <w:tc>
          <w:tcPr>
            <w:tcW w:w="1266" w:type="pct"/>
            <w:vAlign w:val="center"/>
          </w:tcPr>
          <w:p w:rsidR="00B74977" w:rsidRPr="001A1F3F" w:rsidRDefault="00B74977" w:rsidP="00B74977">
            <w:pPr>
              <w:suppressAutoHyphens w:val="0"/>
              <w:spacing w:after="0" w:line="240" w:lineRule="auto"/>
              <w:jc w:val="center"/>
              <w:rPr>
                <w:rFonts w:ascii="Times New Roman" w:eastAsia="Times New Roman" w:hAnsi="Times New Roman" w:cs="Times New Roman"/>
                <w:b/>
                <w:bCs/>
                <w:kern w:val="0"/>
                <w:sz w:val="24"/>
                <w:szCs w:val="24"/>
                <w:lang w:eastAsia="ru-RU"/>
              </w:rPr>
            </w:pPr>
            <w:r w:rsidRPr="001A1F3F">
              <w:rPr>
                <w:rFonts w:ascii="Times New Roman" w:eastAsia="Times New Roman" w:hAnsi="Times New Roman" w:cs="Times New Roman"/>
                <w:b/>
                <w:kern w:val="0"/>
                <w:sz w:val="24"/>
                <w:szCs w:val="24"/>
                <w:lang w:eastAsia="ru-RU"/>
              </w:rPr>
              <w:t>Место в рейтинге</w:t>
            </w:r>
          </w:p>
        </w:tc>
      </w:tr>
      <w:tr w:rsidR="00B74977" w:rsidRPr="005334DB" w:rsidTr="0032457B">
        <w:trPr>
          <w:trHeight w:val="356"/>
          <w:jc w:val="center"/>
        </w:trPr>
        <w:tc>
          <w:tcPr>
            <w:tcW w:w="567" w:type="pct"/>
            <w:shd w:val="clear" w:color="auto" w:fill="auto"/>
            <w:vAlign w:val="center"/>
          </w:tcPr>
          <w:p w:rsidR="00B74977" w:rsidRPr="00CB498B" w:rsidRDefault="00B74977" w:rsidP="00B74977">
            <w:pPr>
              <w:suppressAutoHyphens w:val="0"/>
              <w:spacing w:after="0" w:line="240" w:lineRule="auto"/>
              <w:jc w:val="center"/>
              <w:rPr>
                <w:rFonts w:ascii="Times New Roman" w:eastAsia="Times New Roman" w:hAnsi="Times New Roman" w:cs="Times New Roman"/>
                <w:kern w:val="0"/>
                <w:sz w:val="26"/>
                <w:szCs w:val="26"/>
                <w:lang w:eastAsia="ru-RU"/>
              </w:rPr>
            </w:pPr>
            <w:r w:rsidRPr="00CB498B">
              <w:rPr>
                <w:rFonts w:ascii="Times New Roman" w:eastAsia="Times New Roman" w:hAnsi="Times New Roman" w:cs="Times New Roman"/>
                <w:kern w:val="0"/>
                <w:sz w:val="26"/>
                <w:szCs w:val="26"/>
                <w:lang w:eastAsia="ru-RU"/>
              </w:rPr>
              <w:t>1</w:t>
            </w:r>
          </w:p>
        </w:tc>
        <w:tc>
          <w:tcPr>
            <w:tcW w:w="1438" w:type="pct"/>
            <w:shd w:val="clear" w:color="auto" w:fill="auto"/>
          </w:tcPr>
          <w:p w:rsidR="00B74977" w:rsidRPr="00C94F37" w:rsidRDefault="00B74977" w:rsidP="00B74977">
            <w:pPr>
              <w:spacing w:after="0"/>
              <w:rPr>
                <w:rFonts w:ascii="Times New Roman" w:hAnsi="Times New Roman" w:cs="Times New Roman"/>
                <w:sz w:val="26"/>
                <w:szCs w:val="26"/>
              </w:rPr>
            </w:pPr>
            <w:r w:rsidRPr="00C94F37">
              <w:rPr>
                <w:rFonts w:ascii="Times New Roman" w:hAnsi="Times New Roman" w:cs="Times New Roman"/>
                <w:sz w:val="26"/>
                <w:szCs w:val="26"/>
              </w:rPr>
              <w:t>Золотухинский</w:t>
            </w:r>
          </w:p>
        </w:tc>
        <w:tc>
          <w:tcPr>
            <w:tcW w:w="1729" w:type="pct"/>
            <w:shd w:val="clear" w:color="auto" w:fill="auto"/>
            <w:noWrap/>
          </w:tcPr>
          <w:p w:rsidR="00B74977" w:rsidRPr="00C94F37" w:rsidRDefault="00B74977" w:rsidP="00B74977">
            <w:pPr>
              <w:spacing w:after="0"/>
              <w:jc w:val="center"/>
              <w:rPr>
                <w:rFonts w:ascii="Times New Roman" w:hAnsi="Times New Roman" w:cs="Times New Roman"/>
                <w:sz w:val="26"/>
                <w:szCs w:val="26"/>
              </w:rPr>
            </w:pPr>
            <w:r w:rsidRPr="00C94F37">
              <w:rPr>
                <w:rFonts w:ascii="Times New Roman" w:hAnsi="Times New Roman" w:cs="Times New Roman"/>
                <w:sz w:val="26"/>
                <w:szCs w:val="26"/>
              </w:rPr>
              <w:t>100</w:t>
            </w:r>
          </w:p>
        </w:tc>
        <w:tc>
          <w:tcPr>
            <w:tcW w:w="1266" w:type="pct"/>
          </w:tcPr>
          <w:p w:rsidR="00B74977" w:rsidRPr="00C94F37" w:rsidRDefault="00B74977" w:rsidP="00B74977">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1-3</w:t>
            </w:r>
          </w:p>
        </w:tc>
      </w:tr>
      <w:tr w:rsidR="00B74977" w:rsidRPr="005334DB" w:rsidTr="0032457B">
        <w:trPr>
          <w:trHeight w:val="356"/>
          <w:jc w:val="center"/>
        </w:trPr>
        <w:tc>
          <w:tcPr>
            <w:tcW w:w="567" w:type="pct"/>
            <w:shd w:val="clear" w:color="auto" w:fill="auto"/>
            <w:vAlign w:val="center"/>
          </w:tcPr>
          <w:p w:rsidR="00B74977" w:rsidRPr="00CB498B" w:rsidRDefault="00B74977" w:rsidP="00B74977">
            <w:pPr>
              <w:suppressAutoHyphens w:val="0"/>
              <w:spacing w:after="0" w:line="240" w:lineRule="auto"/>
              <w:jc w:val="center"/>
              <w:rPr>
                <w:rFonts w:ascii="Times New Roman" w:eastAsia="Times New Roman" w:hAnsi="Times New Roman" w:cs="Times New Roman"/>
                <w:kern w:val="0"/>
                <w:sz w:val="26"/>
                <w:szCs w:val="26"/>
                <w:lang w:eastAsia="ru-RU"/>
              </w:rPr>
            </w:pPr>
            <w:r w:rsidRPr="00CB498B">
              <w:rPr>
                <w:rFonts w:ascii="Times New Roman" w:eastAsia="Times New Roman" w:hAnsi="Times New Roman" w:cs="Times New Roman"/>
                <w:kern w:val="0"/>
                <w:sz w:val="26"/>
                <w:szCs w:val="26"/>
                <w:lang w:eastAsia="ru-RU"/>
              </w:rPr>
              <w:t>2</w:t>
            </w:r>
          </w:p>
        </w:tc>
        <w:tc>
          <w:tcPr>
            <w:tcW w:w="1438" w:type="pct"/>
            <w:shd w:val="clear" w:color="auto" w:fill="auto"/>
          </w:tcPr>
          <w:p w:rsidR="00B74977" w:rsidRPr="00C94F37" w:rsidRDefault="00B74977" w:rsidP="00B74977">
            <w:pPr>
              <w:spacing w:after="0"/>
              <w:rPr>
                <w:rFonts w:ascii="Times New Roman" w:hAnsi="Times New Roman" w:cs="Times New Roman"/>
                <w:sz w:val="26"/>
                <w:szCs w:val="26"/>
              </w:rPr>
            </w:pPr>
            <w:r w:rsidRPr="00C94F37">
              <w:rPr>
                <w:rFonts w:ascii="Times New Roman" w:hAnsi="Times New Roman" w:cs="Times New Roman"/>
                <w:sz w:val="26"/>
                <w:szCs w:val="26"/>
              </w:rPr>
              <w:t>Льговский</w:t>
            </w:r>
          </w:p>
        </w:tc>
        <w:tc>
          <w:tcPr>
            <w:tcW w:w="1729" w:type="pct"/>
            <w:shd w:val="clear" w:color="auto" w:fill="auto"/>
            <w:noWrap/>
          </w:tcPr>
          <w:p w:rsidR="00B74977" w:rsidRPr="00C94F37" w:rsidRDefault="00B74977" w:rsidP="00B74977">
            <w:pPr>
              <w:spacing w:after="0"/>
              <w:jc w:val="center"/>
              <w:rPr>
                <w:rFonts w:ascii="Times New Roman" w:hAnsi="Times New Roman" w:cs="Times New Roman"/>
                <w:sz w:val="26"/>
                <w:szCs w:val="26"/>
              </w:rPr>
            </w:pPr>
            <w:r w:rsidRPr="00C94F37">
              <w:rPr>
                <w:rFonts w:ascii="Times New Roman" w:hAnsi="Times New Roman" w:cs="Times New Roman"/>
                <w:sz w:val="26"/>
                <w:szCs w:val="26"/>
              </w:rPr>
              <w:t>100</w:t>
            </w:r>
          </w:p>
        </w:tc>
        <w:tc>
          <w:tcPr>
            <w:tcW w:w="1266" w:type="pct"/>
          </w:tcPr>
          <w:p w:rsidR="00B74977" w:rsidRPr="00C94F37" w:rsidRDefault="00B74977" w:rsidP="00B74977">
            <w:pPr>
              <w:spacing w:after="0" w:line="240" w:lineRule="auto"/>
              <w:jc w:val="center"/>
              <w:rPr>
                <w:rFonts w:ascii="Times New Roman" w:eastAsia="Times New Roman" w:hAnsi="Times New Roman" w:cs="Times New Roman"/>
                <w:color w:val="000000"/>
                <w:kern w:val="2"/>
                <w:sz w:val="26"/>
                <w:szCs w:val="26"/>
                <w:lang w:eastAsia="ru-RU"/>
              </w:rPr>
            </w:pPr>
            <w:r>
              <w:rPr>
                <w:rFonts w:ascii="Times New Roman" w:eastAsia="Times New Roman" w:hAnsi="Times New Roman" w:cs="Times New Roman"/>
                <w:color w:val="000000"/>
                <w:kern w:val="2"/>
                <w:sz w:val="26"/>
                <w:szCs w:val="26"/>
                <w:lang w:eastAsia="ru-RU"/>
              </w:rPr>
              <w:t>1-3</w:t>
            </w:r>
          </w:p>
        </w:tc>
      </w:tr>
      <w:tr w:rsidR="00B74977" w:rsidRPr="005334DB" w:rsidTr="0032457B">
        <w:trPr>
          <w:trHeight w:val="356"/>
          <w:jc w:val="center"/>
        </w:trPr>
        <w:tc>
          <w:tcPr>
            <w:tcW w:w="567" w:type="pct"/>
            <w:shd w:val="clear" w:color="auto" w:fill="auto"/>
            <w:vAlign w:val="center"/>
          </w:tcPr>
          <w:p w:rsidR="00B74977" w:rsidRPr="00CB498B" w:rsidRDefault="00B74977" w:rsidP="00B74977">
            <w:pPr>
              <w:suppressAutoHyphens w:val="0"/>
              <w:spacing w:after="0" w:line="240" w:lineRule="auto"/>
              <w:jc w:val="center"/>
              <w:rPr>
                <w:rFonts w:ascii="Times New Roman" w:eastAsia="Times New Roman" w:hAnsi="Times New Roman" w:cs="Times New Roman"/>
                <w:kern w:val="0"/>
                <w:sz w:val="26"/>
                <w:szCs w:val="26"/>
                <w:lang w:eastAsia="ru-RU"/>
              </w:rPr>
            </w:pPr>
            <w:r w:rsidRPr="00CB498B">
              <w:rPr>
                <w:rFonts w:ascii="Times New Roman" w:eastAsia="Times New Roman" w:hAnsi="Times New Roman" w:cs="Times New Roman"/>
                <w:kern w:val="0"/>
                <w:sz w:val="26"/>
                <w:szCs w:val="26"/>
                <w:lang w:eastAsia="ru-RU"/>
              </w:rPr>
              <w:t>3</w:t>
            </w:r>
          </w:p>
        </w:tc>
        <w:tc>
          <w:tcPr>
            <w:tcW w:w="1438" w:type="pct"/>
            <w:shd w:val="clear" w:color="auto" w:fill="auto"/>
          </w:tcPr>
          <w:p w:rsidR="00B74977" w:rsidRPr="00C94F37" w:rsidRDefault="00B74977" w:rsidP="00B74977">
            <w:pPr>
              <w:spacing w:after="0"/>
              <w:rPr>
                <w:rFonts w:ascii="Times New Roman" w:hAnsi="Times New Roman" w:cs="Times New Roman"/>
                <w:sz w:val="26"/>
                <w:szCs w:val="26"/>
              </w:rPr>
            </w:pPr>
            <w:r w:rsidRPr="00C94F37">
              <w:rPr>
                <w:rFonts w:ascii="Times New Roman" w:hAnsi="Times New Roman" w:cs="Times New Roman"/>
                <w:sz w:val="26"/>
                <w:szCs w:val="26"/>
              </w:rPr>
              <w:t>Обоянский</w:t>
            </w:r>
          </w:p>
        </w:tc>
        <w:tc>
          <w:tcPr>
            <w:tcW w:w="1729" w:type="pct"/>
            <w:shd w:val="clear" w:color="auto" w:fill="auto"/>
            <w:noWrap/>
          </w:tcPr>
          <w:p w:rsidR="00B74977" w:rsidRPr="00C94F37" w:rsidRDefault="00B74977" w:rsidP="00B74977">
            <w:pPr>
              <w:spacing w:after="0"/>
              <w:jc w:val="center"/>
              <w:rPr>
                <w:rFonts w:ascii="Times New Roman" w:hAnsi="Times New Roman" w:cs="Times New Roman"/>
                <w:sz w:val="26"/>
                <w:szCs w:val="26"/>
              </w:rPr>
            </w:pPr>
            <w:r w:rsidRPr="00C94F37">
              <w:rPr>
                <w:rFonts w:ascii="Times New Roman" w:hAnsi="Times New Roman" w:cs="Times New Roman"/>
                <w:sz w:val="26"/>
                <w:szCs w:val="26"/>
              </w:rPr>
              <w:t>100</w:t>
            </w:r>
          </w:p>
        </w:tc>
        <w:tc>
          <w:tcPr>
            <w:tcW w:w="1266" w:type="pct"/>
          </w:tcPr>
          <w:p w:rsidR="00B74977" w:rsidRPr="00C94F37" w:rsidRDefault="00B74977" w:rsidP="00B74977">
            <w:pPr>
              <w:spacing w:after="0" w:line="240" w:lineRule="auto"/>
              <w:jc w:val="center"/>
              <w:rPr>
                <w:rFonts w:ascii="Times New Roman" w:eastAsia="Times New Roman" w:hAnsi="Times New Roman" w:cs="Times New Roman"/>
                <w:color w:val="000000"/>
                <w:kern w:val="2"/>
                <w:sz w:val="26"/>
                <w:szCs w:val="26"/>
                <w:lang w:eastAsia="ru-RU"/>
              </w:rPr>
            </w:pPr>
            <w:r>
              <w:rPr>
                <w:rFonts w:ascii="Times New Roman" w:eastAsia="Times New Roman" w:hAnsi="Times New Roman" w:cs="Times New Roman"/>
                <w:color w:val="000000"/>
                <w:kern w:val="2"/>
                <w:sz w:val="26"/>
                <w:szCs w:val="26"/>
                <w:lang w:eastAsia="ru-RU"/>
              </w:rPr>
              <w:t>1-3</w:t>
            </w:r>
          </w:p>
        </w:tc>
      </w:tr>
      <w:tr w:rsidR="00B74977" w:rsidRPr="005334DB" w:rsidTr="0032457B">
        <w:trPr>
          <w:trHeight w:val="356"/>
          <w:jc w:val="center"/>
        </w:trPr>
        <w:tc>
          <w:tcPr>
            <w:tcW w:w="567" w:type="pct"/>
            <w:shd w:val="clear" w:color="auto" w:fill="auto"/>
            <w:vAlign w:val="center"/>
          </w:tcPr>
          <w:p w:rsidR="00B74977" w:rsidRPr="00CB498B" w:rsidRDefault="00B74977" w:rsidP="00B74977">
            <w:pPr>
              <w:suppressAutoHyphens w:val="0"/>
              <w:spacing w:after="0" w:line="240" w:lineRule="auto"/>
              <w:jc w:val="center"/>
              <w:rPr>
                <w:rFonts w:ascii="Times New Roman" w:eastAsia="Times New Roman" w:hAnsi="Times New Roman" w:cs="Times New Roman"/>
                <w:kern w:val="0"/>
                <w:sz w:val="26"/>
                <w:szCs w:val="26"/>
                <w:lang w:eastAsia="ru-RU"/>
              </w:rPr>
            </w:pPr>
            <w:r w:rsidRPr="00CB498B">
              <w:rPr>
                <w:rFonts w:ascii="Times New Roman" w:eastAsia="Times New Roman" w:hAnsi="Times New Roman" w:cs="Times New Roman"/>
                <w:kern w:val="0"/>
                <w:sz w:val="26"/>
                <w:szCs w:val="26"/>
                <w:lang w:eastAsia="ru-RU"/>
              </w:rPr>
              <w:t>4</w:t>
            </w:r>
          </w:p>
        </w:tc>
        <w:tc>
          <w:tcPr>
            <w:tcW w:w="1438" w:type="pct"/>
            <w:shd w:val="clear" w:color="auto" w:fill="auto"/>
          </w:tcPr>
          <w:p w:rsidR="00B74977" w:rsidRPr="00C94F37" w:rsidRDefault="00B74977" w:rsidP="00B74977">
            <w:pPr>
              <w:spacing w:after="0"/>
              <w:rPr>
                <w:rFonts w:ascii="Times New Roman" w:hAnsi="Times New Roman" w:cs="Times New Roman"/>
                <w:sz w:val="26"/>
                <w:szCs w:val="26"/>
              </w:rPr>
            </w:pPr>
            <w:r w:rsidRPr="00C94F37">
              <w:rPr>
                <w:rFonts w:ascii="Times New Roman" w:hAnsi="Times New Roman" w:cs="Times New Roman"/>
                <w:sz w:val="26"/>
                <w:szCs w:val="26"/>
              </w:rPr>
              <w:t>г. Курск</w:t>
            </w:r>
          </w:p>
        </w:tc>
        <w:tc>
          <w:tcPr>
            <w:tcW w:w="1729" w:type="pct"/>
            <w:shd w:val="clear" w:color="auto" w:fill="auto"/>
            <w:noWrap/>
          </w:tcPr>
          <w:p w:rsidR="00B74977" w:rsidRPr="00C94F37" w:rsidRDefault="00B74977" w:rsidP="00B74977">
            <w:pPr>
              <w:spacing w:after="0"/>
              <w:jc w:val="center"/>
              <w:rPr>
                <w:rFonts w:ascii="Times New Roman" w:hAnsi="Times New Roman" w:cs="Times New Roman"/>
                <w:sz w:val="26"/>
                <w:szCs w:val="26"/>
              </w:rPr>
            </w:pPr>
            <w:r w:rsidRPr="00C94F37">
              <w:rPr>
                <w:rFonts w:ascii="Times New Roman" w:hAnsi="Times New Roman" w:cs="Times New Roman"/>
                <w:sz w:val="26"/>
                <w:szCs w:val="26"/>
              </w:rPr>
              <w:t>95</w:t>
            </w:r>
          </w:p>
        </w:tc>
        <w:tc>
          <w:tcPr>
            <w:tcW w:w="1266" w:type="pct"/>
          </w:tcPr>
          <w:p w:rsidR="00B74977" w:rsidRPr="00C94F37" w:rsidRDefault="00B74977" w:rsidP="00B74977">
            <w:pPr>
              <w:spacing w:after="0" w:line="240" w:lineRule="auto"/>
              <w:jc w:val="center"/>
              <w:rPr>
                <w:rFonts w:ascii="Times New Roman" w:eastAsia="Times New Roman" w:hAnsi="Times New Roman" w:cs="Times New Roman"/>
                <w:color w:val="000000"/>
                <w:kern w:val="2"/>
                <w:sz w:val="26"/>
                <w:szCs w:val="26"/>
                <w:lang w:eastAsia="ru-RU"/>
              </w:rPr>
            </w:pPr>
            <w:r>
              <w:rPr>
                <w:rFonts w:ascii="Times New Roman" w:eastAsia="Times New Roman" w:hAnsi="Times New Roman" w:cs="Times New Roman"/>
                <w:color w:val="000000"/>
                <w:kern w:val="2"/>
                <w:sz w:val="26"/>
                <w:szCs w:val="26"/>
                <w:lang w:eastAsia="ru-RU"/>
              </w:rPr>
              <w:t>4-12</w:t>
            </w:r>
          </w:p>
        </w:tc>
      </w:tr>
      <w:tr w:rsidR="00B74977" w:rsidRPr="005334DB" w:rsidTr="0032457B">
        <w:trPr>
          <w:trHeight w:val="356"/>
          <w:jc w:val="center"/>
        </w:trPr>
        <w:tc>
          <w:tcPr>
            <w:tcW w:w="567" w:type="pct"/>
            <w:shd w:val="clear" w:color="auto" w:fill="auto"/>
            <w:vAlign w:val="center"/>
          </w:tcPr>
          <w:p w:rsidR="00B74977" w:rsidRPr="00CB498B" w:rsidRDefault="00B74977" w:rsidP="00B74977">
            <w:pPr>
              <w:suppressAutoHyphens w:val="0"/>
              <w:spacing w:after="0" w:line="240" w:lineRule="auto"/>
              <w:jc w:val="center"/>
              <w:rPr>
                <w:rFonts w:ascii="Times New Roman" w:eastAsia="Times New Roman" w:hAnsi="Times New Roman" w:cs="Times New Roman"/>
                <w:kern w:val="0"/>
                <w:sz w:val="26"/>
                <w:szCs w:val="26"/>
                <w:lang w:eastAsia="ru-RU"/>
              </w:rPr>
            </w:pPr>
            <w:r w:rsidRPr="00CB498B">
              <w:rPr>
                <w:rFonts w:ascii="Times New Roman" w:eastAsia="Times New Roman" w:hAnsi="Times New Roman" w:cs="Times New Roman"/>
                <w:kern w:val="0"/>
                <w:sz w:val="26"/>
                <w:szCs w:val="26"/>
                <w:lang w:eastAsia="ru-RU"/>
              </w:rPr>
              <w:t>5</w:t>
            </w:r>
          </w:p>
        </w:tc>
        <w:tc>
          <w:tcPr>
            <w:tcW w:w="1438" w:type="pct"/>
            <w:shd w:val="clear" w:color="auto" w:fill="auto"/>
          </w:tcPr>
          <w:p w:rsidR="00B74977" w:rsidRPr="00C94F37" w:rsidRDefault="00B74977" w:rsidP="00B74977">
            <w:pPr>
              <w:spacing w:after="0"/>
              <w:rPr>
                <w:rFonts w:ascii="Times New Roman" w:hAnsi="Times New Roman" w:cs="Times New Roman"/>
                <w:sz w:val="26"/>
                <w:szCs w:val="26"/>
              </w:rPr>
            </w:pPr>
            <w:r w:rsidRPr="00C94F37">
              <w:rPr>
                <w:rFonts w:ascii="Times New Roman" w:hAnsi="Times New Roman" w:cs="Times New Roman"/>
                <w:sz w:val="26"/>
                <w:szCs w:val="26"/>
              </w:rPr>
              <w:t>г. Щигры</w:t>
            </w:r>
          </w:p>
        </w:tc>
        <w:tc>
          <w:tcPr>
            <w:tcW w:w="1729" w:type="pct"/>
            <w:shd w:val="clear" w:color="auto" w:fill="auto"/>
            <w:noWrap/>
          </w:tcPr>
          <w:p w:rsidR="00B74977" w:rsidRPr="00C94F37" w:rsidRDefault="00B74977" w:rsidP="00B74977">
            <w:pPr>
              <w:spacing w:after="0"/>
              <w:jc w:val="center"/>
              <w:rPr>
                <w:rFonts w:ascii="Times New Roman" w:hAnsi="Times New Roman" w:cs="Times New Roman"/>
                <w:sz w:val="26"/>
                <w:szCs w:val="26"/>
              </w:rPr>
            </w:pPr>
            <w:r w:rsidRPr="00C94F37">
              <w:rPr>
                <w:rFonts w:ascii="Times New Roman" w:hAnsi="Times New Roman" w:cs="Times New Roman"/>
                <w:sz w:val="26"/>
                <w:szCs w:val="26"/>
              </w:rPr>
              <w:t>95</w:t>
            </w:r>
          </w:p>
        </w:tc>
        <w:tc>
          <w:tcPr>
            <w:tcW w:w="1266" w:type="pct"/>
          </w:tcPr>
          <w:p w:rsidR="00B74977" w:rsidRPr="00C94F37" w:rsidRDefault="00B74977" w:rsidP="00B74977">
            <w:pPr>
              <w:spacing w:after="0" w:line="240" w:lineRule="auto"/>
              <w:jc w:val="center"/>
              <w:rPr>
                <w:rFonts w:ascii="Times New Roman" w:eastAsia="Times New Roman" w:hAnsi="Times New Roman" w:cs="Times New Roman"/>
                <w:color w:val="000000"/>
                <w:kern w:val="2"/>
                <w:sz w:val="26"/>
                <w:szCs w:val="26"/>
                <w:lang w:eastAsia="ru-RU"/>
              </w:rPr>
            </w:pPr>
            <w:r>
              <w:rPr>
                <w:rFonts w:ascii="Times New Roman" w:eastAsia="Times New Roman" w:hAnsi="Times New Roman" w:cs="Times New Roman"/>
                <w:color w:val="000000"/>
                <w:kern w:val="2"/>
                <w:sz w:val="26"/>
                <w:szCs w:val="26"/>
                <w:lang w:eastAsia="ru-RU"/>
              </w:rPr>
              <w:t>4-12</w:t>
            </w:r>
          </w:p>
        </w:tc>
      </w:tr>
      <w:tr w:rsidR="00B74977" w:rsidRPr="005334DB" w:rsidTr="0032457B">
        <w:trPr>
          <w:trHeight w:val="356"/>
          <w:jc w:val="center"/>
        </w:trPr>
        <w:tc>
          <w:tcPr>
            <w:tcW w:w="567" w:type="pct"/>
            <w:shd w:val="clear" w:color="auto" w:fill="auto"/>
            <w:vAlign w:val="center"/>
          </w:tcPr>
          <w:p w:rsidR="00B74977" w:rsidRPr="00CB498B" w:rsidRDefault="00B74977" w:rsidP="00B74977">
            <w:pPr>
              <w:suppressAutoHyphens w:val="0"/>
              <w:spacing w:after="0" w:line="240" w:lineRule="auto"/>
              <w:jc w:val="center"/>
              <w:rPr>
                <w:rFonts w:ascii="Times New Roman" w:eastAsia="Times New Roman" w:hAnsi="Times New Roman" w:cs="Times New Roman"/>
                <w:kern w:val="0"/>
                <w:sz w:val="26"/>
                <w:szCs w:val="26"/>
                <w:lang w:eastAsia="ru-RU"/>
              </w:rPr>
            </w:pPr>
            <w:r w:rsidRPr="00CB498B">
              <w:rPr>
                <w:rFonts w:ascii="Times New Roman" w:eastAsia="Times New Roman" w:hAnsi="Times New Roman" w:cs="Times New Roman"/>
                <w:kern w:val="0"/>
                <w:sz w:val="26"/>
                <w:szCs w:val="26"/>
                <w:lang w:eastAsia="ru-RU"/>
              </w:rPr>
              <w:t>6</w:t>
            </w:r>
          </w:p>
        </w:tc>
        <w:tc>
          <w:tcPr>
            <w:tcW w:w="1438" w:type="pct"/>
            <w:shd w:val="clear" w:color="auto" w:fill="auto"/>
          </w:tcPr>
          <w:p w:rsidR="00B74977" w:rsidRPr="00C94F37" w:rsidRDefault="00B74977" w:rsidP="00B74977">
            <w:pPr>
              <w:spacing w:after="0"/>
              <w:rPr>
                <w:rFonts w:ascii="Times New Roman" w:hAnsi="Times New Roman" w:cs="Times New Roman"/>
                <w:sz w:val="26"/>
                <w:szCs w:val="26"/>
              </w:rPr>
            </w:pPr>
            <w:r w:rsidRPr="00C94F37">
              <w:rPr>
                <w:rFonts w:ascii="Times New Roman" w:hAnsi="Times New Roman" w:cs="Times New Roman"/>
                <w:sz w:val="26"/>
                <w:szCs w:val="26"/>
              </w:rPr>
              <w:t>Глушковский</w:t>
            </w:r>
          </w:p>
        </w:tc>
        <w:tc>
          <w:tcPr>
            <w:tcW w:w="1729" w:type="pct"/>
            <w:shd w:val="clear" w:color="auto" w:fill="auto"/>
            <w:noWrap/>
          </w:tcPr>
          <w:p w:rsidR="00B74977" w:rsidRPr="00C94F37" w:rsidRDefault="00B74977" w:rsidP="00B74977">
            <w:pPr>
              <w:spacing w:after="0"/>
              <w:jc w:val="center"/>
              <w:rPr>
                <w:rFonts w:ascii="Times New Roman" w:hAnsi="Times New Roman" w:cs="Times New Roman"/>
                <w:sz w:val="26"/>
                <w:szCs w:val="26"/>
              </w:rPr>
            </w:pPr>
            <w:r w:rsidRPr="00C94F37">
              <w:rPr>
                <w:rFonts w:ascii="Times New Roman" w:hAnsi="Times New Roman" w:cs="Times New Roman"/>
                <w:sz w:val="26"/>
                <w:szCs w:val="26"/>
              </w:rPr>
              <w:t>95</w:t>
            </w:r>
          </w:p>
        </w:tc>
        <w:tc>
          <w:tcPr>
            <w:tcW w:w="1266" w:type="pct"/>
          </w:tcPr>
          <w:p w:rsidR="00B74977" w:rsidRPr="00C94F37" w:rsidRDefault="00B74977" w:rsidP="00B74977">
            <w:pPr>
              <w:spacing w:after="0" w:line="240" w:lineRule="auto"/>
              <w:jc w:val="center"/>
              <w:rPr>
                <w:rFonts w:ascii="Times New Roman" w:eastAsia="Times New Roman" w:hAnsi="Times New Roman" w:cs="Times New Roman"/>
                <w:color w:val="000000"/>
                <w:kern w:val="2"/>
                <w:sz w:val="26"/>
                <w:szCs w:val="26"/>
                <w:lang w:eastAsia="ru-RU"/>
              </w:rPr>
            </w:pPr>
            <w:r>
              <w:rPr>
                <w:rFonts w:ascii="Times New Roman" w:eastAsia="Times New Roman" w:hAnsi="Times New Roman" w:cs="Times New Roman"/>
                <w:color w:val="000000"/>
                <w:kern w:val="2"/>
                <w:sz w:val="26"/>
                <w:szCs w:val="26"/>
                <w:lang w:eastAsia="ru-RU"/>
              </w:rPr>
              <w:t>4-12</w:t>
            </w:r>
          </w:p>
        </w:tc>
      </w:tr>
      <w:tr w:rsidR="00B74977" w:rsidRPr="005334DB" w:rsidTr="0032457B">
        <w:trPr>
          <w:trHeight w:val="356"/>
          <w:jc w:val="center"/>
        </w:trPr>
        <w:tc>
          <w:tcPr>
            <w:tcW w:w="567" w:type="pct"/>
            <w:shd w:val="clear" w:color="auto" w:fill="auto"/>
            <w:vAlign w:val="center"/>
          </w:tcPr>
          <w:p w:rsidR="00B74977" w:rsidRPr="00CB498B" w:rsidRDefault="00B74977" w:rsidP="00B74977">
            <w:pPr>
              <w:suppressAutoHyphens w:val="0"/>
              <w:spacing w:after="0" w:line="240" w:lineRule="auto"/>
              <w:jc w:val="center"/>
              <w:rPr>
                <w:rFonts w:ascii="Times New Roman" w:eastAsia="Times New Roman" w:hAnsi="Times New Roman" w:cs="Times New Roman"/>
                <w:kern w:val="0"/>
                <w:sz w:val="26"/>
                <w:szCs w:val="26"/>
                <w:lang w:eastAsia="ru-RU"/>
              </w:rPr>
            </w:pPr>
            <w:r w:rsidRPr="00CB498B">
              <w:rPr>
                <w:rFonts w:ascii="Times New Roman" w:eastAsia="Times New Roman" w:hAnsi="Times New Roman" w:cs="Times New Roman"/>
                <w:kern w:val="0"/>
                <w:sz w:val="26"/>
                <w:szCs w:val="26"/>
                <w:lang w:eastAsia="ru-RU"/>
              </w:rPr>
              <w:t>7</w:t>
            </w:r>
          </w:p>
        </w:tc>
        <w:tc>
          <w:tcPr>
            <w:tcW w:w="1438" w:type="pct"/>
            <w:shd w:val="clear" w:color="auto" w:fill="auto"/>
          </w:tcPr>
          <w:p w:rsidR="00B74977" w:rsidRPr="00C94F37" w:rsidRDefault="00B74977" w:rsidP="00B74977">
            <w:pPr>
              <w:spacing w:after="0"/>
              <w:rPr>
                <w:rFonts w:ascii="Times New Roman" w:hAnsi="Times New Roman" w:cs="Times New Roman"/>
                <w:sz w:val="26"/>
                <w:szCs w:val="26"/>
              </w:rPr>
            </w:pPr>
            <w:r w:rsidRPr="00C94F37">
              <w:rPr>
                <w:rFonts w:ascii="Times New Roman" w:hAnsi="Times New Roman" w:cs="Times New Roman"/>
                <w:sz w:val="26"/>
                <w:szCs w:val="26"/>
              </w:rPr>
              <w:t>Конышевский</w:t>
            </w:r>
          </w:p>
        </w:tc>
        <w:tc>
          <w:tcPr>
            <w:tcW w:w="1729" w:type="pct"/>
            <w:shd w:val="clear" w:color="auto" w:fill="auto"/>
            <w:noWrap/>
          </w:tcPr>
          <w:p w:rsidR="00B74977" w:rsidRPr="00C94F37" w:rsidRDefault="00B74977" w:rsidP="00B74977">
            <w:pPr>
              <w:spacing w:after="0"/>
              <w:jc w:val="center"/>
              <w:rPr>
                <w:rFonts w:ascii="Times New Roman" w:hAnsi="Times New Roman" w:cs="Times New Roman"/>
                <w:sz w:val="26"/>
                <w:szCs w:val="26"/>
              </w:rPr>
            </w:pPr>
            <w:r w:rsidRPr="00C94F37">
              <w:rPr>
                <w:rFonts w:ascii="Times New Roman" w:hAnsi="Times New Roman" w:cs="Times New Roman"/>
                <w:sz w:val="26"/>
                <w:szCs w:val="26"/>
              </w:rPr>
              <w:t>95</w:t>
            </w:r>
          </w:p>
        </w:tc>
        <w:tc>
          <w:tcPr>
            <w:tcW w:w="1266" w:type="pct"/>
          </w:tcPr>
          <w:p w:rsidR="00B74977" w:rsidRPr="00C94F37" w:rsidRDefault="00B74977" w:rsidP="00B74977">
            <w:pPr>
              <w:spacing w:after="0" w:line="240" w:lineRule="auto"/>
              <w:jc w:val="center"/>
              <w:rPr>
                <w:rFonts w:ascii="Times New Roman" w:eastAsia="Times New Roman" w:hAnsi="Times New Roman" w:cs="Times New Roman"/>
                <w:color w:val="000000"/>
                <w:kern w:val="2"/>
                <w:sz w:val="26"/>
                <w:szCs w:val="26"/>
                <w:lang w:eastAsia="ru-RU"/>
              </w:rPr>
            </w:pPr>
            <w:r>
              <w:rPr>
                <w:rFonts w:ascii="Times New Roman" w:eastAsia="Times New Roman" w:hAnsi="Times New Roman" w:cs="Times New Roman"/>
                <w:color w:val="000000"/>
                <w:kern w:val="2"/>
                <w:sz w:val="26"/>
                <w:szCs w:val="26"/>
                <w:lang w:eastAsia="ru-RU"/>
              </w:rPr>
              <w:t>4-12</w:t>
            </w:r>
          </w:p>
        </w:tc>
      </w:tr>
      <w:tr w:rsidR="00B74977" w:rsidRPr="005334DB" w:rsidTr="0032457B">
        <w:trPr>
          <w:trHeight w:val="356"/>
          <w:jc w:val="center"/>
        </w:trPr>
        <w:tc>
          <w:tcPr>
            <w:tcW w:w="567" w:type="pct"/>
            <w:shd w:val="clear" w:color="auto" w:fill="auto"/>
            <w:vAlign w:val="center"/>
          </w:tcPr>
          <w:p w:rsidR="00B74977" w:rsidRPr="00CB498B" w:rsidRDefault="00B74977" w:rsidP="00B74977">
            <w:pPr>
              <w:suppressAutoHyphens w:val="0"/>
              <w:spacing w:after="0" w:line="240" w:lineRule="auto"/>
              <w:jc w:val="center"/>
              <w:rPr>
                <w:rFonts w:ascii="Times New Roman" w:eastAsia="Times New Roman" w:hAnsi="Times New Roman" w:cs="Times New Roman"/>
                <w:kern w:val="0"/>
                <w:sz w:val="26"/>
                <w:szCs w:val="26"/>
                <w:lang w:eastAsia="ru-RU"/>
              </w:rPr>
            </w:pPr>
            <w:r w:rsidRPr="00CB498B">
              <w:rPr>
                <w:rFonts w:ascii="Times New Roman" w:eastAsia="Times New Roman" w:hAnsi="Times New Roman" w:cs="Times New Roman"/>
                <w:kern w:val="0"/>
                <w:sz w:val="26"/>
                <w:szCs w:val="26"/>
                <w:lang w:eastAsia="ru-RU"/>
              </w:rPr>
              <w:t>8</w:t>
            </w:r>
          </w:p>
        </w:tc>
        <w:tc>
          <w:tcPr>
            <w:tcW w:w="1438" w:type="pct"/>
            <w:shd w:val="clear" w:color="auto" w:fill="auto"/>
          </w:tcPr>
          <w:p w:rsidR="00B74977" w:rsidRPr="00C94F37" w:rsidRDefault="00B74977" w:rsidP="00B74977">
            <w:pPr>
              <w:spacing w:after="0"/>
              <w:rPr>
                <w:rFonts w:ascii="Times New Roman" w:hAnsi="Times New Roman" w:cs="Times New Roman"/>
                <w:sz w:val="26"/>
                <w:szCs w:val="26"/>
              </w:rPr>
            </w:pPr>
            <w:r w:rsidRPr="00C94F37">
              <w:rPr>
                <w:rFonts w:ascii="Times New Roman" w:hAnsi="Times New Roman" w:cs="Times New Roman"/>
                <w:sz w:val="26"/>
                <w:szCs w:val="26"/>
              </w:rPr>
              <w:t>Курский</w:t>
            </w:r>
          </w:p>
        </w:tc>
        <w:tc>
          <w:tcPr>
            <w:tcW w:w="1729" w:type="pct"/>
            <w:shd w:val="clear" w:color="auto" w:fill="auto"/>
            <w:noWrap/>
          </w:tcPr>
          <w:p w:rsidR="00B74977" w:rsidRPr="00C94F37" w:rsidRDefault="00B74977" w:rsidP="00B74977">
            <w:pPr>
              <w:spacing w:after="0"/>
              <w:jc w:val="center"/>
              <w:rPr>
                <w:rFonts w:ascii="Times New Roman" w:hAnsi="Times New Roman" w:cs="Times New Roman"/>
                <w:sz w:val="26"/>
                <w:szCs w:val="26"/>
              </w:rPr>
            </w:pPr>
            <w:r w:rsidRPr="00C94F37">
              <w:rPr>
                <w:rFonts w:ascii="Times New Roman" w:hAnsi="Times New Roman" w:cs="Times New Roman"/>
                <w:sz w:val="26"/>
                <w:szCs w:val="26"/>
              </w:rPr>
              <w:t>95</w:t>
            </w:r>
          </w:p>
        </w:tc>
        <w:tc>
          <w:tcPr>
            <w:tcW w:w="1266" w:type="pct"/>
          </w:tcPr>
          <w:p w:rsidR="00B74977" w:rsidRPr="00C94F37" w:rsidRDefault="00B74977" w:rsidP="00B74977">
            <w:pPr>
              <w:spacing w:after="0" w:line="240" w:lineRule="auto"/>
              <w:jc w:val="center"/>
              <w:rPr>
                <w:rFonts w:ascii="Times New Roman" w:eastAsia="Times New Roman" w:hAnsi="Times New Roman" w:cs="Times New Roman"/>
                <w:color w:val="000000"/>
                <w:kern w:val="2"/>
                <w:sz w:val="26"/>
                <w:szCs w:val="26"/>
                <w:lang w:eastAsia="ru-RU"/>
              </w:rPr>
            </w:pPr>
            <w:r>
              <w:rPr>
                <w:rFonts w:ascii="Times New Roman" w:eastAsia="Times New Roman" w:hAnsi="Times New Roman" w:cs="Times New Roman"/>
                <w:color w:val="000000"/>
                <w:kern w:val="2"/>
                <w:sz w:val="26"/>
                <w:szCs w:val="26"/>
                <w:lang w:eastAsia="ru-RU"/>
              </w:rPr>
              <w:t>4-12</w:t>
            </w:r>
          </w:p>
        </w:tc>
      </w:tr>
      <w:tr w:rsidR="00B74977" w:rsidRPr="005334DB" w:rsidTr="0032457B">
        <w:trPr>
          <w:trHeight w:val="356"/>
          <w:jc w:val="center"/>
        </w:trPr>
        <w:tc>
          <w:tcPr>
            <w:tcW w:w="567" w:type="pct"/>
            <w:shd w:val="clear" w:color="auto" w:fill="auto"/>
            <w:vAlign w:val="center"/>
          </w:tcPr>
          <w:p w:rsidR="00B74977" w:rsidRPr="00CB498B" w:rsidRDefault="00B74977" w:rsidP="00B74977">
            <w:pPr>
              <w:suppressAutoHyphens w:val="0"/>
              <w:spacing w:after="0" w:line="240" w:lineRule="auto"/>
              <w:jc w:val="center"/>
              <w:rPr>
                <w:rFonts w:ascii="Times New Roman" w:eastAsia="Times New Roman" w:hAnsi="Times New Roman" w:cs="Times New Roman"/>
                <w:kern w:val="0"/>
                <w:sz w:val="26"/>
                <w:szCs w:val="26"/>
                <w:lang w:eastAsia="ru-RU"/>
              </w:rPr>
            </w:pPr>
            <w:r w:rsidRPr="00CB498B">
              <w:rPr>
                <w:rFonts w:ascii="Times New Roman" w:eastAsia="Times New Roman" w:hAnsi="Times New Roman" w:cs="Times New Roman"/>
                <w:kern w:val="0"/>
                <w:sz w:val="26"/>
                <w:szCs w:val="26"/>
                <w:lang w:eastAsia="ru-RU"/>
              </w:rPr>
              <w:t>9</w:t>
            </w:r>
          </w:p>
        </w:tc>
        <w:tc>
          <w:tcPr>
            <w:tcW w:w="1438" w:type="pct"/>
            <w:shd w:val="clear" w:color="auto" w:fill="auto"/>
          </w:tcPr>
          <w:p w:rsidR="00B74977" w:rsidRPr="00C94F37" w:rsidRDefault="00B74977" w:rsidP="00B74977">
            <w:pPr>
              <w:spacing w:after="0"/>
              <w:rPr>
                <w:rFonts w:ascii="Times New Roman" w:hAnsi="Times New Roman" w:cs="Times New Roman"/>
                <w:sz w:val="26"/>
                <w:szCs w:val="26"/>
              </w:rPr>
            </w:pPr>
            <w:r w:rsidRPr="00C94F37">
              <w:rPr>
                <w:rFonts w:ascii="Times New Roman" w:hAnsi="Times New Roman" w:cs="Times New Roman"/>
                <w:sz w:val="26"/>
                <w:szCs w:val="26"/>
              </w:rPr>
              <w:t>Пристенский</w:t>
            </w:r>
          </w:p>
        </w:tc>
        <w:tc>
          <w:tcPr>
            <w:tcW w:w="1729" w:type="pct"/>
            <w:shd w:val="clear" w:color="auto" w:fill="auto"/>
            <w:noWrap/>
          </w:tcPr>
          <w:p w:rsidR="00B74977" w:rsidRPr="00C94F37" w:rsidRDefault="00B74977" w:rsidP="00B74977">
            <w:pPr>
              <w:spacing w:after="0"/>
              <w:jc w:val="center"/>
              <w:rPr>
                <w:rFonts w:ascii="Times New Roman" w:hAnsi="Times New Roman" w:cs="Times New Roman"/>
                <w:sz w:val="26"/>
                <w:szCs w:val="26"/>
              </w:rPr>
            </w:pPr>
            <w:r w:rsidRPr="00C94F37">
              <w:rPr>
                <w:rFonts w:ascii="Times New Roman" w:hAnsi="Times New Roman" w:cs="Times New Roman"/>
                <w:sz w:val="26"/>
                <w:szCs w:val="26"/>
              </w:rPr>
              <w:t>95</w:t>
            </w:r>
          </w:p>
        </w:tc>
        <w:tc>
          <w:tcPr>
            <w:tcW w:w="1266" w:type="pct"/>
          </w:tcPr>
          <w:p w:rsidR="00B74977" w:rsidRPr="00C94F37" w:rsidRDefault="00B74977" w:rsidP="00B74977">
            <w:pPr>
              <w:spacing w:after="0" w:line="240" w:lineRule="auto"/>
              <w:jc w:val="center"/>
              <w:rPr>
                <w:rFonts w:ascii="Times New Roman" w:eastAsia="Times New Roman" w:hAnsi="Times New Roman" w:cs="Times New Roman"/>
                <w:color w:val="000000"/>
                <w:kern w:val="2"/>
                <w:sz w:val="26"/>
                <w:szCs w:val="26"/>
                <w:lang w:eastAsia="ru-RU"/>
              </w:rPr>
            </w:pPr>
            <w:r>
              <w:rPr>
                <w:rFonts w:ascii="Times New Roman" w:eastAsia="Times New Roman" w:hAnsi="Times New Roman" w:cs="Times New Roman"/>
                <w:color w:val="000000"/>
                <w:kern w:val="2"/>
                <w:sz w:val="26"/>
                <w:szCs w:val="26"/>
                <w:lang w:eastAsia="ru-RU"/>
              </w:rPr>
              <w:t>4-12</w:t>
            </w:r>
          </w:p>
        </w:tc>
      </w:tr>
      <w:tr w:rsidR="00B74977" w:rsidRPr="005334DB" w:rsidTr="0032457B">
        <w:trPr>
          <w:trHeight w:val="356"/>
          <w:jc w:val="center"/>
        </w:trPr>
        <w:tc>
          <w:tcPr>
            <w:tcW w:w="567" w:type="pct"/>
            <w:shd w:val="clear" w:color="auto" w:fill="auto"/>
            <w:vAlign w:val="center"/>
          </w:tcPr>
          <w:p w:rsidR="00B74977" w:rsidRPr="00CB498B" w:rsidRDefault="00B74977" w:rsidP="00B74977">
            <w:pPr>
              <w:suppressAutoHyphens w:val="0"/>
              <w:spacing w:after="0" w:line="240" w:lineRule="auto"/>
              <w:jc w:val="center"/>
              <w:rPr>
                <w:rFonts w:ascii="Times New Roman" w:eastAsia="Times New Roman" w:hAnsi="Times New Roman" w:cs="Times New Roman"/>
                <w:kern w:val="0"/>
                <w:sz w:val="26"/>
                <w:szCs w:val="26"/>
                <w:lang w:eastAsia="ru-RU"/>
              </w:rPr>
            </w:pPr>
            <w:r w:rsidRPr="00CB498B">
              <w:rPr>
                <w:rFonts w:ascii="Times New Roman" w:eastAsia="Times New Roman" w:hAnsi="Times New Roman" w:cs="Times New Roman"/>
                <w:kern w:val="0"/>
                <w:sz w:val="26"/>
                <w:szCs w:val="26"/>
                <w:lang w:eastAsia="ru-RU"/>
              </w:rPr>
              <w:t>10</w:t>
            </w:r>
          </w:p>
        </w:tc>
        <w:tc>
          <w:tcPr>
            <w:tcW w:w="1438" w:type="pct"/>
            <w:shd w:val="clear" w:color="auto" w:fill="auto"/>
          </w:tcPr>
          <w:p w:rsidR="00B74977" w:rsidRPr="00C94F37" w:rsidRDefault="00B74977" w:rsidP="00B74977">
            <w:pPr>
              <w:spacing w:after="0"/>
              <w:rPr>
                <w:rFonts w:ascii="Times New Roman" w:hAnsi="Times New Roman" w:cs="Times New Roman"/>
                <w:sz w:val="26"/>
                <w:szCs w:val="26"/>
              </w:rPr>
            </w:pPr>
            <w:r w:rsidRPr="00C94F37">
              <w:rPr>
                <w:rFonts w:ascii="Times New Roman" w:hAnsi="Times New Roman" w:cs="Times New Roman"/>
                <w:sz w:val="26"/>
                <w:szCs w:val="26"/>
              </w:rPr>
              <w:t>Рыльский</w:t>
            </w:r>
          </w:p>
        </w:tc>
        <w:tc>
          <w:tcPr>
            <w:tcW w:w="1729" w:type="pct"/>
            <w:shd w:val="clear" w:color="auto" w:fill="auto"/>
            <w:noWrap/>
          </w:tcPr>
          <w:p w:rsidR="00B74977" w:rsidRPr="00C94F37" w:rsidRDefault="00B74977" w:rsidP="00B74977">
            <w:pPr>
              <w:spacing w:after="0"/>
              <w:jc w:val="center"/>
              <w:rPr>
                <w:rFonts w:ascii="Times New Roman" w:hAnsi="Times New Roman" w:cs="Times New Roman"/>
                <w:sz w:val="26"/>
                <w:szCs w:val="26"/>
              </w:rPr>
            </w:pPr>
            <w:r w:rsidRPr="00C94F37">
              <w:rPr>
                <w:rFonts w:ascii="Times New Roman" w:hAnsi="Times New Roman" w:cs="Times New Roman"/>
                <w:sz w:val="26"/>
                <w:szCs w:val="26"/>
              </w:rPr>
              <w:t>95</w:t>
            </w:r>
          </w:p>
        </w:tc>
        <w:tc>
          <w:tcPr>
            <w:tcW w:w="1266" w:type="pct"/>
          </w:tcPr>
          <w:p w:rsidR="00B74977" w:rsidRPr="00C94F37" w:rsidRDefault="00B74977" w:rsidP="00B74977">
            <w:pPr>
              <w:spacing w:after="0" w:line="240" w:lineRule="auto"/>
              <w:jc w:val="center"/>
              <w:rPr>
                <w:rFonts w:ascii="Times New Roman" w:eastAsia="Times New Roman" w:hAnsi="Times New Roman" w:cs="Times New Roman"/>
                <w:color w:val="000000"/>
                <w:kern w:val="2"/>
                <w:sz w:val="26"/>
                <w:szCs w:val="26"/>
                <w:lang w:eastAsia="ru-RU"/>
              </w:rPr>
            </w:pPr>
            <w:r>
              <w:rPr>
                <w:rFonts w:ascii="Times New Roman" w:eastAsia="Times New Roman" w:hAnsi="Times New Roman" w:cs="Times New Roman"/>
                <w:color w:val="000000"/>
                <w:kern w:val="2"/>
                <w:sz w:val="26"/>
                <w:szCs w:val="26"/>
                <w:lang w:eastAsia="ru-RU"/>
              </w:rPr>
              <w:t>4-12</w:t>
            </w:r>
          </w:p>
        </w:tc>
      </w:tr>
      <w:tr w:rsidR="00B74977" w:rsidRPr="005334DB" w:rsidTr="0032457B">
        <w:trPr>
          <w:trHeight w:val="356"/>
          <w:jc w:val="center"/>
        </w:trPr>
        <w:tc>
          <w:tcPr>
            <w:tcW w:w="567" w:type="pct"/>
            <w:shd w:val="clear" w:color="auto" w:fill="auto"/>
            <w:vAlign w:val="center"/>
          </w:tcPr>
          <w:p w:rsidR="00B74977" w:rsidRPr="00CB498B" w:rsidRDefault="00B74977" w:rsidP="00B74977">
            <w:pPr>
              <w:suppressAutoHyphens w:val="0"/>
              <w:spacing w:after="0" w:line="240" w:lineRule="auto"/>
              <w:jc w:val="center"/>
              <w:rPr>
                <w:rFonts w:ascii="Times New Roman" w:eastAsia="Times New Roman" w:hAnsi="Times New Roman" w:cs="Times New Roman"/>
                <w:kern w:val="0"/>
                <w:sz w:val="26"/>
                <w:szCs w:val="26"/>
                <w:lang w:eastAsia="ru-RU"/>
              </w:rPr>
            </w:pPr>
            <w:r w:rsidRPr="00CB498B">
              <w:rPr>
                <w:rFonts w:ascii="Times New Roman" w:eastAsia="Times New Roman" w:hAnsi="Times New Roman" w:cs="Times New Roman"/>
                <w:kern w:val="0"/>
                <w:sz w:val="26"/>
                <w:szCs w:val="26"/>
                <w:lang w:eastAsia="ru-RU"/>
              </w:rPr>
              <w:t>11</w:t>
            </w:r>
          </w:p>
        </w:tc>
        <w:tc>
          <w:tcPr>
            <w:tcW w:w="1438" w:type="pct"/>
            <w:shd w:val="clear" w:color="auto" w:fill="auto"/>
          </w:tcPr>
          <w:p w:rsidR="00B74977" w:rsidRPr="00C94F37" w:rsidRDefault="00B74977" w:rsidP="00B74977">
            <w:pPr>
              <w:spacing w:after="0"/>
              <w:rPr>
                <w:rFonts w:ascii="Times New Roman" w:hAnsi="Times New Roman" w:cs="Times New Roman"/>
                <w:sz w:val="26"/>
                <w:szCs w:val="26"/>
              </w:rPr>
            </w:pPr>
            <w:r w:rsidRPr="00C94F37">
              <w:rPr>
                <w:rFonts w:ascii="Times New Roman" w:hAnsi="Times New Roman" w:cs="Times New Roman"/>
                <w:sz w:val="26"/>
                <w:szCs w:val="26"/>
              </w:rPr>
              <w:t>Советский</w:t>
            </w:r>
          </w:p>
        </w:tc>
        <w:tc>
          <w:tcPr>
            <w:tcW w:w="1729" w:type="pct"/>
            <w:shd w:val="clear" w:color="auto" w:fill="auto"/>
            <w:noWrap/>
          </w:tcPr>
          <w:p w:rsidR="00B74977" w:rsidRPr="00C94F37" w:rsidRDefault="00B74977" w:rsidP="00B74977">
            <w:pPr>
              <w:spacing w:after="0"/>
              <w:jc w:val="center"/>
              <w:rPr>
                <w:rFonts w:ascii="Times New Roman" w:hAnsi="Times New Roman" w:cs="Times New Roman"/>
                <w:sz w:val="26"/>
                <w:szCs w:val="26"/>
              </w:rPr>
            </w:pPr>
            <w:r w:rsidRPr="00C94F37">
              <w:rPr>
                <w:rFonts w:ascii="Times New Roman" w:hAnsi="Times New Roman" w:cs="Times New Roman"/>
                <w:sz w:val="26"/>
                <w:szCs w:val="26"/>
              </w:rPr>
              <w:t>95</w:t>
            </w:r>
          </w:p>
        </w:tc>
        <w:tc>
          <w:tcPr>
            <w:tcW w:w="1266" w:type="pct"/>
          </w:tcPr>
          <w:p w:rsidR="00B74977" w:rsidRPr="00C94F37" w:rsidRDefault="00B74977" w:rsidP="00B74977">
            <w:pPr>
              <w:spacing w:after="0" w:line="240" w:lineRule="auto"/>
              <w:jc w:val="center"/>
              <w:rPr>
                <w:rFonts w:ascii="Times New Roman" w:eastAsia="Times New Roman" w:hAnsi="Times New Roman" w:cs="Times New Roman"/>
                <w:color w:val="000000"/>
                <w:kern w:val="2"/>
                <w:sz w:val="26"/>
                <w:szCs w:val="26"/>
                <w:lang w:eastAsia="ru-RU"/>
              </w:rPr>
            </w:pPr>
            <w:r>
              <w:rPr>
                <w:rFonts w:ascii="Times New Roman" w:eastAsia="Times New Roman" w:hAnsi="Times New Roman" w:cs="Times New Roman"/>
                <w:color w:val="000000"/>
                <w:kern w:val="2"/>
                <w:sz w:val="26"/>
                <w:szCs w:val="26"/>
                <w:lang w:eastAsia="ru-RU"/>
              </w:rPr>
              <w:t>4-12</w:t>
            </w:r>
          </w:p>
        </w:tc>
      </w:tr>
      <w:tr w:rsidR="00B74977" w:rsidRPr="005334DB" w:rsidTr="0032457B">
        <w:trPr>
          <w:trHeight w:val="356"/>
          <w:jc w:val="center"/>
        </w:trPr>
        <w:tc>
          <w:tcPr>
            <w:tcW w:w="567" w:type="pct"/>
            <w:shd w:val="clear" w:color="auto" w:fill="auto"/>
            <w:vAlign w:val="center"/>
          </w:tcPr>
          <w:p w:rsidR="00B74977" w:rsidRPr="00CB498B" w:rsidRDefault="00B74977" w:rsidP="00B74977">
            <w:pPr>
              <w:suppressAutoHyphens w:val="0"/>
              <w:spacing w:after="0" w:line="240" w:lineRule="auto"/>
              <w:jc w:val="center"/>
              <w:rPr>
                <w:rFonts w:ascii="Times New Roman" w:eastAsia="Times New Roman" w:hAnsi="Times New Roman" w:cs="Times New Roman"/>
                <w:kern w:val="0"/>
                <w:sz w:val="26"/>
                <w:szCs w:val="26"/>
                <w:lang w:eastAsia="ru-RU"/>
              </w:rPr>
            </w:pPr>
            <w:r w:rsidRPr="00CB498B">
              <w:rPr>
                <w:rFonts w:ascii="Times New Roman" w:eastAsia="Times New Roman" w:hAnsi="Times New Roman" w:cs="Times New Roman"/>
                <w:kern w:val="0"/>
                <w:sz w:val="26"/>
                <w:szCs w:val="26"/>
                <w:lang w:eastAsia="ru-RU"/>
              </w:rPr>
              <w:t>12</w:t>
            </w:r>
          </w:p>
        </w:tc>
        <w:tc>
          <w:tcPr>
            <w:tcW w:w="1438" w:type="pct"/>
            <w:shd w:val="clear" w:color="auto" w:fill="auto"/>
          </w:tcPr>
          <w:p w:rsidR="00B74977" w:rsidRPr="00C94F37" w:rsidRDefault="00B74977" w:rsidP="00B74977">
            <w:pPr>
              <w:spacing w:after="0"/>
              <w:rPr>
                <w:rFonts w:ascii="Times New Roman" w:hAnsi="Times New Roman" w:cs="Times New Roman"/>
                <w:sz w:val="26"/>
                <w:szCs w:val="26"/>
              </w:rPr>
            </w:pPr>
            <w:r w:rsidRPr="00C94F37">
              <w:rPr>
                <w:rFonts w:ascii="Times New Roman" w:hAnsi="Times New Roman" w:cs="Times New Roman"/>
                <w:sz w:val="26"/>
                <w:szCs w:val="26"/>
              </w:rPr>
              <w:t>Тимский</w:t>
            </w:r>
          </w:p>
        </w:tc>
        <w:tc>
          <w:tcPr>
            <w:tcW w:w="1729" w:type="pct"/>
            <w:shd w:val="clear" w:color="auto" w:fill="auto"/>
            <w:noWrap/>
          </w:tcPr>
          <w:p w:rsidR="00B74977" w:rsidRPr="00C94F37" w:rsidRDefault="00B74977" w:rsidP="00B74977">
            <w:pPr>
              <w:spacing w:after="0"/>
              <w:jc w:val="center"/>
              <w:rPr>
                <w:rFonts w:ascii="Times New Roman" w:hAnsi="Times New Roman" w:cs="Times New Roman"/>
                <w:sz w:val="26"/>
                <w:szCs w:val="26"/>
              </w:rPr>
            </w:pPr>
            <w:r w:rsidRPr="00C94F37">
              <w:rPr>
                <w:rFonts w:ascii="Times New Roman" w:hAnsi="Times New Roman" w:cs="Times New Roman"/>
                <w:sz w:val="26"/>
                <w:szCs w:val="26"/>
              </w:rPr>
              <w:t>95</w:t>
            </w:r>
          </w:p>
        </w:tc>
        <w:tc>
          <w:tcPr>
            <w:tcW w:w="1266" w:type="pct"/>
          </w:tcPr>
          <w:p w:rsidR="00B74977" w:rsidRPr="00C94F37" w:rsidRDefault="00B74977" w:rsidP="00B74977">
            <w:pPr>
              <w:spacing w:after="0" w:line="240" w:lineRule="auto"/>
              <w:jc w:val="center"/>
              <w:rPr>
                <w:rFonts w:ascii="Times New Roman" w:eastAsia="Times New Roman" w:hAnsi="Times New Roman" w:cs="Times New Roman"/>
                <w:color w:val="000000"/>
                <w:kern w:val="2"/>
                <w:sz w:val="26"/>
                <w:szCs w:val="26"/>
                <w:lang w:eastAsia="ru-RU"/>
              </w:rPr>
            </w:pPr>
            <w:r>
              <w:rPr>
                <w:rFonts w:ascii="Times New Roman" w:eastAsia="Times New Roman" w:hAnsi="Times New Roman" w:cs="Times New Roman"/>
                <w:color w:val="000000"/>
                <w:kern w:val="2"/>
                <w:sz w:val="26"/>
                <w:szCs w:val="26"/>
                <w:lang w:eastAsia="ru-RU"/>
              </w:rPr>
              <w:t>4-12</w:t>
            </w:r>
          </w:p>
        </w:tc>
      </w:tr>
      <w:tr w:rsidR="00B74977" w:rsidRPr="005334DB" w:rsidTr="0032457B">
        <w:trPr>
          <w:trHeight w:val="356"/>
          <w:jc w:val="center"/>
        </w:trPr>
        <w:tc>
          <w:tcPr>
            <w:tcW w:w="567" w:type="pct"/>
            <w:shd w:val="clear" w:color="auto" w:fill="auto"/>
            <w:vAlign w:val="center"/>
          </w:tcPr>
          <w:p w:rsidR="00B74977" w:rsidRPr="00CB498B" w:rsidRDefault="00B74977" w:rsidP="00B74977">
            <w:pPr>
              <w:suppressAutoHyphens w:val="0"/>
              <w:spacing w:after="0" w:line="240" w:lineRule="auto"/>
              <w:jc w:val="center"/>
              <w:rPr>
                <w:rFonts w:ascii="Times New Roman" w:eastAsia="Times New Roman" w:hAnsi="Times New Roman" w:cs="Times New Roman"/>
                <w:kern w:val="0"/>
                <w:sz w:val="26"/>
                <w:szCs w:val="26"/>
                <w:lang w:eastAsia="ru-RU"/>
              </w:rPr>
            </w:pPr>
            <w:r w:rsidRPr="00CB498B">
              <w:rPr>
                <w:rFonts w:ascii="Times New Roman" w:eastAsia="Times New Roman" w:hAnsi="Times New Roman" w:cs="Times New Roman"/>
                <w:kern w:val="0"/>
                <w:sz w:val="26"/>
                <w:szCs w:val="26"/>
                <w:lang w:eastAsia="ru-RU"/>
              </w:rPr>
              <w:lastRenderedPageBreak/>
              <w:t>13</w:t>
            </w:r>
          </w:p>
        </w:tc>
        <w:tc>
          <w:tcPr>
            <w:tcW w:w="1438" w:type="pct"/>
            <w:shd w:val="clear" w:color="auto" w:fill="auto"/>
          </w:tcPr>
          <w:p w:rsidR="00B74977" w:rsidRPr="00C94F37" w:rsidRDefault="00B74977" w:rsidP="00B74977">
            <w:pPr>
              <w:spacing w:after="0"/>
              <w:rPr>
                <w:rFonts w:ascii="Times New Roman" w:hAnsi="Times New Roman" w:cs="Times New Roman"/>
                <w:sz w:val="26"/>
                <w:szCs w:val="26"/>
              </w:rPr>
            </w:pPr>
            <w:r w:rsidRPr="00C94F37">
              <w:rPr>
                <w:rFonts w:ascii="Times New Roman" w:hAnsi="Times New Roman" w:cs="Times New Roman"/>
                <w:sz w:val="26"/>
                <w:szCs w:val="26"/>
              </w:rPr>
              <w:t>Беловский</w:t>
            </w:r>
          </w:p>
        </w:tc>
        <w:tc>
          <w:tcPr>
            <w:tcW w:w="1729" w:type="pct"/>
            <w:shd w:val="clear" w:color="auto" w:fill="auto"/>
            <w:noWrap/>
          </w:tcPr>
          <w:p w:rsidR="00B74977" w:rsidRPr="00C94F37" w:rsidRDefault="00B74977" w:rsidP="00B74977">
            <w:pPr>
              <w:spacing w:after="0"/>
              <w:jc w:val="center"/>
              <w:rPr>
                <w:rFonts w:ascii="Times New Roman" w:hAnsi="Times New Roman" w:cs="Times New Roman"/>
                <w:sz w:val="26"/>
                <w:szCs w:val="26"/>
              </w:rPr>
            </w:pPr>
            <w:r w:rsidRPr="00C94F37">
              <w:rPr>
                <w:rFonts w:ascii="Times New Roman" w:hAnsi="Times New Roman" w:cs="Times New Roman"/>
                <w:sz w:val="26"/>
                <w:szCs w:val="26"/>
              </w:rPr>
              <w:t>90</w:t>
            </w:r>
          </w:p>
        </w:tc>
        <w:tc>
          <w:tcPr>
            <w:tcW w:w="1266" w:type="pct"/>
          </w:tcPr>
          <w:p w:rsidR="00B74977" w:rsidRPr="00C94F37" w:rsidRDefault="00B74977" w:rsidP="00B74977">
            <w:pPr>
              <w:spacing w:after="0" w:line="240" w:lineRule="auto"/>
              <w:jc w:val="center"/>
              <w:rPr>
                <w:rFonts w:ascii="Times New Roman" w:eastAsia="Times New Roman" w:hAnsi="Times New Roman" w:cs="Times New Roman"/>
                <w:color w:val="000000"/>
                <w:kern w:val="2"/>
                <w:sz w:val="26"/>
                <w:szCs w:val="26"/>
                <w:lang w:eastAsia="ru-RU"/>
              </w:rPr>
            </w:pPr>
            <w:r>
              <w:rPr>
                <w:rFonts w:ascii="Times New Roman" w:eastAsia="Times New Roman" w:hAnsi="Times New Roman" w:cs="Times New Roman"/>
                <w:color w:val="000000"/>
                <w:kern w:val="2"/>
                <w:sz w:val="26"/>
                <w:szCs w:val="26"/>
                <w:lang w:eastAsia="ru-RU"/>
              </w:rPr>
              <w:t>13-22</w:t>
            </w:r>
          </w:p>
        </w:tc>
      </w:tr>
      <w:tr w:rsidR="00B74977" w:rsidRPr="005334DB" w:rsidTr="0032457B">
        <w:trPr>
          <w:trHeight w:val="356"/>
          <w:jc w:val="center"/>
        </w:trPr>
        <w:tc>
          <w:tcPr>
            <w:tcW w:w="567" w:type="pct"/>
            <w:shd w:val="clear" w:color="auto" w:fill="auto"/>
            <w:vAlign w:val="center"/>
          </w:tcPr>
          <w:p w:rsidR="00B74977" w:rsidRPr="00CB498B" w:rsidRDefault="00B74977" w:rsidP="00B74977">
            <w:pPr>
              <w:suppressAutoHyphens w:val="0"/>
              <w:spacing w:after="0" w:line="240" w:lineRule="auto"/>
              <w:jc w:val="center"/>
              <w:rPr>
                <w:rFonts w:ascii="Times New Roman" w:eastAsia="Times New Roman" w:hAnsi="Times New Roman" w:cs="Times New Roman"/>
                <w:kern w:val="0"/>
                <w:sz w:val="26"/>
                <w:szCs w:val="26"/>
                <w:lang w:eastAsia="ru-RU"/>
              </w:rPr>
            </w:pPr>
            <w:r w:rsidRPr="00CB498B">
              <w:rPr>
                <w:rFonts w:ascii="Times New Roman" w:eastAsia="Times New Roman" w:hAnsi="Times New Roman" w:cs="Times New Roman"/>
                <w:kern w:val="0"/>
                <w:sz w:val="26"/>
                <w:szCs w:val="26"/>
                <w:lang w:eastAsia="ru-RU"/>
              </w:rPr>
              <w:t>14</w:t>
            </w:r>
          </w:p>
        </w:tc>
        <w:tc>
          <w:tcPr>
            <w:tcW w:w="1438" w:type="pct"/>
            <w:shd w:val="clear" w:color="auto" w:fill="auto"/>
          </w:tcPr>
          <w:p w:rsidR="00B74977" w:rsidRPr="00C94F37" w:rsidRDefault="00B74977" w:rsidP="00B74977">
            <w:pPr>
              <w:spacing w:after="0"/>
              <w:rPr>
                <w:rFonts w:ascii="Times New Roman" w:hAnsi="Times New Roman" w:cs="Times New Roman"/>
                <w:sz w:val="26"/>
                <w:szCs w:val="26"/>
              </w:rPr>
            </w:pPr>
            <w:r w:rsidRPr="00C94F37">
              <w:rPr>
                <w:rFonts w:ascii="Times New Roman" w:hAnsi="Times New Roman" w:cs="Times New Roman"/>
                <w:sz w:val="26"/>
                <w:szCs w:val="26"/>
              </w:rPr>
              <w:t>г. Железногорск</w:t>
            </w:r>
          </w:p>
        </w:tc>
        <w:tc>
          <w:tcPr>
            <w:tcW w:w="1729" w:type="pct"/>
            <w:shd w:val="clear" w:color="auto" w:fill="auto"/>
            <w:noWrap/>
          </w:tcPr>
          <w:p w:rsidR="00B74977" w:rsidRPr="00C94F37" w:rsidRDefault="00B74977" w:rsidP="00B74977">
            <w:pPr>
              <w:spacing w:after="0"/>
              <w:jc w:val="center"/>
              <w:rPr>
                <w:rFonts w:ascii="Times New Roman" w:hAnsi="Times New Roman" w:cs="Times New Roman"/>
                <w:sz w:val="26"/>
                <w:szCs w:val="26"/>
              </w:rPr>
            </w:pPr>
            <w:r w:rsidRPr="00C94F37">
              <w:rPr>
                <w:rFonts w:ascii="Times New Roman" w:hAnsi="Times New Roman" w:cs="Times New Roman"/>
                <w:sz w:val="26"/>
                <w:szCs w:val="26"/>
              </w:rPr>
              <w:t>90</w:t>
            </w:r>
          </w:p>
        </w:tc>
        <w:tc>
          <w:tcPr>
            <w:tcW w:w="1266" w:type="pct"/>
          </w:tcPr>
          <w:p w:rsidR="00B74977" w:rsidRPr="00C94F37" w:rsidRDefault="00B74977" w:rsidP="00B74977">
            <w:pPr>
              <w:spacing w:after="0" w:line="240" w:lineRule="auto"/>
              <w:jc w:val="center"/>
              <w:rPr>
                <w:rFonts w:ascii="Times New Roman" w:eastAsia="Times New Roman" w:hAnsi="Times New Roman" w:cs="Times New Roman"/>
                <w:color w:val="000000"/>
                <w:kern w:val="2"/>
                <w:sz w:val="26"/>
                <w:szCs w:val="26"/>
                <w:lang w:eastAsia="ru-RU"/>
              </w:rPr>
            </w:pPr>
            <w:r>
              <w:rPr>
                <w:rFonts w:ascii="Times New Roman" w:eastAsia="Times New Roman" w:hAnsi="Times New Roman" w:cs="Times New Roman"/>
                <w:color w:val="000000"/>
                <w:kern w:val="2"/>
                <w:sz w:val="26"/>
                <w:szCs w:val="26"/>
                <w:lang w:eastAsia="ru-RU"/>
              </w:rPr>
              <w:t>13-22</w:t>
            </w:r>
          </w:p>
        </w:tc>
      </w:tr>
      <w:tr w:rsidR="00B74977" w:rsidRPr="005334DB" w:rsidTr="0032457B">
        <w:trPr>
          <w:trHeight w:val="356"/>
          <w:jc w:val="center"/>
        </w:trPr>
        <w:tc>
          <w:tcPr>
            <w:tcW w:w="567" w:type="pct"/>
            <w:shd w:val="clear" w:color="auto" w:fill="auto"/>
            <w:vAlign w:val="center"/>
          </w:tcPr>
          <w:p w:rsidR="00B74977" w:rsidRPr="00CB498B" w:rsidRDefault="00B74977" w:rsidP="00B74977">
            <w:pPr>
              <w:suppressAutoHyphens w:val="0"/>
              <w:spacing w:after="0" w:line="240" w:lineRule="auto"/>
              <w:jc w:val="center"/>
              <w:rPr>
                <w:rFonts w:ascii="Times New Roman" w:eastAsia="Times New Roman" w:hAnsi="Times New Roman" w:cs="Times New Roman"/>
                <w:kern w:val="0"/>
                <w:sz w:val="26"/>
                <w:szCs w:val="26"/>
                <w:lang w:eastAsia="ru-RU"/>
              </w:rPr>
            </w:pPr>
            <w:r w:rsidRPr="00CB498B">
              <w:rPr>
                <w:rFonts w:ascii="Times New Roman" w:eastAsia="Times New Roman" w:hAnsi="Times New Roman" w:cs="Times New Roman"/>
                <w:kern w:val="0"/>
                <w:sz w:val="26"/>
                <w:szCs w:val="26"/>
                <w:lang w:eastAsia="ru-RU"/>
              </w:rPr>
              <w:t>15</w:t>
            </w:r>
          </w:p>
        </w:tc>
        <w:tc>
          <w:tcPr>
            <w:tcW w:w="1438" w:type="pct"/>
            <w:shd w:val="clear" w:color="auto" w:fill="auto"/>
          </w:tcPr>
          <w:p w:rsidR="00B74977" w:rsidRPr="00C94F37" w:rsidRDefault="00B74977" w:rsidP="00B74977">
            <w:pPr>
              <w:spacing w:after="0"/>
              <w:rPr>
                <w:rFonts w:ascii="Times New Roman" w:hAnsi="Times New Roman" w:cs="Times New Roman"/>
                <w:sz w:val="26"/>
                <w:szCs w:val="26"/>
              </w:rPr>
            </w:pPr>
            <w:r w:rsidRPr="00C94F37">
              <w:rPr>
                <w:rFonts w:ascii="Times New Roman" w:hAnsi="Times New Roman" w:cs="Times New Roman"/>
                <w:sz w:val="26"/>
                <w:szCs w:val="26"/>
              </w:rPr>
              <w:t>г. Курчатов</w:t>
            </w:r>
          </w:p>
        </w:tc>
        <w:tc>
          <w:tcPr>
            <w:tcW w:w="1729" w:type="pct"/>
            <w:shd w:val="clear" w:color="auto" w:fill="auto"/>
            <w:noWrap/>
          </w:tcPr>
          <w:p w:rsidR="00B74977" w:rsidRPr="00C94F37" w:rsidRDefault="00B74977" w:rsidP="00B74977">
            <w:pPr>
              <w:spacing w:after="0"/>
              <w:jc w:val="center"/>
              <w:rPr>
                <w:rFonts w:ascii="Times New Roman" w:hAnsi="Times New Roman" w:cs="Times New Roman"/>
                <w:sz w:val="26"/>
                <w:szCs w:val="26"/>
              </w:rPr>
            </w:pPr>
            <w:r w:rsidRPr="00C94F37">
              <w:rPr>
                <w:rFonts w:ascii="Times New Roman" w:hAnsi="Times New Roman" w:cs="Times New Roman"/>
                <w:sz w:val="26"/>
                <w:szCs w:val="26"/>
              </w:rPr>
              <w:t>90</w:t>
            </w:r>
          </w:p>
        </w:tc>
        <w:tc>
          <w:tcPr>
            <w:tcW w:w="1266" w:type="pct"/>
          </w:tcPr>
          <w:p w:rsidR="00B74977" w:rsidRPr="00C94F37" w:rsidRDefault="00B74977" w:rsidP="00B74977">
            <w:pPr>
              <w:spacing w:after="0" w:line="240" w:lineRule="auto"/>
              <w:jc w:val="center"/>
              <w:rPr>
                <w:rFonts w:ascii="Times New Roman" w:eastAsia="Times New Roman" w:hAnsi="Times New Roman" w:cs="Times New Roman"/>
                <w:color w:val="000000"/>
                <w:kern w:val="2"/>
                <w:sz w:val="26"/>
                <w:szCs w:val="26"/>
                <w:lang w:eastAsia="ru-RU"/>
              </w:rPr>
            </w:pPr>
            <w:r>
              <w:rPr>
                <w:rFonts w:ascii="Times New Roman" w:eastAsia="Times New Roman" w:hAnsi="Times New Roman" w:cs="Times New Roman"/>
                <w:color w:val="000000"/>
                <w:kern w:val="2"/>
                <w:sz w:val="26"/>
                <w:szCs w:val="26"/>
                <w:lang w:eastAsia="ru-RU"/>
              </w:rPr>
              <w:t>13-22</w:t>
            </w:r>
          </w:p>
        </w:tc>
      </w:tr>
      <w:tr w:rsidR="00B74977" w:rsidRPr="005334DB" w:rsidTr="0032457B">
        <w:trPr>
          <w:trHeight w:val="356"/>
          <w:jc w:val="center"/>
        </w:trPr>
        <w:tc>
          <w:tcPr>
            <w:tcW w:w="567" w:type="pct"/>
            <w:shd w:val="clear" w:color="auto" w:fill="auto"/>
            <w:vAlign w:val="center"/>
          </w:tcPr>
          <w:p w:rsidR="00B74977" w:rsidRPr="00CB498B" w:rsidRDefault="00B74977" w:rsidP="00B74977">
            <w:pPr>
              <w:suppressAutoHyphens w:val="0"/>
              <w:spacing w:after="0" w:line="240" w:lineRule="auto"/>
              <w:jc w:val="center"/>
              <w:rPr>
                <w:rFonts w:ascii="Times New Roman" w:eastAsia="Times New Roman" w:hAnsi="Times New Roman" w:cs="Times New Roman"/>
                <w:kern w:val="0"/>
                <w:sz w:val="26"/>
                <w:szCs w:val="26"/>
                <w:lang w:eastAsia="ru-RU"/>
              </w:rPr>
            </w:pPr>
            <w:r w:rsidRPr="00CB498B">
              <w:rPr>
                <w:rFonts w:ascii="Times New Roman" w:eastAsia="Times New Roman" w:hAnsi="Times New Roman" w:cs="Times New Roman"/>
                <w:kern w:val="0"/>
                <w:sz w:val="26"/>
                <w:szCs w:val="26"/>
                <w:lang w:eastAsia="ru-RU"/>
              </w:rPr>
              <w:t>16</w:t>
            </w:r>
          </w:p>
        </w:tc>
        <w:tc>
          <w:tcPr>
            <w:tcW w:w="1438" w:type="pct"/>
            <w:shd w:val="clear" w:color="auto" w:fill="auto"/>
          </w:tcPr>
          <w:p w:rsidR="00B74977" w:rsidRPr="00C94F37" w:rsidRDefault="00B74977" w:rsidP="00B74977">
            <w:pPr>
              <w:spacing w:after="0"/>
              <w:rPr>
                <w:rFonts w:ascii="Times New Roman" w:hAnsi="Times New Roman" w:cs="Times New Roman"/>
                <w:sz w:val="26"/>
                <w:szCs w:val="26"/>
              </w:rPr>
            </w:pPr>
            <w:r w:rsidRPr="00C94F37">
              <w:rPr>
                <w:rFonts w:ascii="Times New Roman" w:hAnsi="Times New Roman" w:cs="Times New Roman"/>
                <w:sz w:val="26"/>
                <w:szCs w:val="26"/>
              </w:rPr>
              <w:t>Дмитриевский</w:t>
            </w:r>
          </w:p>
        </w:tc>
        <w:tc>
          <w:tcPr>
            <w:tcW w:w="1729" w:type="pct"/>
            <w:shd w:val="clear" w:color="auto" w:fill="auto"/>
            <w:noWrap/>
          </w:tcPr>
          <w:p w:rsidR="00B74977" w:rsidRPr="00C94F37" w:rsidRDefault="00B74977" w:rsidP="00B74977">
            <w:pPr>
              <w:spacing w:after="0"/>
              <w:jc w:val="center"/>
              <w:rPr>
                <w:rFonts w:ascii="Times New Roman" w:hAnsi="Times New Roman" w:cs="Times New Roman"/>
                <w:sz w:val="26"/>
                <w:szCs w:val="26"/>
              </w:rPr>
            </w:pPr>
            <w:r w:rsidRPr="00C94F37">
              <w:rPr>
                <w:rFonts w:ascii="Times New Roman" w:hAnsi="Times New Roman" w:cs="Times New Roman"/>
                <w:sz w:val="26"/>
                <w:szCs w:val="26"/>
              </w:rPr>
              <w:t>90</w:t>
            </w:r>
          </w:p>
        </w:tc>
        <w:tc>
          <w:tcPr>
            <w:tcW w:w="1266" w:type="pct"/>
          </w:tcPr>
          <w:p w:rsidR="00B74977" w:rsidRPr="00C94F37" w:rsidRDefault="00B74977" w:rsidP="00B74977">
            <w:pPr>
              <w:spacing w:after="0" w:line="240" w:lineRule="auto"/>
              <w:jc w:val="center"/>
              <w:rPr>
                <w:rFonts w:ascii="Times New Roman" w:eastAsia="Times New Roman" w:hAnsi="Times New Roman" w:cs="Times New Roman"/>
                <w:color w:val="000000"/>
                <w:kern w:val="2"/>
                <w:sz w:val="26"/>
                <w:szCs w:val="26"/>
                <w:lang w:eastAsia="ru-RU"/>
              </w:rPr>
            </w:pPr>
            <w:r>
              <w:rPr>
                <w:rFonts w:ascii="Times New Roman" w:eastAsia="Times New Roman" w:hAnsi="Times New Roman" w:cs="Times New Roman"/>
                <w:color w:val="000000"/>
                <w:kern w:val="2"/>
                <w:sz w:val="26"/>
                <w:szCs w:val="26"/>
                <w:lang w:eastAsia="ru-RU"/>
              </w:rPr>
              <w:t>13-22</w:t>
            </w:r>
          </w:p>
        </w:tc>
      </w:tr>
      <w:tr w:rsidR="00B74977" w:rsidRPr="005334DB" w:rsidTr="0032457B">
        <w:trPr>
          <w:trHeight w:val="356"/>
          <w:jc w:val="center"/>
        </w:trPr>
        <w:tc>
          <w:tcPr>
            <w:tcW w:w="567" w:type="pct"/>
            <w:shd w:val="clear" w:color="auto" w:fill="auto"/>
            <w:vAlign w:val="center"/>
          </w:tcPr>
          <w:p w:rsidR="00B74977" w:rsidRPr="00CB498B" w:rsidRDefault="00B74977" w:rsidP="00B74977">
            <w:pPr>
              <w:suppressAutoHyphens w:val="0"/>
              <w:spacing w:after="0" w:line="240" w:lineRule="auto"/>
              <w:jc w:val="center"/>
              <w:rPr>
                <w:rFonts w:ascii="Times New Roman" w:eastAsia="Times New Roman" w:hAnsi="Times New Roman" w:cs="Times New Roman"/>
                <w:kern w:val="0"/>
                <w:sz w:val="26"/>
                <w:szCs w:val="26"/>
                <w:lang w:eastAsia="ru-RU"/>
              </w:rPr>
            </w:pPr>
            <w:r w:rsidRPr="00CB498B">
              <w:rPr>
                <w:rFonts w:ascii="Times New Roman" w:eastAsia="Times New Roman" w:hAnsi="Times New Roman" w:cs="Times New Roman"/>
                <w:kern w:val="0"/>
                <w:sz w:val="26"/>
                <w:szCs w:val="26"/>
                <w:lang w:eastAsia="ru-RU"/>
              </w:rPr>
              <w:t>17</w:t>
            </w:r>
          </w:p>
        </w:tc>
        <w:tc>
          <w:tcPr>
            <w:tcW w:w="1438" w:type="pct"/>
            <w:shd w:val="clear" w:color="auto" w:fill="auto"/>
          </w:tcPr>
          <w:p w:rsidR="00B74977" w:rsidRPr="00C94F37" w:rsidRDefault="00B74977" w:rsidP="00B74977">
            <w:pPr>
              <w:spacing w:after="0"/>
              <w:rPr>
                <w:rFonts w:ascii="Times New Roman" w:hAnsi="Times New Roman" w:cs="Times New Roman"/>
                <w:sz w:val="26"/>
                <w:szCs w:val="26"/>
              </w:rPr>
            </w:pPr>
            <w:r w:rsidRPr="00C94F37">
              <w:rPr>
                <w:rFonts w:ascii="Times New Roman" w:hAnsi="Times New Roman" w:cs="Times New Roman"/>
                <w:sz w:val="26"/>
                <w:szCs w:val="26"/>
              </w:rPr>
              <w:t>Мантуровский</w:t>
            </w:r>
          </w:p>
        </w:tc>
        <w:tc>
          <w:tcPr>
            <w:tcW w:w="1729" w:type="pct"/>
            <w:shd w:val="clear" w:color="auto" w:fill="auto"/>
            <w:noWrap/>
          </w:tcPr>
          <w:p w:rsidR="00B74977" w:rsidRPr="00C94F37" w:rsidRDefault="00B74977" w:rsidP="00B74977">
            <w:pPr>
              <w:spacing w:after="0"/>
              <w:jc w:val="center"/>
              <w:rPr>
                <w:rFonts w:ascii="Times New Roman" w:hAnsi="Times New Roman" w:cs="Times New Roman"/>
                <w:sz w:val="26"/>
                <w:szCs w:val="26"/>
              </w:rPr>
            </w:pPr>
            <w:r w:rsidRPr="00C94F37">
              <w:rPr>
                <w:rFonts w:ascii="Times New Roman" w:hAnsi="Times New Roman" w:cs="Times New Roman"/>
                <w:sz w:val="26"/>
                <w:szCs w:val="26"/>
              </w:rPr>
              <w:t>90</w:t>
            </w:r>
          </w:p>
        </w:tc>
        <w:tc>
          <w:tcPr>
            <w:tcW w:w="1266" w:type="pct"/>
          </w:tcPr>
          <w:p w:rsidR="00B74977" w:rsidRPr="00C94F37" w:rsidRDefault="00B74977" w:rsidP="00B74977">
            <w:pPr>
              <w:spacing w:after="0" w:line="240" w:lineRule="auto"/>
              <w:jc w:val="center"/>
              <w:rPr>
                <w:rFonts w:ascii="Times New Roman" w:eastAsia="Times New Roman" w:hAnsi="Times New Roman" w:cs="Times New Roman"/>
                <w:color w:val="000000"/>
                <w:kern w:val="2"/>
                <w:sz w:val="26"/>
                <w:szCs w:val="26"/>
                <w:lang w:eastAsia="ru-RU"/>
              </w:rPr>
            </w:pPr>
            <w:r>
              <w:rPr>
                <w:rFonts w:ascii="Times New Roman" w:eastAsia="Times New Roman" w:hAnsi="Times New Roman" w:cs="Times New Roman"/>
                <w:color w:val="000000"/>
                <w:kern w:val="2"/>
                <w:sz w:val="26"/>
                <w:szCs w:val="26"/>
                <w:lang w:eastAsia="ru-RU"/>
              </w:rPr>
              <w:t>13-22</w:t>
            </w:r>
          </w:p>
        </w:tc>
      </w:tr>
      <w:tr w:rsidR="00B74977" w:rsidRPr="005334DB" w:rsidTr="0032457B">
        <w:trPr>
          <w:trHeight w:val="356"/>
          <w:jc w:val="center"/>
        </w:trPr>
        <w:tc>
          <w:tcPr>
            <w:tcW w:w="567" w:type="pct"/>
            <w:shd w:val="clear" w:color="auto" w:fill="auto"/>
            <w:vAlign w:val="center"/>
          </w:tcPr>
          <w:p w:rsidR="00B74977" w:rsidRPr="00CB498B" w:rsidRDefault="00B74977" w:rsidP="00B74977">
            <w:pPr>
              <w:suppressAutoHyphens w:val="0"/>
              <w:spacing w:after="0" w:line="240" w:lineRule="auto"/>
              <w:jc w:val="center"/>
              <w:rPr>
                <w:rFonts w:ascii="Times New Roman" w:eastAsia="Times New Roman" w:hAnsi="Times New Roman" w:cs="Times New Roman"/>
                <w:kern w:val="0"/>
                <w:sz w:val="26"/>
                <w:szCs w:val="26"/>
                <w:lang w:eastAsia="ru-RU"/>
              </w:rPr>
            </w:pPr>
            <w:r w:rsidRPr="00CB498B">
              <w:rPr>
                <w:rFonts w:ascii="Times New Roman" w:eastAsia="Times New Roman" w:hAnsi="Times New Roman" w:cs="Times New Roman"/>
                <w:kern w:val="0"/>
                <w:sz w:val="26"/>
                <w:szCs w:val="26"/>
                <w:lang w:eastAsia="ru-RU"/>
              </w:rPr>
              <w:t>18</w:t>
            </w:r>
          </w:p>
        </w:tc>
        <w:tc>
          <w:tcPr>
            <w:tcW w:w="1438" w:type="pct"/>
            <w:shd w:val="clear" w:color="auto" w:fill="auto"/>
          </w:tcPr>
          <w:p w:rsidR="00B74977" w:rsidRPr="00C94F37" w:rsidRDefault="00B74977" w:rsidP="00B74977">
            <w:pPr>
              <w:spacing w:after="0"/>
              <w:rPr>
                <w:rFonts w:ascii="Times New Roman" w:hAnsi="Times New Roman" w:cs="Times New Roman"/>
                <w:sz w:val="26"/>
                <w:szCs w:val="26"/>
              </w:rPr>
            </w:pPr>
            <w:r w:rsidRPr="00C94F37">
              <w:rPr>
                <w:rFonts w:ascii="Times New Roman" w:hAnsi="Times New Roman" w:cs="Times New Roman"/>
                <w:sz w:val="26"/>
                <w:szCs w:val="26"/>
              </w:rPr>
              <w:t>Октябрьский</w:t>
            </w:r>
          </w:p>
        </w:tc>
        <w:tc>
          <w:tcPr>
            <w:tcW w:w="1729" w:type="pct"/>
            <w:shd w:val="clear" w:color="auto" w:fill="auto"/>
            <w:noWrap/>
          </w:tcPr>
          <w:p w:rsidR="00B74977" w:rsidRPr="00C94F37" w:rsidRDefault="00B74977" w:rsidP="00B74977">
            <w:pPr>
              <w:spacing w:after="0"/>
              <w:jc w:val="center"/>
              <w:rPr>
                <w:rFonts w:ascii="Times New Roman" w:hAnsi="Times New Roman" w:cs="Times New Roman"/>
                <w:sz w:val="26"/>
                <w:szCs w:val="26"/>
              </w:rPr>
            </w:pPr>
            <w:r w:rsidRPr="00C94F37">
              <w:rPr>
                <w:rFonts w:ascii="Times New Roman" w:hAnsi="Times New Roman" w:cs="Times New Roman"/>
                <w:sz w:val="26"/>
                <w:szCs w:val="26"/>
              </w:rPr>
              <w:t>90</w:t>
            </w:r>
          </w:p>
        </w:tc>
        <w:tc>
          <w:tcPr>
            <w:tcW w:w="1266" w:type="pct"/>
          </w:tcPr>
          <w:p w:rsidR="00B74977" w:rsidRPr="00C94F37" w:rsidRDefault="00B74977" w:rsidP="00B74977">
            <w:pPr>
              <w:spacing w:after="0" w:line="240" w:lineRule="auto"/>
              <w:jc w:val="center"/>
              <w:rPr>
                <w:rFonts w:ascii="Times New Roman" w:eastAsia="Times New Roman" w:hAnsi="Times New Roman" w:cs="Times New Roman"/>
                <w:color w:val="000000"/>
                <w:kern w:val="2"/>
                <w:sz w:val="26"/>
                <w:szCs w:val="26"/>
                <w:lang w:eastAsia="ru-RU"/>
              </w:rPr>
            </w:pPr>
            <w:r>
              <w:rPr>
                <w:rFonts w:ascii="Times New Roman" w:eastAsia="Times New Roman" w:hAnsi="Times New Roman" w:cs="Times New Roman"/>
                <w:color w:val="000000"/>
                <w:kern w:val="2"/>
                <w:sz w:val="26"/>
                <w:szCs w:val="26"/>
                <w:lang w:eastAsia="ru-RU"/>
              </w:rPr>
              <w:t>13-22</w:t>
            </w:r>
          </w:p>
        </w:tc>
      </w:tr>
      <w:tr w:rsidR="00B74977" w:rsidRPr="005334DB" w:rsidTr="0032457B">
        <w:trPr>
          <w:trHeight w:val="356"/>
          <w:jc w:val="center"/>
        </w:trPr>
        <w:tc>
          <w:tcPr>
            <w:tcW w:w="567" w:type="pct"/>
            <w:shd w:val="clear" w:color="auto" w:fill="auto"/>
            <w:vAlign w:val="center"/>
          </w:tcPr>
          <w:p w:rsidR="00B74977" w:rsidRPr="00CB498B" w:rsidRDefault="00B74977" w:rsidP="00B74977">
            <w:pPr>
              <w:suppressAutoHyphens w:val="0"/>
              <w:spacing w:after="0" w:line="240" w:lineRule="auto"/>
              <w:jc w:val="center"/>
              <w:rPr>
                <w:rFonts w:ascii="Times New Roman" w:eastAsia="Times New Roman" w:hAnsi="Times New Roman" w:cs="Times New Roman"/>
                <w:kern w:val="0"/>
                <w:sz w:val="26"/>
                <w:szCs w:val="26"/>
                <w:lang w:eastAsia="ru-RU"/>
              </w:rPr>
            </w:pPr>
            <w:r w:rsidRPr="00CB498B">
              <w:rPr>
                <w:rFonts w:ascii="Times New Roman" w:eastAsia="Times New Roman" w:hAnsi="Times New Roman" w:cs="Times New Roman"/>
                <w:kern w:val="0"/>
                <w:sz w:val="26"/>
                <w:szCs w:val="26"/>
                <w:lang w:eastAsia="ru-RU"/>
              </w:rPr>
              <w:t>19</w:t>
            </w:r>
          </w:p>
        </w:tc>
        <w:tc>
          <w:tcPr>
            <w:tcW w:w="1438" w:type="pct"/>
            <w:shd w:val="clear" w:color="auto" w:fill="auto"/>
          </w:tcPr>
          <w:p w:rsidR="00B74977" w:rsidRPr="00C94F37" w:rsidRDefault="00B74977" w:rsidP="00B74977">
            <w:pPr>
              <w:spacing w:after="0"/>
              <w:rPr>
                <w:rFonts w:ascii="Times New Roman" w:hAnsi="Times New Roman" w:cs="Times New Roman"/>
                <w:sz w:val="26"/>
                <w:szCs w:val="26"/>
              </w:rPr>
            </w:pPr>
            <w:r w:rsidRPr="00C94F37">
              <w:rPr>
                <w:rFonts w:ascii="Times New Roman" w:hAnsi="Times New Roman" w:cs="Times New Roman"/>
                <w:sz w:val="26"/>
                <w:szCs w:val="26"/>
              </w:rPr>
              <w:t>Поныровский</w:t>
            </w:r>
          </w:p>
        </w:tc>
        <w:tc>
          <w:tcPr>
            <w:tcW w:w="1729" w:type="pct"/>
            <w:shd w:val="clear" w:color="auto" w:fill="auto"/>
            <w:noWrap/>
          </w:tcPr>
          <w:p w:rsidR="00B74977" w:rsidRPr="00C94F37" w:rsidRDefault="00B74977" w:rsidP="00B74977">
            <w:pPr>
              <w:spacing w:after="0"/>
              <w:jc w:val="center"/>
              <w:rPr>
                <w:rFonts w:ascii="Times New Roman" w:hAnsi="Times New Roman" w:cs="Times New Roman"/>
                <w:sz w:val="26"/>
                <w:szCs w:val="26"/>
              </w:rPr>
            </w:pPr>
            <w:r w:rsidRPr="00C94F37">
              <w:rPr>
                <w:rFonts w:ascii="Times New Roman" w:hAnsi="Times New Roman" w:cs="Times New Roman"/>
                <w:sz w:val="26"/>
                <w:szCs w:val="26"/>
              </w:rPr>
              <w:t>90</w:t>
            </w:r>
          </w:p>
        </w:tc>
        <w:tc>
          <w:tcPr>
            <w:tcW w:w="1266" w:type="pct"/>
          </w:tcPr>
          <w:p w:rsidR="00B74977" w:rsidRPr="00C94F37" w:rsidRDefault="00B74977" w:rsidP="00B74977">
            <w:pPr>
              <w:spacing w:after="0" w:line="240" w:lineRule="auto"/>
              <w:jc w:val="center"/>
              <w:rPr>
                <w:rFonts w:ascii="Times New Roman" w:eastAsia="Times New Roman" w:hAnsi="Times New Roman" w:cs="Times New Roman"/>
                <w:color w:val="000000"/>
                <w:kern w:val="2"/>
                <w:sz w:val="26"/>
                <w:szCs w:val="26"/>
                <w:lang w:eastAsia="ru-RU"/>
              </w:rPr>
            </w:pPr>
            <w:r>
              <w:rPr>
                <w:rFonts w:ascii="Times New Roman" w:eastAsia="Times New Roman" w:hAnsi="Times New Roman" w:cs="Times New Roman"/>
                <w:color w:val="000000"/>
                <w:kern w:val="2"/>
                <w:sz w:val="26"/>
                <w:szCs w:val="26"/>
                <w:lang w:eastAsia="ru-RU"/>
              </w:rPr>
              <w:t>13-22</w:t>
            </w:r>
          </w:p>
        </w:tc>
      </w:tr>
      <w:tr w:rsidR="00B74977" w:rsidRPr="005334DB" w:rsidTr="0032457B">
        <w:trPr>
          <w:trHeight w:val="356"/>
          <w:jc w:val="center"/>
        </w:trPr>
        <w:tc>
          <w:tcPr>
            <w:tcW w:w="567" w:type="pct"/>
            <w:shd w:val="clear" w:color="auto" w:fill="auto"/>
            <w:vAlign w:val="center"/>
          </w:tcPr>
          <w:p w:rsidR="00B74977" w:rsidRPr="00CB498B" w:rsidRDefault="00B74977" w:rsidP="00B74977">
            <w:pPr>
              <w:suppressAutoHyphens w:val="0"/>
              <w:spacing w:after="0" w:line="240" w:lineRule="auto"/>
              <w:jc w:val="center"/>
              <w:rPr>
                <w:rFonts w:ascii="Times New Roman" w:eastAsia="Times New Roman" w:hAnsi="Times New Roman" w:cs="Times New Roman"/>
                <w:kern w:val="0"/>
                <w:sz w:val="26"/>
                <w:szCs w:val="26"/>
                <w:lang w:eastAsia="ru-RU"/>
              </w:rPr>
            </w:pPr>
            <w:r w:rsidRPr="00CB498B">
              <w:rPr>
                <w:rFonts w:ascii="Times New Roman" w:eastAsia="Times New Roman" w:hAnsi="Times New Roman" w:cs="Times New Roman"/>
                <w:kern w:val="0"/>
                <w:sz w:val="26"/>
                <w:szCs w:val="26"/>
                <w:lang w:eastAsia="ru-RU"/>
              </w:rPr>
              <w:t>20</w:t>
            </w:r>
          </w:p>
        </w:tc>
        <w:tc>
          <w:tcPr>
            <w:tcW w:w="1438" w:type="pct"/>
            <w:shd w:val="clear" w:color="auto" w:fill="auto"/>
          </w:tcPr>
          <w:p w:rsidR="00B74977" w:rsidRPr="00C94F37" w:rsidRDefault="00B74977" w:rsidP="00B74977">
            <w:pPr>
              <w:spacing w:after="0"/>
              <w:rPr>
                <w:rFonts w:ascii="Times New Roman" w:hAnsi="Times New Roman" w:cs="Times New Roman"/>
                <w:sz w:val="26"/>
                <w:szCs w:val="26"/>
              </w:rPr>
            </w:pPr>
            <w:r w:rsidRPr="00C94F37">
              <w:rPr>
                <w:rFonts w:ascii="Times New Roman" w:hAnsi="Times New Roman" w:cs="Times New Roman"/>
                <w:sz w:val="26"/>
                <w:szCs w:val="26"/>
              </w:rPr>
              <w:t>Фатежский</w:t>
            </w:r>
          </w:p>
        </w:tc>
        <w:tc>
          <w:tcPr>
            <w:tcW w:w="1729" w:type="pct"/>
            <w:shd w:val="clear" w:color="auto" w:fill="auto"/>
            <w:noWrap/>
          </w:tcPr>
          <w:p w:rsidR="00B74977" w:rsidRPr="00C94F37" w:rsidRDefault="00B74977" w:rsidP="00B74977">
            <w:pPr>
              <w:spacing w:after="0"/>
              <w:jc w:val="center"/>
              <w:rPr>
                <w:rFonts w:ascii="Times New Roman" w:hAnsi="Times New Roman" w:cs="Times New Roman"/>
                <w:sz w:val="26"/>
                <w:szCs w:val="26"/>
              </w:rPr>
            </w:pPr>
            <w:r w:rsidRPr="00C94F37">
              <w:rPr>
                <w:rFonts w:ascii="Times New Roman" w:hAnsi="Times New Roman" w:cs="Times New Roman"/>
                <w:sz w:val="26"/>
                <w:szCs w:val="26"/>
              </w:rPr>
              <w:t>90</w:t>
            </w:r>
          </w:p>
        </w:tc>
        <w:tc>
          <w:tcPr>
            <w:tcW w:w="1266" w:type="pct"/>
          </w:tcPr>
          <w:p w:rsidR="00B74977" w:rsidRPr="00C94F37" w:rsidRDefault="00B74977" w:rsidP="00B74977">
            <w:pPr>
              <w:spacing w:after="0" w:line="240" w:lineRule="auto"/>
              <w:jc w:val="center"/>
              <w:rPr>
                <w:rFonts w:ascii="Times New Roman" w:eastAsia="Times New Roman" w:hAnsi="Times New Roman" w:cs="Times New Roman"/>
                <w:color w:val="000000"/>
                <w:kern w:val="2"/>
                <w:sz w:val="26"/>
                <w:szCs w:val="26"/>
                <w:lang w:eastAsia="ru-RU"/>
              </w:rPr>
            </w:pPr>
            <w:r>
              <w:rPr>
                <w:rFonts w:ascii="Times New Roman" w:eastAsia="Times New Roman" w:hAnsi="Times New Roman" w:cs="Times New Roman"/>
                <w:color w:val="000000"/>
                <w:kern w:val="2"/>
                <w:sz w:val="26"/>
                <w:szCs w:val="26"/>
                <w:lang w:eastAsia="ru-RU"/>
              </w:rPr>
              <w:t>13-22</w:t>
            </w:r>
          </w:p>
        </w:tc>
      </w:tr>
      <w:tr w:rsidR="00B74977" w:rsidRPr="005334DB" w:rsidTr="0032457B">
        <w:trPr>
          <w:trHeight w:val="356"/>
          <w:jc w:val="center"/>
        </w:trPr>
        <w:tc>
          <w:tcPr>
            <w:tcW w:w="567" w:type="pct"/>
            <w:shd w:val="clear" w:color="auto" w:fill="auto"/>
            <w:vAlign w:val="center"/>
          </w:tcPr>
          <w:p w:rsidR="00B74977" w:rsidRPr="00CB498B" w:rsidRDefault="00B74977" w:rsidP="00B74977">
            <w:pPr>
              <w:suppressAutoHyphens w:val="0"/>
              <w:spacing w:after="0" w:line="240" w:lineRule="auto"/>
              <w:jc w:val="center"/>
              <w:rPr>
                <w:rFonts w:ascii="Times New Roman" w:eastAsia="Times New Roman" w:hAnsi="Times New Roman" w:cs="Times New Roman"/>
                <w:kern w:val="0"/>
                <w:sz w:val="26"/>
                <w:szCs w:val="26"/>
                <w:lang w:eastAsia="ru-RU"/>
              </w:rPr>
            </w:pPr>
            <w:r w:rsidRPr="00CB498B">
              <w:rPr>
                <w:rFonts w:ascii="Times New Roman" w:eastAsia="Times New Roman" w:hAnsi="Times New Roman" w:cs="Times New Roman"/>
                <w:kern w:val="0"/>
                <w:sz w:val="26"/>
                <w:szCs w:val="26"/>
                <w:lang w:eastAsia="ru-RU"/>
              </w:rPr>
              <w:t>21</w:t>
            </w:r>
          </w:p>
        </w:tc>
        <w:tc>
          <w:tcPr>
            <w:tcW w:w="1438" w:type="pct"/>
            <w:shd w:val="clear" w:color="auto" w:fill="auto"/>
          </w:tcPr>
          <w:p w:rsidR="00B74977" w:rsidRPr="00C94F37" w:rsidRDefault="00B74977" w:rsidP="00B74977">
            <w:pPr>
              <w:spacing w:after="0"/>
              <w:rPr>
                <w:rFonts w:ascii="Times New Roman" w:hAnsi="Times New Roman" w:cs="Times New Roman"/>
                <w:sz w:val="26"/>
                <w:szCs w:val="26"/>
              </w:rPr>
            </w:pPr>
            <w:r w:rsidRPr="00C94F37">
              <w:rPr>
                <w:rFonts w:ascii="Times New Roman" w:hAnsi="Times New Roman" w:cs="Times New Roman"/>
                <w:sz w:val="26"/>
                <w:szCs w:val="26"/>
              </w:rPr>
              <w:t>Черемисиновский</w:t>
            </w:r>
          </w:p>
        </w:tc>
        <w:tc>
          <w:tcPr>
            <w:tcW w:w="1729" w:type="pct"/>
            <w:shd w:val="clear" w:color="auto" w:fill="auto"/>
            <w:noWrap/>
          </w:tcPr>
          <w:p w:rsidR="00B74977" w:rsidRPr="00C94F37" w:rsidRDefault="00B74977" w:rsidP="00B74977">
            <w:pPr>
              <w:spacing w:after="0"/>
              <w:jc w:val="center"/>
              <w:rPr>
                <w:rFonts w:ascii="Times New Roman" w:hAnsi="Times New Roman" w:cs="Times New Roman"/>
                <w:sz w:val="26"/>
                <w:szCs w:val="26"/>
              </w:rPr>
            </w:pPr>
            <w:r w:rsidRPr="00C94F37">
              <w:rPr>
                <w:rFonts w:ascii="Times New Roman" w:hAnsi="Times New Roman" w:cs="Times New Roman"/>
                <w:sz w:val="26"/>
                <w:szCs w:val="26"/>
              </w:rPr>
              <w:t>90</w:t>
            </w:r>
          </w:p>
        </w:tc>
        <w:tc>
          <w:tcPr>
            <w:tcW w:w="1266" w:type="pct"/>
          </w:tcPr>
          <w:p w:rsidR="00B74977" w:rsidRPr="00C94F37" w:rsidRDefault="00B74977" w:rsidP="00B74977">
            <w:pPr>
              <w:spacing w:after="0" w:line="240" w:lineRule="auto"/>
              <w:jc w:val="center"/>
              <w:rPr>
                <w:rFonts w:ascii="Times New Roman" w:eastAsia="Times New Roman" w:hAnsi="Times New Roman" w:cs="Times New Roman"/>
                <w:color w:val="000000"/>
                <w:kern w:val="2"/>
                <w:sz w:val="26"/>
                <w:szCs w:val="26"/>
                <w:lang w:eastAsia="ru-RU"/>
              </w:rPr>
            </w:pPr>
            <w:r>
              <w:rPr>
                <w:rFonts w:ascii="Times New Roman" w:eastAsia="Times New Roman" w:hAnsi="Times New Roman" w:cs="Times New Roman"/>
                <w:color w:val="000000"/>
                <w:kern w:val="2"/>
                <w:sz w:val="26"/>
                <w:szCs w:val="26"/>
                <w:lang w:eastAsia="ru-RU"/>
              </w:rPr>
              <w:t>13-22</w:t>
            </w:r>
          </w:p>
        </w:tc>
      </w:tr>
      <w:tr w:rsidR="00B74977" w:rsidRPr="005334DB" w:rsidTr="0032457B">
        <w:trPr>
          <w:trHeight w:val="356"/>
          <w:jc w:val="center"/>
        </w:trPr>
        <w:tc>
          <w:tcPr>
            <w:tcW w:w="567" w:type="pct"/>
            <w:shd w:val="clear" w:color="auto" w:fill="auto"/>
            <w:vAlign w:val="center"/>
          </w:tcPr>
          <w:p w:rsidR="00B74977" w:rsidRPr="00CB498B" w:rsidRDefault="00B74977" w:rsidP="00B74977">
            <w:pPr>
              <w:suppressAutoHyphens w:val="0"/>
              <w:spacing w:after="0" w:line="240" w:lineRule="auto"/>
              <w:jc w:val="center"/>
              <w:rPr>
                <w:rFonts w:ascii="Times New Roman" w:eastAsia="Times New Roman" w:hAnsi="Times New Roman" w:cs="Times New Roman"/>
                <w:kern w:val="0"/>
                <w:sz w:val="26"/>
                <w:szCs w:val="26"/>
                <w:lang w:eastAsia="ru-RU"/>
              </w:rPr>
            </w:pPr>
            <w:r w:rsidRPr="00CB498B">
              <w:rPr>
                <w:rFonts w:ascii="Times New Roman" w:eastAsia="Times New Roman" w:hAnsi="Times New Roman" w:cs="Times New Roman"/>
                <w:kern w:val="0"/>
                <w:sz w:val="26"/>
                <w:szCs w:val="26"/>
                <w:lang w:eastAsia="ru-RU"/>
              </w:rPr>
              <w:t>22</w:t>
            </w:r>
          </w:p>
        </w:tc>
        <w:tc>
          <w:tcPr>
            <w:tcW w:w="1438" w:type="pct"/>
            <w:shd w:val="clear" w:color="auto" w:fill="auto"/>
          </w:tcPr>
          <w:p w:rsidR="00B74977" w:rsidRPr="00C94F37" w:rsidRDefault="00B74977" w:rsidP="00B74977">
            <w:pPr>
              <w:spacing w:after="0"/>
              <w:rPr>
                <w:rFonts w:ascii="Times New Roman" w:hAnsi="Times New Roman" w:cs="Times New Roman"/>
                <w:sz w:val="26"/>
                <w:szCs w:val="26"/>
              </w:rPr>
            </w:pPr>
            <w:r w:rsidRPr="00C94F37">
              <w:rPr>
                <w:rFonts w:ascii="Times New Roman" w:hAnsi="Times New Roman" w:cs="Times New Roman"/>
                <w:sz w:val="26"/>
                <w:szCs w:val="26"/>
              </w:rPr>
              <w:t>Щигровский</w:t>
            </w:r>
          </w:p>
        </w:tc>
        <w:tc>
          <w:tcPr>
            <w:tcW w:w="1729" w:type="pct"/>
            <w:shd w:val="clear" w:color="auto" w:fill="auto"/>
            <w:noWrap/>
          </w:tcPr>
          <w:p w:rsidR="00B74977" w:rsidRPr="00C94F37" w:rsidRDefault="00B74977" w:rsidP="00B74977">
            <w:pPr>
              <w:spacing w:after="0"/>
              <w:jc w:val="center"/>
              <w:rPr>
                <w:rFonts w:ascii="Times New Roman" w:hAnsi="Times New Roman" w:cs="Times New Roman"/>
                <w:sz w:val="26"/>
                <w:szCs w:val="26"/>
              </w:rPr>
            </w:pPr>
            <w:r w:rsidRPr="00C94F37">
              <w:rPr>
                <w:rFonts w:ascii="Times New Roman" w:hAnsi="Times New Roman" w:cs="Times New Roman"/>
                <w:sz w:val="26"/>
                <w:szCs w:val="26"/>
              </w:rPr>
              <w:t>90</w:t>
            </w:r>
          </w:p>
        </w:tc>
        <w:tc>
          <w:tcPr>
            <w:tcW w:w="1266" w:type="pct"/>
          </w:tcPr>
          <w:p w:rsidR="00B74977" w:rsidRPr="00C94F37" w:rsidRDefault="00B74977" w:rsidP="00B74977">
            <w:pPr>
              <w:spacing w:after="0" w:line="240" w:lineRule="auto"/>
              <w:jc w:val="center"/>
              <w:rPr>
                <w:rFonts w:ascii="Times New Roman" w:eastAsia="Times New Roman" w:hAnsi="Times New Roman" w:cs="Times New Roman"/>
                <w:color w:val="000000"/>
                <w:kern w:val="2"/>
                <w:sz w:val="26"/>
                <w:szCs w:val="26"/>
                <w:lang w:eastAsia="ru-RU"/>
              </w:rPr>
            </w:pPr>
            <w:r>
              <w:rPr>
                <w:rFonts w:ascii="Times New Roman" w:eastAsia="Times New Roman" w:hAnsi="Times New Roman" w:cs="Times New Roman"/>
                <w:color w:val="000000"/>
                <w:kern w:val="2"/>
                <w:sz w:val="26"/>
                <w:szCs w:val="26"/>
                <w:lang w:eastAsia="ru-RU"/>
              </w:rPr>
              <w:t>13-22</w:t>
            </w:r>
          </w:p>
        </w:tc>
      </w:tr>
      <w:tr w:rsidR="00B74977" w:rsidRPr="005334DB" w:rsidTr="0032457B">
        <w:trPr>
          <w:trHeight w:val="356"/>
          <w:jc w:val="center"/>
        </w:trPr>
        <w:tc>
          <w:tcPr>
            <w:tcW w:w="567" w:type="pct"/>
            <w:shd w:val="clear" w:color="auto" w:fill="auto"/>
            <w:vAlign w:val="center"/>
          </w:tcPr>
          <w:p w:rsidR="00B74977" w:rsidRPr="00CB498B" w:rsidRDefault="00B74977" w:rsidP="00B74977">
            <w:pPr>
              <w:suppressAutoHyphens w:val="0"/>
              <w:spacing w:after="0" w:line="240" w:lineRule="auto"/>
              <w:jc w:val="center"/>
              <w:rPr>
                <w:rFonts w:ascii="Times New Roman" w:eastAsia="Times New Roman" w:hAnsi="Times New Roman" w:cs="Times New Roman"/>
                <w:kern w:val="0"/>
                <w:sz w:val="26"/>
                <w:szCs w:val="26"/>
                <w:lang w:eastAsia="ru-RU"/>
              </w:rPr>
            </w:pPr>
            <w:r w:rsidRPr="00CB498B">
              <w:rPr>
                <w:rFonts w:ascii="Times New Roman" w:eastAsia="Times New Roman" w:hAnsi="Times New Roman" w:cs="Times New Roman"/>
                <w:kern w:val="0"/>
                <w:sz w:val="26"/>
                <w:szCs w:val="26"/>
                <w:lang w:eastAsia="ru-RU"/>
              </w:rPr>
              <w:t>23</w:t>
            </w:r>
          </w:p>
        </w:tc>
        <w:tc>
          <w:tcPr>
            <w:tcW w:w="1438" w:type="pct"/>
            <w:shd w:val="clear" w:color="auto" w:fill="auto"/>
          </w:tcPr>
          <w:p w:rsidR="00B74977" w:rsidRPr="00C94F37" w:rsidRDefault="00B74977" w:rsidP="00B74977">
            <w:pPr>
              <w:spacing w:after="0"/>
              <w:rPr>
                <w:rFonts w:ascii="Times New Roman" w:hAnsi="Times New Roman" w:cs="Times New Roman"/>
                <w:sz w:val="26"/>
                <w:szCs w:val="26"/>
              </w:rPr>
            </w:pPr>
            <w:r w:rsidRPr="00C94F37">
              <w:rPr>
                <w:rFonts w:ascii="Times New Roman" w:hAnsi="Times New Roman" w:cs="Times New Roman"/>
                <w:sz w:val="26"/>
                <w:szCs w:val="26"/>
              </w:rPr>
              <w:t>г. Льгов</w:t>
            </w:r>
          </w:p>
        </w:tc>
        <w:tc>
          <w:tcPr>
            <w:tcW w:w="1729" w:type="pct"/>
            <w:shd w:val="clear" w:color="auto" w:fill="auto"/>
            <w:noWrap/>
          </w:tcPr>
          <w:p w:rsidR="00B74977" w:rsidRPr="00C94F37" w:rsidRDefault="00B74977" w:rsidP="00B74977">
            <w:pPr>
              <w:spacing w:after="0"/>
              <w:jc w:val="center"/>
              <w:rPr>
                <w:rFonts w:ascii="Times New Roman" w:hAnsi="Times New Roman" w:cs="Times New Roman"/>
                <w:sz w:val="26"/>
                <w:szCs w:val="26"/>
              </w:rPr>
            </w:pPr>
            <w:r w:rsidRPr="00C94F37">
              <w:rPr>
                <w:rFonts w:ascii="Times New Roman" w:hAnsi="Times New Roman" w:cs="Times New Roman"/>
                <w:sz w:val="26"/>
                <w:szCs w:val="26"/>
              </w:rPr>
              <w:t>85</w:t>
            </w:r>
          </w:p>
        </w:tc>
        <w:tc>
          <w:tcPr>
            <w:tcW w:w="1266" w:type="pct"/>
          </w:tcPr>
          <w:p w:rsidR="00B74977" w:rsidRPr="00C94F37" w:rsidRDefault="00B74977" w:rsidP="00B74977">
            <w:pPr>
              <w:spacing w:after="0" w:line="240" w:lineRule="auto"/>
              <w:jc w:val="center"/>
              <w:rPr>
                <w:rFonts w:ascii="Times New Roman" w:eastAsia="Times New Roman" w:hAnsi="Times New Roman" w:cs="Times New Roman"/>
                <w:color w:val="000000"/>
                <w:kern w:val="2"/>
                <w:sz w:val="26"/>
                <w:szCs w:val="26"/>
                <w:lang w:eastAsia="ru-RU"/>
              </w:rPr>
            </w:pPr>
            <w:r>
              <w:rPr>
                <w:rFonts w:ascii="Times New Roman" w:eastAsia="Times New Roman" w:hAnsi="Times New Roman" w:cs="Times New Roman"/>
                <w:color w:val="000000"/>
                <w:kern w:val="2"/>
                <w:sz w:val="26"/>
                <w:szCs w:val="26"/>
                <w:lang w:eastAsia="ru-RU"/>
              </w:rPr>
              <w:t>23-25</w:t>
            </w:r>
          </w:p>
        </w:tc>
      </w:tr>
      <w:tr w:rsidR="00B74977" w:rsidRPr="005334DB" w:rsidTr="0032457B">
        <w:trPr>
          <w:trHeight w:val="356"/>
          <w:jc w:val="center"/>
        </w:trPr>
        <w:tc>
          <w:tcPr>
            <w:tcW w:w="567" w:type="pct"/>
            <w:shd w:val="clear" w:color="auto" w:fill="auto"/>
            <w:vAlign w:val="center"/>
          </w:tcPr>
          <w:p w:rsidR="00B74977" w:rsidRPr="00CB498B" w:rsidRDefault="00B74977" w:rsidP="00B74977">
            <w:pPr>
              <w:suppressAutoHyphens w:val="0"/>
              <w:spacing w:after="0" w:line="240" w:lineRule="auto"/>
              <w:jc w:val="center"/>
              <w:rPr>
                <w:rFonts w:ascii="Times New Roman" w:eastAsia="Times New Roman" w:hAnsi="Times New Roman" w:cs="Times New Roman"/>
                <w:kern w:val="0"/>
                <w:sz w:val="26"/>
                <w:szCs w:val="26"/>
                <w:lang w:eastAsia="ru-RU"/>
              </w:rPr>
            </w:pPr>
            <w:r w:rsidRPr="00CB498B">
              <w:rPr>
                <w:rFonts w:ascii="Times New Roman" w:eastAsia="Times New Roman" w:hAnsi="Times New Roman" w:cs="Times New Roman"/>
                <w:kern w:val="0"/>
                <w:sz w:val="26"/>
                <w:szCs w:val="26"/>
                <w:lang w:eastAsia="ru-RU"/>
              </w:rPr>
              <w:t>24</w:t>
            </w:r>
          </w:p>
        </w:tc>
        <w:tc>
          <w:tcPr>
            <w:tcW w:w="1438" w:type="pct"/>
            <w:shd w:val="clear" w:color="auto" w:fill="auto"/>
          </w:tcPr>
          <w:p w:rsidR="00B74977" w:rsidRPr="00C94F37" w:rsidRDefault="00B74977" w:rsidP="00B74977">
            <w:pPr>
              <w:spacing w:after="0"/>
              <w:rPr>
                <w:rFonts w:ascii="Times New Roman" w:hAnsi="Times New Roman" w:cs="Times New Roman"/>
                <w:sz w:val="26"/>
                <w:szCs w:val="26"/>
              </w:rPr>
            </w:pPr>
            <w:r w:rsidRPr="00C94F37">
              <w:rPr>
                <w:rFonts w:ascii="Times New Roman" w:hAnsi="Times New Roman" w:cs="Times New Roman"/>
                <w:sz w:val="26"/>
                <w:szCs w:val="26"/>
              </w:rPr>
              <w:t>Железногорский</w:t>
            </w:r>
          </w:p>
        </w:tc>
        <w:tc>
          <w:tcPr>
            <w:tcW w:w="1729" w:type="pct"/>
            <w:shd w:val="clear" w:color="auto" w:fill="auto"/>
            <w:noWrap/>
          </w:tcPr>
          <w:p w:rsidR="00B74977" w:rsidRPr="00C94F37" w:rsidRDefault="00B74977" w:rsidP="00B74977">
            <w:pPr>
              <w:spacing w:after="0"/>
              <w:jc w:val="center"/>
              <w:rPr>
                <w:rFonts w:ascii="Times New Roman" w:hAnsi="Times New Roman" w:cs="Times New Roman"/>
                <w:sz w:val="26"/>
                <w:szCs w:val="26"/>
              </w:rPr>
            </w:pPr>
            <w:r w:rsidRPr="00C94F37">
              <w:rPr>
                <w:rFonts w:ascii="Times New Roman" w:hAnsi="Times New Roman" w:cs="Times New Roman"/>
                <w:sz w:val="26"/>
                <w:szCs w:val="26"/>
              </w:rPr>
              <w:t>85</w:t>
            </w:r>
          </w:p>
        </w:tc>
        <w:tc>
          <w:tcPr>
            <w:tcW w:w="1266" w:type="pct"/>
          </w:tcPr>
          <w:p w:rsidR="00B74977" w:rsidRPr="00C94F37" w:rsidRDefault="00B74977" w:rsidP="00B74977">
            <w:pPr>
              <w:spacing w:after="0" w:line="240" w:lineRule="auto"/>
              <w:jc w:val="center"/>
              <w:rPr>
                <w:rFonts w:ascii="Times New Roman" w:eastAsia="Times New Roman" w:hAnsi="Times New Roman" w:cs="Times New Roman"/>
                <w:color w:val="000000"/>
                <w:kern w:val="2"/>
                <w:sz w:val="26"/>
                <w:szCs w:val="26"/>
                <w:lang w:eastAsia="ru-RU"/>
              </w:rPr>
            </w:pPr>
            <w:r>
              <w:rPr>
                <w:rFonts w:ascii="Times New Roman" w:eastAsia="Times New Roman" w:hAnsi="Times New Roman" w:cs="Times New Roman"/>
                <w:color w:val="000000"/>
                <w:kern w:val="2"/>
                <w:sz w:val="26"/>
                <w:szCs w:val="26"/>
                <w:lang w:eastAsia="ru-RU"/>
              </w:rPr>
              <w:t>23-25</w:t>
            </w:r>
          </w:p>
        </w:tc>
      </w:tr>
      <w:tr w:rsidR="00B74977" w:rsidRPr="005334DB" w:rsidTr="0032457B">
        <w:trPr>
          <w:trHeight w:val="356"/>
          <w:jc w:val="center"/>
        </w:trPr>
        <w:tc>
          <w:tcPr>
            <w:tcW w:w="567" w:type="pct"/>
            <w:shd w:val="clear" w:color="auto" w:fill="auto"/>
            <w:vAlign w:val="center"/>
          </w:tcPr>
          <w:p w:rsidR="00B74977" w:rsidRPr="00CB498B" w:rsidRDefault="00B74977" w:rsidP="00B74977">
            <w:pPr>
              <w:suppressAutoHyphens w:val="0"/>
              <w:spacing w:after="0" w:line="240" w:lineRule="auto"/>
              <w:jc w:val="center"/>
              <w:rPr>
                <w:rFonts w:ascii="Times New Roman" w:eastAsia="Times New Roman" w:hAnsi="Times New Roman" w:cs="Times New Roman"/>
                <w:kern w:val="0"/>
                <w:sz w:val="26"/>
                <w:szCs w:val="26"/>
                <w:lang w:eastAsia="ru-RU"/>
              </w:rPr>
            </w:pPr>
            <w:r w:rsidRPr="00CB498B">
              <w:rPr>
                <w:rFonts w:ascii="Times New Roman" w:eastAsia="Times New Roman" w:hAnsi="Times New Roman" w:cs="Times New Roman"/>
                <w:kern w:val="0"/>
                <w:sz w:val="26"/>
                <w:szCs w:val="26"/>
                <w:lang w:eastAsia="ru-RU"/>
              </w:rPr>
              <w:t>25</w:t>
            </w:r>
          </w:p>
        </w:tc>
        <w:tc>
          <w:tcPr>
            <w:tcW w:w="1438" w:type="pct"/>
            <w:shd w:val="clear" w:color="auto" w:fill="auto"/>
          </w:tcPr>
          <w:p w:rsidR="00B74977" w:rsidRPr="00C94F37" w:rsidRDefault="00B74977" w:rsidP="00B74977">
            <w:pPr>
              <w:spacing w:after="0"/>
              <w:rPr>
                <w:rFonts w:ascii="Times New Roman" w:hAnsi="Times New Roman" w:cs="Times New Roman"/>
                <w:sz w:val="26"/>
                <w:szCs w:val="26"/>
              </w:rPr>
            </w:pPr>
            <w:r w:rsidRPr="00C94F37">
              <w:rPr>
                <w:rFonts w:ascii="Times New Roman" w:hAnsi="Times New Roman" w:cs="Times New Roman"/>
                <w:sz w:val="26"/>
                <w:szCs w:val="26"/>
              </w:rPr>
              <w:t>Суджанский</w:t>
            </w:r>
          </w:p>
        </w:tc>
        <w:tc>
          <w:tcPr>
            <w:tcW w:w="1729" w:type="pct"/>
            <w:shd w:val="clear" w:color="auto" w:fill="auto"/>
            <w:noWrap/>
          </w:tcPr>
          <w:p w:rsidR="00B74977" w:rsidRPr="00C94F37" w:rsidRDefault="00B74977" w:rsidP="00B74977">
            <w:pPr>
              <w:spacing w:after="0"/>
              <w:jc w:val="center"/>
              <w:rPr>
                <w:rFonts w:ascii="Times New Roman" w:hAnsi="Times New Roman" w:cs="Times New Roman"/>
                <w:sz w:val="26"/>
                <w:szCs w:val="26"/>
              </w:rPr>
            </w:pPr>
            <w:r w:rsidRPr="00C94F37">
              <w:rPr>
                <w:rFonts w:ascii="Times New Roman" w:hAnsi="Times New Roman" w:cs="Times New Roman"/>
                <w:sz w:val="26"/>
                <w:szCs w:val="26"/>
              </w:rPr>
              <w:t>85</w:t>
            </w:r>
          </w:p>
        </w:tc>
        <w:tc>
          <w:tcPr>
            <w:tcW w:w="1266" w:type="pct"/>
          </w:tcPr>
          <w:p w:rsidR="00B74977" w:rsidRPr="00C94F37" w:rsidRDefault="00B74977" w:rsidP="00B74977">
            <w:pPr>
              <w:spacing w:after="0" w:line="240" w:lineRule="auto"/>
              <w:jc w:val="center"/>
              <w:rPr>
                <w:rFonts w:ascii="Times New Roman" w:eastAsia="Times New Roman" w:hAnsi="Times New Roman" w:cs="Times New Roman"/>
                <w:color w:val="000000"/>
                <w:kern w:val="2"/>
                <w:sz w:val="26"/>
                <w:szCs w:val="26"/>
                <w:lang w:eastAsia="ru-RU"/>
              </w:rPr>
            </w:pPr>
            <w:r>
              <w:rPr>
                <w:rFonts w:ascii="Times New Roman" w:eastAsia="Times New Roman" w:hAnsi="Times New Roman" w:cs="Times New Roman"/>
                <w:color w:val="000000"/>
                <w:kern w:val="2"/>
                <w:sz w:val="26"/>
                <w:szCs w:val="26"/>
                <w:lang w:eastAsia="ru-RU"/>
              </w:rPr>
              <w:t>23-25</w:t>
            </w:r>
          </w:p>
        </w:tc>
      </w:tr>
      <w:tr w:rsidR="00B74977" w:rsidRPr="005334DB" w:rsidTr="0032457B">
        <w:trPr>
          <w:trHeight w:val="356"/>
          <w:jc w:val="center"/>
        </w:trPr>
        <w:tc>
          <w:tcPr>
            <w:tcW w:w="567" w:type="pct"/>
            <w:shd w:val="clear" w:color="auto" w:fill="auto"/>
            <w:vAlign w:val="center"/>
          </w:tcPr>
          <w:p w:rsidR="00B74977" w:rsidRPr="00CB498B" w:rsidRDefault="00B74977" w:rsidP="00B74977">
            <w:pPr>
              <w:suppressAutoHyphens w:val="0"/>
              <w:spacing w:after="0" w:line="240" w:lineRule="auto"/>
              <w:jc w:val="center"/>
              <w:rPr>
                <w:rFonts w:ascii="Times New Roman" w:eastAsia="Times New Roman" w:hAnsi="Times New Roman" w:cs="Times New Roman"/>
                <w:kern w:val="0"/>
                <w:sz w:val="26"/>
                <w:szCs w:val="26"/>
                <w:lang w:eastAsia="ru-RU"/>
              </w:rPr>
            </w:pPr>
            <w:r w:rsidRPr="00CB498B">
              <w:rPr>
                <w:rFonts w:ascii="Times New Roman" w:eastAsia="Times New Roman" w:hAnsi="Times New Roman" w:cs="Times New Roman"/>
                <w:kern w:val="0"/>
                <w:sz w:val="26"/>
                <w:szCs w:val="26"/>
                <w:lang w:eastAsia="ru-RU"/>
              </w:rPr>
              <w:t>26</w:t>
            </w:r>
          </w:p>
        </w:tc>
        <w:tc>
          <w:tcPr>
            <w:tcW w:w="1438" w:type="pct"/>
            <w:shd w:val="clear" w:color="auto" w:fill="auto"/>
          </w:tcPr>
          <w:p w:rsidR="00B74977" w:rsidRPr="00C94F37" w:rsidRDefault="00B74977" w:rsidP="00B74977">
            <w:pPr>
              <w:spacing w:after="0"/>
              <w:rPr>
                <w:rFonts w:ascii="Times New Roman" w:hAnsi="Times New Roman" w:cs="Times New Roman"/>
                <w:sz w:val="26"/>
                <w:szCs w:val="26"/>
              </w:rPr>
            </w:pPr>
            <w:r w:rsidRPr="00C94F37">
              <w:rPr>
                <w:rFonts w:ascii="Times New Roman" w:hAnsi="Times New Roman" w:cs="Times New Roman"/>
                <w:sz w:val="26"/>
                <w:szCs w:val="26"/>
              </w:rPr>
              <w:t>Большесолдатский</w:t>
            </w:r>
          </w:p>
        </w:tc>
        <w:tc>
          <w:tcPr>
            <w:tcW w:w="1729" w:type="pct"/>
            <w:shd w:val="clear" w:color="auto" w:fill="auto"/>
            <w:noWrap/>
          </w:tcPr>
          <w:p w:rsidR="00B74977" w:rsidRPr="00C94F37" w:rsidRDefault="00B74977" w:rsidP="00B74977">
            <w:pPr>
              <w:spacing w:after="0"/>
              <w:jc w:val="center"/>
              <w:rPr>
                <w:rFonts w:ascii="Times New Roman" w:hAnsi="Times New Roman" w:cs="Times New Roman"/>
                <w:sz w:val="26"/>
                <w:szCs w:val="26"/>
              </w:rPr>
            </w:pPr>
            <w:r w:rsidRPr="00C94F37">
              <w:rPr>
                <w:rFonts w:ascii="Times New Roman" w:hAnsi="Times New Roman" w:cs="Times New Roman"/>
                <w:sz w:val="26"/>
                <w:szCs w:val="26"/>
              </w:rPr>
              <w:t>80</w:t>
            </w:r>
          </w:p>
        </w:tc>
        <w:tc>
          <w:tcPr>
            <w:tcW w:w="1266" w:type="pct"/>
          </w:tcPr>
          <w:p w:rsidR="00B74977" w:rsidRPr="00C94F37" w:rsidRDefault="00B74977" w:rsidP="00B74977">
            <w:pPr>
              <w:spacing w:after="0" w:line="240" w:lineRule="auto"/>
              <w:jc w:val="center"/>
              <w:rPr>
                <w:rFonts w:ascii="Times New Roman" w:eastAsia="Times New Roman" w:hAnsi="Times New Roman" w:cs="Times New Roman"/>
                <w:color w:val="000000"/>
                <w:kern w:val="2"/>
                <w:sz w:val="26"/>
                <w:szCs w:val="26"/>
                <w:lang w:eastAsia="ru-RU"/>
              </w:rPr>
            </w:pPr>
            <w:r>
              <w:rPr>
                <w:rFonts w:ascii="Times New Roman" w:eastAsia="Times New Roman" w:hAnsi="Times New Roman" w:cs="Times New Roman"/>
                <w:color w:val="000000"/>
                <w:kern w:val="2"/>
                <w:sz w:val="26"/>
                <w:szCs w:val="26"/>
                <w:lang w:eastAsia="ru-RU"/>
              </w:rPr>
              <w:t>26-28</w:t>
            </w:r>
          </w:p>
        </w:tc>
      </w:tr>
      <w:tr w:rsidR="00B74977" w:rsidRPr="005334DB" w:rsidTr="0032457B">
        <w:trPr>
          <w:trHeight w:val="356"/>
          <w:jc w:val="center"/>
        </w:trPr>
        <w:tc>
          <w:tcPr>
            <w:tcW w:w="567" w:type="pct"/>
            <w:shd w:val="clear" w:color="auto" w:fill="auto"/>
            <w:vAlign w:val="center"/>
          </w:tcPr>
          <w:p w:rsidR="00B74977" w:rsidRPr="00CB498B" w:rsidRDefault="00B74977" w:rsidP="00B74977">
            <w:pPr>
              <w:suppressAutoHyphens w:val="0"/>
              <w:spacing w:after="0" w:line="240" w:lineRule="auto"/>
              <w:jc w:val="center"/>
              <w:rPr>
                <w:rFonts w:ascii="Times New Roman" w:eastAsia="Times New Roman" w:hAnsi="Times New Roman" w:cs="Times New Roman"/>
                <w:kern w:val="0"/>
                <w:sz w:val="26"/>
                <w:szCs w:val="26"/>
                <w:lang w:eastAsia="ru-RU"/>
              </w:rPr>
            </w:pPr>
            <w:r w:rsidRPr="00CB498B">
              <w:rPr>
                <w:rFonts w:ascii="Times New Roman" w:eastAsia="Times New Roman" w:hAnsi="Times New Roman" w:cs="Times New Roman"/>
                <w:kern w:val="0"/>
                <w:sz w:val="26"/>
                <w:szCs w:val="26"/>
                <w:lang w:eastAsia="ru-RU"/>
              </w:rPr>
              <w:t>27</w:t>
            </w:r>
          </w:p>
        </w:tc>
        <w:tc>
          <w:tcPr>
            <w:tcW w:w="1438" w:type="pct"/>
            <w:shd w:val="clear" w:color="auto" w:fill="auto"/>
          </w:tcPr>
          <w:p w:rsidR="00B74977" w:rsidRPr="00C94F37" w:rsidRDefault="00B74977" w:rsidP="00B74977">
            <w:pPr>
              <w:spacing w:after="0"/>
              <w:rPr>
                <w:rFonts w:ascii="Times New Roman" w:hAnsi="Times New Roman" w:cs="Times New Roman"/>
                <w:sz w:val="26"/>
                <w:szCs w:val="26"/>
              </w:rPr>
            </w:pPr>
            <w:r w:rsidRPr="00C94F37">
              <w:rPr>
                <w:rFonts w:ascii="Times New Roman" w:hAnsi="Times New Roman" w:cs="Times New Roman"/>
                <w:sz w:val="26"/>
                <w:szCs w:val="26"/>
              </w:rPr>
              <w:t>Курчатовский</w:t>
            </w:r>
          </w:p>
        </w:tc>
        <w:tc>
          <w:tcPr>
            <w:tcW w:w="1729" w:type="pct"/>
            <w:shd w:val="clear" w:color="auto" w:fill="auto"/>
            <w:noWrap/>
          </w:tcPr>
          <w:p w:rsidR="00B74977" w:rsidRPr="00C94F37" w:rsidRDefault="00B74977" w:rsidP="00B74977">
            <w:pPr>
              <w:spacing w:after="0"/>
              <w:jc w:val="center"/>
              <w:rPr>
                <w:rFonts w:ascii="Times New Roman" w:hAnsi="Times New Roman" w:cs="Times New Roman"/>
                <w:sz w:val="26"/>
                <w:szCs w:val="26"/>
              </w:rPr>
            </w:pPr>
            <w:r w:rsidRPr="00C94F37">
              <w:rPr>
                <w:rFonts w:ascii="Times New Roman" w:hAnsi="Times New Roman" w:cs="Times New Roman"/>
                <w:sz w:val="26"/>
                <w:szCs w:val="26"/>
              </w:rPr>
              <w:t>80</w:t>
            </w:r>
          </w:p>
        </w:tc>
        <w:tc>
          <w:tcPr>
            <w:tcW w:w="1266" w:type="pct"/>
          </w:tcPr>
          <w:p w:rsidR="00B74977" w:rsidRPr="00C94F37" w:rsidRDefault="00B74977" w:rsidP="00B74977">
            <w:pPr>
              <w:spacing w:after="0" w:line="240" w:lineRule="auto"/>
              <w:jc w:val="center"/>
              <w:rPr>
                <w:rFonts w:ascii="Times New Roman" w:eastAsia="Times New Roman" w:hAnsi="Times New Roman" w:cs="Times New Roman"/>
                <w:color w:val="000000"/>
                <w:kern w:val="2"/>
                <w:sz w:val="26"/>
                <w:szCs w:val="26"/>
                <w:lang w:eastAsia="ru-RU"/>
              </w:rPr>
            </w:pPr>
            <w:r>
              <w:rPr>
                <w:rFonts w:ascii="Times New Roman" w:eastAsia="Times New Roman" w:hAnsi="Times New Roman" w:cs="Times New Roman"/>
                <w:color w:val="000000"/>
                <w:kern w:val="2"/>
                <w:sz w:val="26"/>
                <w:szCs w:val="26"/>
                <w:lang w:eastAsia="ru-RU"/>
              </w:rPr>
              <w:t>26-28</w:t>
            </w:r>
          </w:p>
        </w:tc>
      </w:tr>
      <w:tr w:rsidR="00B74977" w:rsidRPr="005334DB" w:rsidTr="0032457B">
        <w:trPr>
          <w:trHeight w:val="356"/>
          <w:jc w:val="center"/>
        </w:trPr>
        <w:tc>
          <w:tcPr>
            <w:tcW w:w="567" w:type="pct"/>
            <w:shd w:val="clear" w:color="auto" w:fill="auto"/>
            <w:vAlign w:val="center"/>
          </w:tcPr>
          <w:p w:rsidR="00B74977" w:rsidRPr="00CB498B" w:rsidRDefault="00B74977" w:rsidP="00B74977">
            <w:pPr>
              <w:suppressAutoHyphens w:val="0"/>
              <w:spacing w:after="0" w:line="240" w:lineRule="auto"/>
              <w:jc w:val="center"/>
              <w:rPr>
                <w:rFonts w:ascii="Times New Roman" w:eastAsia="Times New Roman" w:hAnsi="Times New Roman" w:cs="Times New Roman"/>
                <w:kern w:val="0"/>
                <w:sz w:val="26"/>
                <w:szCs w:val="26"/>
                <w:lang w:eastAsia="ru-RU"/>
              </w:rPr>
            </w:pPr>
            <w:r w:rsidRPr="00CB498B">
              <w:rPr>
                <w:rFonts w:ascii="Times New Roman" w:eastAsia="Times New Roman" w:hAnsi="Times New Roman" w:cs="Times New Roman"/>
                <w:kern w:val="0"/>
                <w:sz w:val="26"/>
                <w:szCs w:val="26"/>
                <w:lang w:eastAsia="ru-RU"/>
              </w:rPr>
              <w:t>28</w:t>
            </w:r>
          </w:p>
        </w:tc>
        <w:tc>
          <w:tcPr>
            <w:tcW w:w="1438" w:type="pct"/>
            <w:shd w:val="clear" w:color="auto" w:fill="auto"/>
          </w:tcPr>
          <w:p w:rsidR="00B74977" w:rsidRPr="00C94F37" w:rsidRDefault="00B74977" w:rsidP="00B74977">
            <w:pPr>
              <w:spacing w:after="0"/>
              <w:rPr>
                <w:rFonts w:ascii="Times New Roman" w:hAnsi="Times New Roman" w:cs="Times New Roman"/>
                <w:sz w:val="26"/>
                <w:szCs w:val="26"/>
              </w:rPr>
            </w:pPr>
            <w:r w:rsidRPr="00C94F37">
              <w:rPr>
                <w:rFonts w:ascii="Times New Roman" w:hAnsi="Times New Roman" w:cs="Times New Roman"/>
                <w:sz w:val="26"/>
                <w:szCs w:val="26"/>
              </w:rPr>
              <w:t>Солнцевский</w:t>
            </w:r>
          </w:p>
        </w:tc>
        <w:tc>
          <w:tcPr>
            <w:tcW w:w="1729" w:type="pct"/>
            <w:shd w:val="clear" w:color="auto" w:fill="auto"/>
            <w:noWrap/>
          </w:tcPr>
          <w:p w:rsidR="00B74977" w:rsidRPr="00C94F37" w:rsidRDefault="00B74977" w:rsidP="00B74977">
            <w:pPr>
              <w:spacing w:after="0"/>
              <w:jc w:val="center"/>
              <w:rPr>
                <w:rFonts w:ascii="Times New Roman" w:hAnsi="Times New Roman" w:cs="Times New Roman"/>
                <w:sz w:val="26"/>
                <w:szCs w:val="26"/>
              </w:rPr>
            </w:pPr>
            <w:r w:rsidRPr="00C94F37">
              <w:rPr>
                <w:rFonts w:ascii="Times New Roman" w:hAnsi="Times New Roman" w:cs="Times New Roman"/>
                <w:sz w:val="26"/>
                <w:szCs w:val="26"/>
              </w:rPr>
              <w:t>80</w:t>
            </w:r>
          </w:p>
        </w:tc>
        <w:tc>
          <w:tcPr>
            <w:tcW w:w="1266" w:type="pct"/>
          </w:tcPr>
          <w:p w:rsidR="00B74977" w:rsidRPr="00C94F37" w:rsidRDefault="00B74977" w:rsidP="00B74977">
            <w:pPr>
              <w:spacing w:after="0" w:line="240" w:lineRule="auto"/>
              <w:jc w:val="center"/>
              <w:rPr>
                <w:rFonts w:ascii="Times New Roman" w:eastAsia="Times New Roman" w:hAnsi="Times New Roman" w:cs="Times New Roman"/>
                <w:color w:val="000000"/>
                <w:kern w:val="2"/>
                <w:sz w:val="26"/>
                <w:szCs w:val="26"/>
                <w:lang w:eastAsia="ru-RU"/>
              </w:rPr>
            </w:pPr>
            <w:r>
              <w:rPr>
                <w:rFonts w:ascii="Times New Roman" w:eastAsia="Times New Roman" w:hAnsi="Times New Roman" w:cs="Times New Roman"/>
                <w:color w:val="000000"/>
                <w:kern w:val="2"/>
                <w:sz w:val="26"/>
                <w:szCs w:val="26"/>
                <w:lang w:eastAsia="ru-RU"/>
              </w:rPr>
              <w:t>26-28</w:t>
            </w:r>
          </w:p>
        </w:tc>
      </w:tr>
      <w:tr w:rsidR="00B74977" w:rsidRPr="005334DB" w:rsidTr="0032457B">
        <w:trPr>
          <w:trHeight w:val="356"/>
          <w:jc w:val="center"/>
        </w:trPr>
        <w:tc>
          <w:tcPr>
            <w:tcW w:w="567" w:type="pct"/>
            <w:shd w:val="clear" w:color="auto" w:fill="auto"/>
            <w:vAlign w:val="center"/>
          </w:tcPr>
          <w:p w:rsidR="00B74977" w:rsidRPr="00CB498B" w:rsidRDefault="00B74977" w:rsidP="00B74977">
            <w:pPr>
              <w:suppressAutoHyphens w:val="0"/>
              <w:spacing w:after="0" w:line="240" w:lineRule="auto"/>
              <w:jc w:val="center"/>
              <w:rPr>
                <w:rFonts w:ascii="Times New Roman" w:eastAsia="Times New Roman" w:hAnsi="Times New Roman" w:cs="Times New Roman"/>
                <w:kern w:val="0"/>
                <w:sz w:val="26"/>
                <w:szCs w:val="26"/>
                <w:lang w:eastAsia="ru-RU"/>
              </w:rPr>
            </w:pPr>
            <w:r w:rsidRPr="00CB498B">
              <w:rPr>
                <w:rFonts w:ascii="Times New Roman" w:eastAsia="Times New Roman" w:hAnsi="Times New Roman" w:cs="Times New Roman"/>
                <w:kern w:val="0"/>
                <w:sz w:val="26"/>
                <w:szCs w:val="26"/>
                <w:lang w:eastAsia="ru-RU"/>
              </w:rPr>
              <w:t>29</w:t>
            </w:r>
          </w:p>
        </w:tc>
        <w:tc>
          <w:tcPr>
            <w:tcW w:w="1438" w:type="pct"/>
            <w:shd w:val="clear" w:color="auto" w:fill="auto"/>
          </w:tcPr>
          <w:p w:rsidR="00B74977" w:rsidRPr="00C94F37" w:rsidRDefault="00B74977" w:rsidP="00B74977">
            <w:pPr>
              <w:spacing w:after="0"/>
              <w:rPr>
                <w:rFonts w:ascii="Times New Roman" w:hAnsi="Times New Roman" w:cs="Times New Roman"/>
                <w:sz w:val="26"/>
                <w:szCs w:val="26"/>
              </w:rPr>
            </w:pPr>
            <w:r w:rsidRPr="00C94F37">
              <w:rPr>
                <w:rFonts w:ascii="Times New Roman" w:hAnsi="Times New Roman" w:cs="Times New Roman"/>
                <w:sz w:val="26"/>
                <w:szCs w:val="26"/>
              </w:rPr>
              <w:t>Горшеченский</w:t>
            </w:r>
          </w:p>
        </w:tc>
        <w:tc>
          <w:tcPr>
            <w:tcW w:w="1729" w:type="pct"/>
            <w:shd w:val="clear" w:color="auto" w:fill="auto"/>
            <w:noWrap/>
          </w:tcPr>
          <w:p w:rsidR="00B74977" w:rsidRPr="00C94F37" w:rsidRDefault="00B74977" w:rsidP="00B74977">
            <w:pPr>
              <w:spacing w:after="0"/>
              <w:jc w:val="center"/>
              <w:rPr>
                <w:rFonts w:ascii="Times New Roman" w:hAnsi="Times New Roman" w:cs="Times New Roman"/>
                <w:sz w:val="26"/>
                <w:szCs w:val="26"/>
              </w:rPr>
            </w:pPr>
            <w:r w:rsidRPr="00C94F37">
              <w:rPr>
                <w:rFonts w:ascii="Times New Roman" w:hAnsi="Times New Roman" w:cs="Times New Roman"/>
                <w:sz w:val="26"/>
                <w:szCs w:val="26"/>
              </w:rPr>
              <w:t>75</w:t>
            </w:r>
          </w:p>
        </w:tc>
        <w:tc>
          <w:tcPr>
            <w:tcW w:w="1266" w:type="pct"/>
          </w:tcPr>
          <w:p w:rsidR="00B74977" w:rsidRPr="00C94F37" w:rsidRDefault="00B74977" w:rsidP="00B74977">
            <w:pPr>
              <w:spacing w:after="0" w:line="240" w:lineRule="auto"/>
              <w:jc w:val="center"/>
              <w:rPr>
                <w:rFonts w:ascii="Times New Roman" w:eastAsia="Times New Roman" w:hAnsi="Times New Roman" w:cs="Times New Roman"/>
                <w:color w:val="000000"/>
                <w:kern w:val="2"/>
                <w:sz w:val="26"/>
                <w:szCs w:val="26"/>
                <w:lang w:eastAsia="ru-RU"/>
              </w:rPr>
            </w:pPr>
            <w:r>
              <w:rPr>
                <w:rFonts w:ascii="Times New Roman" w:eastAsia="Times New Roman" w:hAnsi="Times New Roman" w:cs="Times New Roman"/>
                <w:color w:val="000000"/>
                <w:kern w:val="2"/>
                <w:sz w:val="26"/>
                <w:szCs w:val="26"/>
                <w:lang w:eastAsia="ru-RU"/>
              </w:rPr>
              <w:t>29-33</w:t>
            </w:r>
          </w:p>
        </w:tc>
      </w:tr>
      <w:tr w:rsidR="00B74977" w:rsidRPr="005334DB" w:rsidTr="0032457B">
        <w:trPr>
          <w:trHeight w:val="356"/>
          <w:jc w:val="center"/>
        </w:trPr>
        <w:tc>
          <w:tcPr>
            <w:tcW w:w="567" w:type="pct"/>
            <w:shd w:val="clear" w:color="auto" w:fill="auto"/>
            <w:vAlign w:val="center"/>
          </w:tcPr>
          <w:p w:rsidR="00B74977" w:rsidRPr="00CB498B" w:rsidRDefault="00B74977" w:rsidP="00B74977">
            <w:pPr>
              <w:suppressAutoHyphens w:val="0"/>
              <w:spacing w:after="0" w:line="240" w:lineRule="auto"/>
              <w:jc w:val="center"/>
              <w:rPr>
                <w:rFonts w:ascii="Times New Roman" w:eastAsia="Times New Roman" w:hAnsi="Times New Roman" w:cs="Times New Roman"/>
                <w:kern w:val="0"/>
                <w:sz w:val="26"/>
                <w:szCs w:val="26"/>
                <w:lang w:eastAsia="ru-RU"/>
              </w:rPr>
            </w:pPr>
            <w:r w:rsidRPr="00CB498B">
              <w:rPr>
                <w:rFonts w:ascii="Times New Roman" w:eastAsia="Times New Roman" w:hAnsi="Times New Roman" w:cs="Times New Roman"/>
                <w:kern w:val="0"/>
                <w:sz w:val="26"/>
                <w:szCs w:val="26"/>
                <w:lang w:eastAsia="ru-RU"/>
              </w:rPr>
              <w:t>30</w:t>
            </w:r>
          </w:p>
        </w:tc>
        <w:tc>
          <w:tcPr>
            <w:tcW w:w="1438" w:type="pct"/>
            <w:shd w:val="clear" w:color="auto" w:fill="auto"/>
          </w:tcPr>
          <w:p w:rsidR="00B74977" w:rsidRPr="00C94F37" w:rsidRDefault="00B74977" w:rsidP="00B74977">
            <w:pPr>
              <w:spacing w:after="0"/>
              <w:rPr>
                <w:rFonts w:ascii="Times New Roman" w:hAnsi="Times New Roman" w:cs="Times New Roman"/>
                <w:sz w:val="26"/>
                <w:szCs w:val="26"/>
              </w:rPr>
            </w:pPr>
            <w:r w:rsidRPr="00C94F37">
              <w:rPr>
                <w:rFonts w:ascii="Times New Roman" w:hAnsi="Times New Roman" w:cs="Times New Roman"/>
                <w:sz w:val="26"/>
                <w:szCs w:val="26"/>
              </w:rPr>
              <w:t>Касторенский</w:t>
            </w:r>
          </w:p>
        </w:tc>
        <w:tc>
          <w:tcPr>
            <w:tcW w:w="1729" w:type="pct"/>
            <w:shd w:val="clear" w:color="auto" w:fill="auto"/>
            <w:noWrap/>
          </w:tcPr>
          <w:p w:rsidR="00B74977" w:rsidRPr="00C94F37" w:rsidRDefault="00B74977" w:rsidP="00B74977">
            <w:pPr>
              <w:spacing w:after="0"/>
              <w:jc w:val="center"/>
              <w:rPr>
                <w:rFonts w:ascii="Times New Roman" w:hAnsi="Times New Roman" w:cs="Times New Roman"/>
                <w:sz w:val="26"/>
                <w:szCs w:val="26"/>
              </w:rPr>
            </w:pPr>
            <w:r w:rsidRPr="00C94F37">
              <w:rPr>
                <w:rFonts w:ascii="Times New Roman" w:hAnsi="Times New Roman" w:cs="Times New Roman"/>
                <w:sz w:val="26"/>
                <w:szCs w:val="26"/>
              </w:rPr>
              <w:t>75</w:t>
            </w:r>
          </w:p>
        </w:tc>
        <w:tc>
          <w:tcPr>
            <w:tcW w:w="1266" w:type="pct"/>
          </w:tcPr>
          <w:p w:rsidR="00B74977" w:rsidRPr="00C94F37" w:rsidRDefault="00B74977" w:rsidP="00B74977">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kern w:val="2"/>
                <w:sz w:val="26"/>
                <w:szCs w:val="26"/>
                <w:lang w:eastAsia="ru-RU"/>
              </w:rPr>
              <w:t>29-33</w:t>
            </w:r>
          </w:p>
        </w:tc>
      </w:tr>
      <w:tr w:rsidR="00B74977" w:rsidRPr="005334DB" w:rsidTr="0032457B">
        <w:trPr>
          <w:trHeight w:val="356"/>
          <w:jc w:val="center"/>
        </w:trPr>
        <w:tc>
          <w:tcPr>
            <w:tcW w:w="567" w:type="pct"/>
            <w:shd w:val="clear" w:color="auto" w:fill="auto"/>
            <w:vAlign w:val="center"/>
          </w:tcPr>
          <w:p w:rsidR="00B74977" w:rsidRPr="00CB498B" w:rsidRDefault="00B74977" w:rsidP="00B74977">
            <w:pPr>
              <w:suppressAutoHyphens w:val="0"/>
              <w:spacing w:after="0" w:line="240" w:lineRule="auto"/>
              <w:jc w:val="center"/>
              <w:rPr>
                <w:rFonts w:ascii="Times New Roman" w:eastAsia="Times New Roman" w:hAnsi="Times New Roman" w:cs="Times New Roman"/>
                <w:kern w:val="0"/>
                <w:sz w:val="26"/>
                <w:szCs w:val="26"/>
                <w:lang w:eastAsia="ru-RU"/>
              </w:rPr>
            </w:pPr>
            <w:r w:rsidRPr="00CB498B">
              <w:rPr>
                <w:rFonts w:ascii="Times New Roman" w:eastAsia="Times New Roman" w:hAnsi="Times New Roman" w:cs="Times New Roman"/>
                <w:kern w:val="0"/>
                <w:sz w:val="26"/>
                <w:szCs w:val="26"/>
                <w:lang w:eastAsia="ru-RU"/>
              </w:rPr>
              <w:t>31</w:t>
            </w:r>
          </w:p>
        </w:tc>
        <w:tc>
          <w:tcPr>
            <w:tcW w:w="1438" w:type="pct"/>
            <w:shd w:val="clear" w:color="auto" w:fill="auto"/>
          </w:tcPr>
          <w:p w:rsidR="00B74977" w:rsidRPr="00C94F37" w:rsidRDefault="00B74977" w:rsidP="00B74977">
            <w:pPr>
              <w:spacing w:after="0"/>
              <w:rPr>
                <w:rFonts w:ascii="Times New Roman" w:hAnsi="Times New Roman" w:cs="Times New Roman"/>
                <w:sz w:val="26"/>
                <w:szCs w:val="26"/>
              </w:rPr>
            </w:pPr>
            <w:r w:rsidRPr="00C94F37">
              <w:rPr>
                <w:rFonts w:ascii="Times New Roman" w:hAnsi="Times New Roman" w:cs="Times New Roman"/>
                <w:sz w:val="26"/>
                <w:szCs w:val="26"/>
              </w:rPr>
              <w:t>Кореневский</w:t>
            </w:r>
          </w:p>
        </w:tc>
        <w:tc>
          <w:tcPr>
            <w:tcW w:w="1729" w:type="pct"/>
            <w:shd w:val="clear" w:color="auto" w:fill="auto"/>
            <w:noWrap/>
          </w:tcPr>
          <w:p w:rsidR="00B74977" w:rsidRPr="00C94F37" w:rsidRDefault="00B74977" w:rsidP="00B74977">
            <w:pPr>
              <w:spacing w:after="0"/>
              <w:jc w:val="center"/>
              <w:rPr>
                <w:rFonts w:ascii="Times New Roman" w:hAnsi="Times New Roman" w:cs="Times New Roman"/>
                <w:sz w:val="26"/>
                <w:szCs w:val="26"/>
              </w:rPr>
            </w:pPr>
            <w:r w:rsidRPr="00C94F37">
              <w:rPr>
                <w:rFonts w:ascii="Times New Roman" w:hAnsi="Times New Roman" w:cs="Times New Roman"/>
                <w:sz w:val="26"/>
                <w:szCs w:val="26"/>
              </w:rPr>
              <w:t>75</w:t>
            </w:r>
          </w:p>
        </w:tc>
        <w:tc>
          <w:tcPr>
            <w:tcW w:w="1266" w:type="pct"/>
          </w:tcPr>
          <w:p w:rsidR="00B74977" w:rsidRPr="00C94F37" w:rsidRDefault="00B74977" w:rsidP="00B74977">
            <w:pPr>
              <w:spacing w:after="0" w:line="240" w:lineRule="auto"/>
              <w:jc w:val="center"/>
              <w:rPr>
                <w:rFonts w:ascii="Times New Roman" w:eastAsia="Times New Roman" w:hAnsi="Times New Roman" w:cs="Times New Roman"/>
                <w:color w:val="000000"/>
                <w:kern w:val="2"/>
                <w:sz w:val="26"/>
                <w:szCs w:val="26"/>
                <w:lang w:eastAsia="ru-RU"/>
              </w:rPr>
            </w:pPr>
            <w:r>
              <w:rPr>
                <w:rFonts w:ascii="Times New Roman" w:eastAsia="Times New Roman" w:hAnsi="Times New Roman" w:cs="Times New Roman"/>
                <w:color w:val="000000"/>
                <w:kern w:val="2"/>
                <w:sz w:val="26"/>
                <w:szCs w:val="26"/>
                <w:lang w:eastAsia="ru-RU"/>
              </w:rPr>
              <w:t>29-33</w:t>
            </w:r>
          </w:p>
        </w:tc>
      </w:tr>
      <w:tr w:rsidR="00B74977" w:rsidRPr="00D338D7" w:rsidTr="0032457B">
        <w:trPr>
          <w:trHeight w:val="356"/>
          <w:jc w:val="center"/>
        </w:trPr>
        <w:tc>
          <w:tcPr>
            <w:tcW w:w="567" w:type="pct"/>
            <w:shd w:val="clear" w:color="auto" w:fill="auto"/>
            <w:vAlign w:val="center"/>
          </w:tcPr>
          <w:p w:rsidR="00B74977" w:rsidRPr="00CB498B" w:rsidRDefault="00B74977" w:rsidP="00B74977">
            <w:pPr>
              <w:suppressAutoHyphens w:val="0"/>
              <w:spacing w:after="0" w:line="240" w:lineRule="auto"/>
              <w:jc w:val="center"/>
              <w:rPr>
                <w:rFonts w:ascii="Times New Roman" w:eastAsia="Times New Roman" w:hAnsi="Times New Roman" w:cs="Times New Roman"/>
                <w:kern w:val="0"/>
                <w:sz w:val="26"/>
                <w:szCs w:val="26"/>
                <w:lang w:eastAsia="ru-RU"/>
              </w:rPr>
            </w:pPr>
            <w:r w:rsidRPr="00CB498B">
              <w:rPr>
                <w:rFonts w:ascii="Times New Roman" w:eastAsia="Times New Roman" w:hAnsi="Times New Roman" w:cs="Times New Roman"/>
                <w:kern w:val="0"/>
                <w:sz w:val="26"/>
                <w:szCs w:val="26"/>
                <w:lang w:eastAsia="ru-RU"/>
              </w:rPr>
              <w:t>32</w:t>
            </w:r>
          </w:p>
        </w:tc>
        <w:tc>
          <w:tcPr>
            <w:tcW w:w="1438" w:type="pct"/>
            <w:shd w:val="clear" w:color="auto" w:fill="auto"/>
          </w:tcPr>
          <w:p w:rsidR="00B74977" w:rsidRPr="00C94F37" w:rsidRDefault="00B74977" w:rsidP="00B74977">
            <w:pPr>
              <w:spacing w:after="0"/>
              <w:rPr>
                <w:rFonts w:ascii="Times New Roman" w:hAnsi="Times New Roman" w:cs="Times New Roman"/>
                <w:sz w:val="26"/>
                <w:szCs w:val="26"/>
              </w:rPr>
            </w:pPr>
            <w:r w:rsidRPr="00C94F37">
              <w:rPr>
                <w:rFonts w:ascii="Times New Roman" w:hAnsi="Times New Roman" w:cs="Times New Roman"/>
                <w:sz w:val="26"/>
                <w:szCs w:val="26"/>
              </w:rPr>
              <w:t>Медвенский</w:t>
            </w:r>
          </w:p>
        </w:tc>
        <w:tc>
          <w:tcPr>
            <w:tcW w:w="1729" w:type="pct"/>
            <w:shd w:val="clear" w:color="auto" w:fill="auto"/>
            <w:noWrap/>
          </w:tcPr>
          <w:p w:rsidR="00B74977" w:rsidRPr="00C94F37" w:rsidRDefault="00B74977" w:rsidP="00B74977">
            <w:pPr>
              <w:spacing w:after="0"/>
              <w:jc w:val="center"/>
              <w:rPr>
                <w:rFonts w:ascii="Times New Roman" w:hAnsi="Times New Roman" w:cs="Times New Roman"/>
                <w:sz w:val="26"/>
                <w:szCs w:val="26"/>
              </w:rPr>
            </w:pPr>
            <w:r w:rsidRPr="00C94F37">
              <w:rPr>
                <w:rFonts w:ascii="Times New Roman" w:hAnsi="Times New Roman" w:cs="Times New Roman"/>
                <w:sz w:val="26"/>
                <w:szCs w:val="26"/>
              </w:rPr>
              <w:t>75</w:t>
            </w:r>
          </w:p>
        </w:tc>
        <w:tc>
          <w:tcPr>
            <w:tcW w:w="1266" w:type="pct"/>
          </w:tcPr>
          <w:p w:rsidR="00B74977" w:rsidRPr="00C94F37" w:rsidRDefault="00B74977" w:rsidP="00B74977">
            <w:pPr>
              <w:spacing w:after="0" w:line="240" w:lineRule="auto"/>
              <w:jc w:val="center"/>
              <w:rPr>
                <w:rFonts w:ascii="Times New Roman" w:eastAsia="Times New Roman" w:hAnsi="Times New Roman" w:cs="Times New Roman"/>
                <w:color w:val="000000"/>
                <w:kern w:val="2"/>
                <w:sz w:val="26"/>
                <w:szCs w:val="26"/>
                <w:lang w:eastAsia="ru-RU"/>
              </w:rPr>
            </w:pPr>
            <w:r>
              <w:rPr>
                <w:rFonts w:ascii="Times New Roman" w:eastAsia="Times New Roman" w:hAnsi="Times New Roman" w:cs="Times New Roman"/>
                <w:color w:val="000000"/>
                <w:kern w:val="2"/>
                <w:sz w:val="26"/>
                <w:szCs w:val="26"/>
                <w:lang w:eastAsia="ru-RU"/>
              </w:rPr>
              <w:t>29-33</w:t>
            </w:r>
          </w:p>
        </w:tc>
      </w:tr>
      <w:tr w:rsidR="00FF0AEE" w:rsidRPr="00D338D7" w:rsidTr="0032457B">
        <w:trPr>
          <w:trHeight w:val="356"/>
          <w:jc w:val="center"/>
        </w:trPr>
        <w:tc>
          <w:tcPr>
            <w:tcW w:w="567" w:type="pct"/>
            <w:shd w:val="clear" w:color="auto" w:fill="auto"/>
            <w:vAlign w:val="center"/>
          </w:tcPr>
          <w:p w:rsidR="00FF0AEE" w:rsidRPr="00CB498B" w:rsidRDefault="00FF0AEE" w:rsidP="00B74977">
            <w:pPr>
              <w:suppressAutoHyphens w:val="0"/>
              <w:spacing w:after="0" w:line="240" w:lineRule="auto"/>
              <w:jc w:val="center"/>
              <w:rPr>
                <w:rFonts w:ascii="Times New Roman" w:eastAsia="Times New Roman" w:hAnsi="Times New Roman" w:cs="Times New Roman"/>
                <w:kern w:val="0"/>
                <w:sz w:val="26"/>
                <w:szCs w:val="26"/>
                <w:lang w:val="en-US" w:eastAsia="ru-RU"/>
              </w:rPr>
            </w:pPr>
            <w:r w:rsidRPr="00CB498B">
              <w:rPr>
                <w:rFonts w:ascii="Times New Roman" w:eastAsia="Times New Roman" w:hAnsi="Times New Roman" w:cs="Times New Roman"/>
                <w:kern w:val="0"/>
                <w:sz w:val="26"/>
                <w:szCs w:val="26"/>
                <w:lang w:val="en-US" w:eastAsia="ru-RU"/>
              </w:rPr>
              <w:t>33</w:t>
            </w:r>
          </w:p>
        </w:tc>
        <w:tc>
          <w:tcPr>
            <w:tcW w:w="1438" w:type="pct"/>
            <w:shd w:val="clear" w:color="auto" w:fill="auto"/>
          </w:tcPr>
          <w:p w:rsidR="00FF0AEE" w:rsidRPr="00FF0AEE" w:rsidRDefault="00FF0AEE" w:rsidP="00B74977">
            <w:pPr>
              <w:spacing w:after="0"/>
              <w:rPr>
                <w:rFonts w:ascii="Times New Roman" w:hAnsi="Times New Roman" w:cs="Times New Roman"/>
                <w:sz w:val="26"/>
                <w:szCs w:val="26"/>
              </w:rPr>
            </w:pPr>
            <w:r>
              <w:rPr>
                <w:rFonts w:ascii="Times New Roman" w:hAnsi="Times New Roman" w:cs="Times New Roman"/>
                <w:sz w:val="26"/>
                <w:szCs w:val="26"/>
              </w:rPr>
              <w:t>Хомутовский</w:t>
            </w:r>
          </w:p>
        </w:tc>
        <w:tc>
          <w:tcPr>
            <w:tcW w:w="1729" w:type="pct"/>
            <w:shd w:val="clear" w:color="auto" w:fill="auto"/>
            <w:noWrap/>
          </w:tcPr>
          <w:p w:rsidR="00FF0AEE" w:rsidRPr="00C94F37" w:rsidRDefault="00FF0AEE" w:rsidP="00B74977">
            <w:pPr>
              <w:spacing w:after="0"/>
              <w:jc w:val="center"/>
              <w:rPr>
                <w:rFonts w:ascii="Times New Roman" w:hAnsi="Times New Roman" w:cs="Times New Roman"/>
                <w:sz w:val="26"/>
                <w:szCs w:val="26"/>
              </w:rPr>
            </w:pPr>
            <w:r>
              <w:rPr>
                <w:rFonts w:ascii="Times New Roman" w:hAnsi="Times New Roman" w:cs="Times New Roman"/>
                <w:sz w:val="26"/>
                <w:szCs w:val="26"/>
              </w:rPr>
              <w:t>75</w:t>
            </w:r>
          </w:p>
        </w:tc>
        <w:tc>
          <w:tcPr>
            <w:tcW w:w="1266" w:type="pct"/>
          </w:tcPr>
          <w:p w:rsidR="00FF0AEE" w:rsidRDefault="00FF0AEE" w:rsidP="00B74977">
            <w:pPr>
              <w:spacing w:after="0" w:line="240" w:lineRule="auto"/>
              <w:jc w:val="center"/>
              <w:rPr>
                <w:rFonts w:ascii="Times New Roman" w:eastAsia="Times New Roman" w:hAnsi="Times New Roman" w:cs="Times New Roman"/>
                <w:color w:val="000000"/>
                <w:kern w:val="2"/>
                <w:sz w:val="26"/>
                <w:szCs w:val="26"/>
                <w:lang w:eastAsia="ru-RU"/>
              </w:rPr>
            </w:pPr>
            <w:r>
              <w:rPr>
                <w:rFonts w:ascii="Times New Roman" w:eastAsia="Times New Roman" w:hAnsi="Times New Roman" w:cs="Times New Roman"/>
                <w:color w:val="000000"/>
                <w:kern w:val="2"/>
                <w:sz w:val="26"/>
                <w:szCs w:val="26"/>
                <w:lang w:eastAsia="ru-RU"/>
              </w:rPr>
              <w:t>29-33</w:t>
            </w:r>
          </w:p>
        </w:tc>
      </w:tr>
    </w:tbl>
    <w:p w:rsidR="0034691B" w:rsidRDefault="0034691B" w:rsidP="00215608">
      <w:pPr>
        <w:spacing w:after="0" w:line="240" w:lineRule="auto"/>
        <w:ind w:firstLine="709"/>
        <w:jc w:val="both"/>
        <w:rPr>
          <w:rFonts w:ascii="Times New Roman" w:eastAsia="Times New Roman" w:hAnsi="Times New Roman" w:cs="Times New Roman"/>
          <w:b/>
          <w:color w:val="000000"/>
          <w:sz w:val="28"/>
          <w:szCs w:val="28"/>
        </w:rPr>
      </w:pPr>
    </w:p>
    <w:p w:rsidR="000D2AF0" w:rsidRPr="004E2F2A" w:rsidRDefault="000D2AF0" w:rsidP="00215608">
      <w:pPr>
        <w:spacing w:after="0" w:line="240" w:lineRule="auto"/>
        <w:ind w:firstLine="709"/>
        <w:jc w:val="both"/>
        <w:rPr>
          <w:rFonts w:ascii="Times New Roman" w:eastAsia="Calibri" w:hAnsi="Times New Roman" w:cs="Times New Roman"/>
          <w:b/>
          <w:sz w:val="28"/>
          <w:szCs w:val="28"/>
        </w:rPr>
      </w:pPr>
      <w:r w:rsidRPr="004E2F2A">
        <w:rPr>
          <w:rFonts w:ascii="Times New Roman" w:eastAsia="Times New Roman" w:hAnsi="Times New Roman" w:cs="Times New Roman"/>
          <w:b/>
          <w:color w:val="000000"/>
          <w:sz w:val="28"/>
          <w:szCs w:val="28"/>
        </w:rPr>
        <w:t xml:space="preserve">3.2.3. Формирование коллегиального </w:t>
      </w:r>
      <w:r w:rsidR="00E97C74" w:rsidRPr="004E2F2A">
        <w:rPr>
          <w:rFonts w:ascii="Times New Roman" w:eastAsia="Times New Roman" w:hAnsi="Times New Roman" w:cs="Times New Roman"/>
          <w:b/>
          <w:color w:val="000000"/>
          <w:sz w:val="28"/>
          <w:szCs w:val="28"/>
        </w:rPr>
        <w:t xml:space="preserve">координационного и </w:t>
      </w:r>
      <w:r w:rsidRPr="004E2F2A">
        <w:rPr>
          <w:rFonts w:ascii="Times New Roman" w:eastAsia="Times New Roman" w:hAnsi="Times New Roman" w:cs="Times New Roman"/>
          <w:b/>
          <w:color w:val="000000"/>
          <w:sz w:val="28"/>
          <w:szCs w:val="28"/>
        </w:rPr>
        <w:t xml:space="preserve">совещательного органа при </w:t>
      </w:r>
      <w:r w:rsidR="008B7984" w:rsidRPr="004E2F2A">
        <w:rPr>
          <w:rFonts w:ascii="Times New Roman" w:eastAsia="Times New Roman" w:hAnsi="Times New Roman" w:cs="Times New Roman"/>
          <w:b/>
          <w:color w:val="000000"/>
          <w:sz w:val="28"/>
          <w:szCs w:val="28"/>
        </w:rPr>
        <w:t>Г</w:t>
      </w:r>
      <w:r w:rsidRPr="004E2F2A">
        <w:rPr>
          <w:rFonts w:ascii="Times New Roman" w:eastAsia="Times New Roman" w:hAnsi="Times New Roman" w:cs="Times New Roman"/>
          <w:b/>
          <w:color w:val="000000"/>
          <w:sz w:val="28"/>
          <w:szCs w:val="28"/>
        </w:rPr>
        <w:t>убернаторе Курской области по вопросам содействия развитию конкуренции (далее – Коллегиальный орган)</w:t>
      </w:r>
    </w:p>
    <w:p w:rsidR="000D2AF0" w:rsidRPr="004E2F2A" w:rsidRDefault="000365E7" w:rsidP="00215608">
      <w:pPr>
        <w:pStyle w:val="Default"/>
        <w:spacing w:line="240" w:lineRule="auto"/>
        <w:ind w:firstLine="709"/>
        <w:jc w:val="both"/>
        <w:rPr>
          <w:sz w:val="28"/>
          <w:szCs w:val="28"/>
        </w:rPr>
      </w:pPr>
      <w:r w:rsidRPr="004E2F2A">
        <w:rPr>
          <w:sz w:val="28"/>
          <w:szCs w:val="28"/>
        </w:rPr>
        <w:t>В целях реализации мероприятий, предусмотренных Стандартом развития конкуренции в Курской области, создан коллегиальный орган -</w:t>
      </w:r>
      <w:r w:rsidR="004A7D67" w:rsidRPr="004E2F2A">
        <w:rPr>
          <w:sz w:val="28"/>
          <w:szCs w:val="28"/>
        </w:rPr>
        <w:t xml:space="preserve"> </w:t>
      </w:r>
      <w:r w:rsidRPr="004E2F2A">
        <w:rPr>
          <w:sz w:val="28"/>
          <w:szCs w:val="28"/>
        </w:rPr>
        <w:t xml:space="preserve">Совет по внедрению Стандарта развития конкуренции в Курской области (далее - Совет), утвержденный постановлением Губернатора Курской области </w:t>
      </w:r>
      <w:hyperlink r:id="rId21" w:history="1">
        <w:r w:rsidRPr="004E2F2A">
          <w:rPr>
            <w:rStyle w:val="a4"/>
            <w:sz w:val="28"/>
            <w:szCs w:val="28"/>
          </w:rPr>
          <w:t>от 21.12.2015</w:t>
        </w:r>
        <w:r w:rsidR="009C2559" w:rsidRPr="004E2F2A">
          <w:rPr>
            <w:rStyle w:val="a4"/>
            <w:sz w:val="28"/>
            <w:szCs w:val="28"/>
          </w:rPr>
          <w:t xml:space="preserve"> </w:t>
        </w:r>
        <w:r w:rsidR="00F822D2">
          <w:rPr>
            <w:rStyle w:val="a4"/>
            <w:sz w:val="28"/>
            <w:szCs w:val="28"/>
          </w:rPr>
          <w:br/>
        </w:r>
        <w:r w:rsidRPr="004E2F2A">
          <w:rPr>
            <w:rStyle w:val="a4"/>
            <w:sz w:val="28"/>
            <w:szCs w:val="28"/>
          </w:rPr>
          <w:t>№591-пг</w:t>
        </w:r>
      </w:hyperlink>
      <w:r w:rsidRPr="004E2F2A">
        <w:rPr>
          <w:sz w:val="28"/>
          <w:szCs w:val="28"/>
        </w:rPr>
        <w:t xml:space="preserve"> «О создании  Совета по внедрению Стандарта развития конкуренции в Курской области». Указанным постановлением также утверждены положение о Совете и его состав.</w:t>
      </w:r>
    </w:p>
    <w:p w:rsidR="00113973" w:rsidRPr="004E2F2A" w:rsidRDefault="00113973" w:rsidP="00215608">
      <w:pPr>
        <w:tabs>
          <w:tab w:val="left" w:pos="1134"/>
          <w:tab w:val="left" w:pos="1273"/>
        </w:tabs>
        <w:spacing w:after="0" w:line="240" w:lineRule="auto"/>
        <w:ind w:firstLine="709"/>
        <w:jc w:val="both"/>
        <w:rPr>
          <w:rFonts w:ascii="Times New Roman" w:eastAsia="Times New Roman" w:hAnsi="Times New Roman" w:cs="Times New Roman"/>
          <w:color w:val="000000"/>
          <w:sz w:val="28"/>
          <w:szCs w:val="28"/>
        </w:rPr>
      </w:pPr>
      <w:r w:rsidRPr="004E2F2A">
        <w:rPr>
          <w:rFonts w:ascii="Times New Roman" w:eastAsia="Times New Roman" w:hAnsi="Times New Roman" w:cs="Times New Roman"/>
          <w:color w:val="000000"/>
          <w:sz w:val="28"/>
          <w:szCs w:val="28"/>
        </w:rPr>
        <w:t xml:space="preserve">В </w:t>
      </w:r>
      <w:r w:rsidR="003D1D6A" w:rsidRPr="004E2F2A">
        <w:rPr>
          <w:rFonts w:ascii="Times New Roman" w:eastAsia="Times New Roman" w:hAnsi="Times New Roman" w:cs="Times New Roman"/>
          <w:color w:val="000000"/>
          <w:sz w:val="28"/>
          <w:szCs w:val="28"/>
        </w:rPr>
        <w:t xml:space="preserve">состав </w:t>
      </w:r>
      <w:r w:rsidRPr="004E2F2A">
        <w:rPr>
          <w:rFonts w:ascii="Times New Roman" w:eastAsia="Times New Roman" w:hAnsi="Times New Roman" w:cs="Times New Roman"/>
          <w:color w:val="000000"/>
          <w:sz w:val="28"/>
          <w:szCs w:val="28"/>
        </w:rPr>
        <w:t>Совет</w:t>
      </w:r>
      <w:r w:rsidR="003D1D6A" w:rsidRPr="004E2F2A">
        <w:rPr>
          <w:rFonts w:ascii="Times New Roman" w:eastAsia="Times New Roman" w:hAnsi="Times New Roman" w:cs="Times New Roman"/>
          <w:color w:val="000000"/>
          <w:sz w:val="28"/>
          <w:szCs w:val="28"/>
        </w:rPr>
        <w:t>а</w:t>
      </w:r>
      <w:r w:rsidRPr="004E2F2A">
        <w:rPr>
          <w:rFonts w:ascii="Times New Roman" w:eastAsia="Times New Roman" w:hAnsi="Times New Roman" w:cs="Times New Roman"/>
          <w:color w:val="000000"/>
          <w:sz w:val="28"/>
          <w:szCs w:val="28"/>
        </w:rPr>
        <w:t xml:space="preserve"> вошли:</w:t>
      </w:r>
    </w:p>
    <w:p w:rsidR="006F238D" w:rsidRPr="00D338D7" w:rsidRDefault="00E12608" w:rsidP="00215608">
      <w:pPr>
        <w:pStyle w:val="Default"/>
        <w:spacing w:line="240" w:lineRule="auto"/>
        <w:ind w:firstLine="709"/>
        <w:jc w:val="both"/>
        <w:rPr>
          <w:sz w:val="28"/>
          <w:szCs w:val="28"/>
        </w:rPr>
      </w:pPr>
      <w:r w:rsidRPr="004E2F2A">
        <w:rPr>
          <w:sz w:val="28"/>
          <w:szCs w:val="28"/>
        </w:rPr>
        <w:t>- первый заместитель Губернатора Курской области (руководитель Совета)</w:t>
      </w:r>
      <w:r w:rsidR="004A7D67" w:rsidRPr="004E2F2A">
        <w:rPr>
          <w:sz w:val="28"/>
          <w:szCs w:val="28"/>
        </w:rPr>
        <w:t xml:space="preserve"> </w:t>
      </w:r>
      <w:r w:rsidR="00035E6F" w:rsidRPr="004E2F2A">
        <w:rPr>
          <w:sz w:val="28"/>
          <w:szCs w:val="28"/>
        </w:rPr>
        <w:t xml:space="preserve">и </w:t>
      </w:r>
      <w:r w:rsidRPr="004E2F2A">
        <w:rPr>
          <w:sz w:val="28"/>
          <w:szCs w:val="28"/>
        </w:rPr>
        <w:t>заместител</w:t>
      </w:r>
      <w:r w:rsidR="00021052" w:rsidRPr="004E2F2A">
        <w:rPr>
          <w:sz w:val="28"/>
          <w:szCs w:val="28"/>
        </w:rPr>
        <w:t>и</w:t>
      </w:r>
      <w:r w:rsidRPr="004E2F2A">
        <w:rPr>
          <w:sz w:val="28"/>
          <w:szCs w:val="28"/>
        </w:rPr>
        <w:t xml:space="preserve"> Губернатора Курской области</w:t>
      </w:r>
      <w:r w:rsidR="00035E6F" w:rsidRPr="004E2F2A">
        <w:rPr>
          <w:sz w:val="28"/>
          <w:szCs w:val="28"/>
        </w:rPr>
        <w:t>, уполномоченный по защите прав предпринимателей в Курской области, руководители территориальных федеральных органов исполнительной власти (</w:t>
      </w:r>
      <w:r w:rsidR="00035E6F" w:rsidRPr="004E2F2A">
        <w:rPr>
          <w:kern w:val="0"/>
          <w:sz w:val="28"/>
          <w:szCs w:val="28"/>
          <w:lang w:eastAsia="en-US"/>
        </w:rPr>
        <w:t>Управлени</w:t>
      </w:r>
      <w:r w:rsidR="004A7D67" w:rsidRPr="004E2F2A">
        <w:rPr>
          <w:kern w:val="0"/>
          <w:sz w:val="28"/>
          <w:szCs w:val="28"/>
          <w:lang w:eastAsia="en-US"/>
        </w:rPr>
        <w:t>е</w:t>
      </w:r>
      <w:r w:rsidR="00035E6F" w:rsidRPr="004E2F2A">
        <w:rPr>
          <w:kern w:val="0"/>
          <w:sz w:val="28"/>
          <w:szCs w:val="28"/>
          <w:lang w:eastAsia="en-US"/>
        </w:rPr>
        <w:t xml:space="preserve"> Федеральной антимонопольной службы по Курской области, </w:t>
      </w:r>
      <w:r w:rsidR="006F238D" w:rsidRPr="004E2F2A">
        <w:rPr>
          <w:sz w:val="28"/>
          <w:szCs w:val="28"/>
        </w:rPr>
        <w:t>Управлени</w:t>
      </w:r>
      <w:r w:rsidR="004A7D67" w:rsidRPr="004E2F2A">
        <w:rPr>
          <w:sz w:val="28"/>
          <w:szCs w:val="28"/>
        </w:rPr>
        <w:t>е</w:t>
      </w:r>
      <w:r w:rsidR="006F238D" w:rsidRPr="004E2F2A">
        <w:rPr>
          <w:sz w:val="28"/>
          <w:szCs w:val="28"/>
        </w:rPr>
        <w:t xml:space="preserve"> Федеральной службы по надзору в сфере защиты прав потребителей и благополучия человека по Курской области</w:t>
      </w:r>
      <w:r w:rsidR="00035E6F" w:rsidRPr="004E2F2A">
        <w:rPr>
          <w:kern w:val="0"/>
          <w:sz w:val="28"/>
          <w:szCs w:val="28"/>
          <w:lang w:eastAsia="en-US"/>
        </w:rPr>
        <w:t>, Территориальн</w:t>
      </w:r>
      <w:r w:rsidR="00BA7CF3">
        <w:rPr>
          <w:kern w:val="0"/>
          <w:sz w:val="28"/>
          <w:szCs w:val="28"/>
          <w:lang w:eastAsia="en-US"/>
        </w:rPr>
        <w:t>ый</w:t>
      </w:r>
      <w:r w:rsidR="00035E6F" w:rsidRPr="004E2F2A">
        <w:rPr>
          <w:kern w:val="0"/>
          <w:sz w:val="28"/>
          <w:szCs w:val="28"/>
          <w:lang w:eastAsia="en-US"/>
        </w:rPr>
        <w:t xml:space="preserve"> орган Федеральной службы государственной статистики по Курской области)</w:t>
      </w:r>
      <w:r w:rsidR="006F238D" w:rsidRPr="004E2F2A">
        <w:rPr>
          <w:kern w:val="0"/>
          <w:sz w:val="28"/>
          <w:szCs w:val="28"/>
          <w:lang w:eastAsia="en-US"/>
        </w:rPr>
        <w:t>, руководител</w:t>
      </w:r>
      <w:r w:rsidR="00151C9A" w:rsidRPr="004E2F2A">
        <w:rPr>
          <w:kern w:val="0"/>
          <w:sz w:val="28"/>
          <w:szCs w:val="28"/>
          <w:lang w:eastAsia="en-US"/>
        </w:rPr>
        <w:t>и</w:t>
      </w:r>
      <w:r w:rsidR="009C2559" w:rsidRPr="004E2F2A">
        <w:rPr>
          <w:kern w:val="0"/>
          <w:sz w:val="28"/>
          <w:szCs w:val="28"/>
          <w:lang w:eastAsia="en-US"/>
        </w:rPr>
        <w:t xml:space="preserve"> </w:t>
      </w:r>
      <w:r w:rsidR="006F238D" w:rsidRPr="004E2F2A">
        <w:rPr>
          <w:sz w:val="28"/>
          <w:szCs w:val="28"/>
        </w:rPr>
        <w:t>органов</w:t>
      </w:r>
      <w:r w:rsidR="009C2559" w:rsidRPr="004E2F2A">
        <w:rPr>
          <w:sz w:val="28"/>
          <w:szCs w:val="28"/>
        </w:rPr>
        <w:t xml:space="preserve"> </w:t>
      </w:r>
      <w:r w:rsidR="006F238D" w:rsidRPr="004E2F2A">
        <w:rPr>
          <w:sz w:val="28"/>
          <w:szCs w:val="28"/>
        </w:rPr>
        <w:t xml:space="preserve">исполнительной власти </w:t>
      </w:r>
      <w:r w:rsidR="006F238D" w:rsidRPr="004E2F2A">
        <w:rPr>
          <w:sz w:val="28"/>
          <w:szCs w:val="28"/>
        </w:rPr>
        <w:lastRenderedPageBreak/>
        <w:t xml:space="preserve">Курской области, </w:t>
      </w:r>
      <w:r w:rsidR="00FA6674" w:rsidRPr="004E2F2A">
        <w:rPr>
          <w:sz w:val="28"/>
          <w:szCs w:val="28"/>
        </w:rPr>
        <w:t>председатель</w:t>
      </w:r>
      <w:r w:rsidR="00DE2E3E" w:rsidRPr="004E2F2A">
        <w:rPr>
          <w:sz w:val="28"/>
          <w:szCs w:val="28"/>
        </w:rPr>
        <w:t xml:space="preserve"> </w:t>
      </w:r>
      <w:r w:rsidR="001D5013" w:rsidRPr="004E2F2A">
        <w:rPr>
          <w:kern w:val="0"/>
          <w:sz w:val="28"/>
          <w:szCs w:val="28"/>
          <w:lang w:eastAsia="en-US"/>
        </w:rPr>
        <w:t>а</w:t>
      </w:r>
      <w:r w:rsidR="006F238D" w:rsidRPr="004E2F2A">
        <w:rPr>
          <w:kern w:val="0"/>
          <w:sz w:val="28"/>
          <w:szCs w:val="28"/>
          <w:lang w:eastAsia="en-US"/>
        </w:rPr>
        <w:t xml:space="preserve">ссоциации «Совет муниципальных образований Курской области», представители </w:t>
      </w:r>
      <w:r w:rsidR="006F238D" w:rsidRPr="004E2F2A">
        <w:rPr>
          <w:sz w:val="28"/>
          <w:szCs w:val="28"/>
        </w:rPr>
        <w:t>общественных объединений и организаций предпринимателей</w:t>
      </w:r>
      <w:r w:rsidR="006F238D" w:rsidRPr="00F23A31">
        <w:rPr>
          <w:sz w:val="28"/>
          <w:szCs w:val="28"/>
        </w:rPr>
        <w:t xml:space="preserve"> </w:t>
      </w:r>
      <w:r w:rsidR="006F238D" w:rsidRPr="00140227">
        <w:rPr>
          <w:sz w:val="28"/>
          <w:szCs w:val="28"/>
        </w:rPr>
        <w:t>(</w:t>
      </w:r>
      <w:r w:rsidR="00A26F3D" w:rsidRPr="00140227">
        <w:rPr>
          <w:sz w:val="28"/>
          <w:szCs w:val="28"/>
        </w:rPr>
        <w:t>Курского регионального отделения О</w:t>
      </w:r>
      <w:r w:rsidR="006F238D" w:rsidRPr="00140227">
        <w:rPr>
          <w:sz w:val="28"/>
          <w:szCs w:val="28"/>
        </w:rPr>
        <w:t xml:space="preserve">бщероссийской общественной организации «Деловая Россия», </w:t>
      </w:r>
      <w:r w:rsidR="00AF7CE1" w:rsidRPr="00140227">
        <w:rPr>
          <w:sz w:val="28"/>
          <w:szCs w:val="28"/>
        </w:rPr>
        <w:t>Ассоциаци</w:t>
      </w:r>
      <w:r w:rsidR="0076186A" w:rsidRPr="00140227">
        <w:rPr>
          <w:sz w:val="28"/>
          <w:szCs w:val="28"/>
        </w:rPr>
        <w:t>и</w:t>
      </w:r>
      <w:r w:rsidR="00AF7CE1" w:rsidRPr="00140227">
        <w:rPr>
          <w:sz w:val="28"/>
          <w:szCs w:val="28"/>
        </w:rPr>
        <w:t>-объединени</w:t>
      </w:r>
      <w:r w:rsidR="001D024A" w:rsidRPr="00140227">
        <w:rPr>
          <w:sz w:val="28"/>
          <w:szCs w:val="28"/>
        </w:rPr>
        <w:t>я</w:t>
      </w:r>
      <w:r w:rsidR="00AF7CE1" w:rsidRPr="00140227">
        <w:rPr>
          <w:sz w:val="28"/>
          <w:szCs w:val="28"/>
        </w:rPr>
        <w:t xml:space="preserve"> работодателей «Союз промышленников и предпринимателей Курской области», Союз</w:t>
      </w:r>
      <w:r w:rsidR="003F6830" w:rsidRPr="00140227">
        <w:rPr>
          <w:sz w:val="28"/>
          <w:szCs w:val="28"/>
        </w:rPr>
        <w:t>а</w:t>
      </w:r>
      <w:r w:rsidR="00AF7CE1" w:rsidRPr="00140227">
        <w:rPr>
          <w:sz w:val="28"/>
          <w:szCs w:val="28"/>
        </w:rPr>
        <w:t xml:space="preserve"> «Курская торгово-промышленная палата»</w:t>
      </w:r>
      <w:r w:rsidR="003175F0" w:rsidRPr="00140227">
        <w:rPr>
          <w:sz w:val="28"/>
          <w:szCs w:val="28"/>
        </w:rPr>
        <w:t>,</w:t>
      </w:r>
      <w:r w:rsidR="009C2559" w:rsidRPr="00140227">
        <w:rPr>
          <w:sz w:val="28"/>
          <w:szCs w:val="28"/>
        </w:rPr>
        <w:t xml:space="preserve"> </w:t>
      </w:r>
      <w:r w:rsidR="00D86E5D" w:rsidRPr="00140227">
        <w:rPr>
          <w:sz w:val="28"/>
          <w:szCs w:val="28"/>
        </w:rPr>
        <w:t>организации «Ассоциация АПК Курской области»</w:t>
      </w:r>
      <w:r w:rsidR="00AF7CE1" w:rsidRPr="00140227">
        <w:rPr>
          <w:sz w:val="28"/>
          <w:szCs w:val="28"/>
        </w:rPr>
        <w:t>, Курск</w:t>
      </w:r>
      <w:r w:rsidR="00D86E5D" w:rsidRPr="00140227">
        <w:rPr>
          <w:sz w:val="28"/>
          <w:szCs w:val="28"/>
        </w:rPr>
        <w:t>ой</w:t>
      </w:r>
      <w:r w:rsidR="00AF7CE1" w:rsidRPr="00140227">
        <w:rPr>
          <w:sz w:val="28"/>
          <w:szCs w:val="28"/>
        </w:rPr>
        <w:t xml:space="preserve"> региональн</w:t>
      </w:r>
      <w:r w:rsidR="00D86E5D" w:rsidRPr="00140227">
        <w:rPr>
          <w:sz w:val="28"/>
          <w:szCs w:val="28"/>
        </w:rPr>
        <w:t>ой</w:t>
      </w:r>
      <w:r w:rsidR="00AF7CE1" w:rsidRPr="00140227">
        <w:rPr>
          <w:sz w:val="28"/>
          <w:szCs w:val="28"/>
        </w:rPr>
        <w:t xml:space="preserve"> общественн</w:t>
      </w:r>
      <w:r w:rsidR="00D86E5D" w:rsidRPr="00140227">
        <w:rPr>
          <w:sz w:val="28"/>
          <w:szCs w:val="28"/>
        </w:rPr>
        <w:t>ой организации</w:t>
      </w:r>
      <w:r w:rsidR="00AF7CE1" w:rsidRPr="00140227">
        <w:rPr>
          <w:sz w:val="28"/>
          <w:szCs w:val="28"/>
        </w:rPr>
        <w:t xml:space="preserve"> поддержки молодежного предпринимательства «Гражданин Предприниматель», Курско</w:t>
      </w:r>
      <w:r w:rsidR="0076186A" w:rsidRPr="00140227">
        <w:rPr>
          <w:sz w:val="28"/>
          <w:szCs w:val="28"/>
        </w:rPr>
        <w:t>го</w:t>
      </w:r>
      <w:r w:rsidR="00AF7CE1" w:rsidRPr="00140227">
        <w:rPr>
          <w:sz w:val="28"/>
          <w:szCs w:val="28"/>
        </w:rPr>
        <w:t xml:space="preserve"> регионально</w:t>
      </w:r>
      <w:r w:rsidR="0076186A" w:rsidRPr="00140227">
        <w:rPr>
          <w:sz w:val="28"/>
          <w:szCs w:val="28"/>
        </w:rPr>
        <w:t>го</w:t>
      </w:r>
      <w:r w:rsidR="00AF7CE1" w:rsidRPr="00140227">
        <w:rPr>
          <w:sz w:val="28"/>
          <w:szCs w:val="28"/>
        </w:rPr>
        <w:t xml:space="preserve"> отделени</w:t>
      </w:r>
      <w:r w:rsidR="0076186A" w:rsidRPr="00140227">
        <w:rPr>
          <w:sz w:val="28"/>
          <w:szCs w:val="28"/>
        </w:rPr>
        <w:t>я</w:t>
      </w:r>
      <w:r w:rsidR="00AF7CE1" w:rsidRPr="00140227">
        <w:rPr>
          <w:sz w:val="28"/>
          <w:szCs w:val="28"/>
        </w:rPr>
        <w:t xml:space="preserve"> «Ассоциация молодых предпринимателей России»</w:t>
      </w:r>
      <w:r w:rsidR="00865BCC" w:rsidRPr="00140227">
        <w:rPr>
          <w:sz w:val="28"/>
          <w:szCs w:val="28"/>
        </w:rPr>
        <w:t>, Курск</w:t>
      </w:r>
      <w:r w:rsidR="0076186A" w:rsidRPr="00140227">
        <w:rPr>
          <w:sz w:val="28"/>
          <w:szCs w:val="28"/>
        </w:rPr>
        <w:t>ой</w:t>
      </w:r>
      <w:r w:rsidR="00865BCC" w:rsidRPr="00140227">
        <w:rPr>
          <w:sz w:val="28"/>
          <w:szCs w:val="28"/>
        </w:rPr>
        <w:t xml:space="preserve"> региональн</w:t>
      </w:r>
      <w:r w:rsidR="0076186A" w:rsidRPr="00140227">
        <w:rPr>
          <w:sz w:val="28"/>
          <w:szCs w:val="28"/>
        </w:rPr>
        <w:t>ой</w:t>
      </w:r>
      <w:r w:rsidR="00865BCC" w:rsidRPr="00140227">
        <w:rPr>
          <w:sz w:val="28"/>
          <w:szCs w:val="28"/>
        </w:rPr>
        <w:t xml:space="preserve"> общественн</w:t>
      </w:r>
      <w:r w:rsidR="0076186A" w:rsidRPr="00140227">
        <w:rPr>
          <w:sz w:val="28"/>
          <w:szCs w:val="28"/>
        </w:rPr>
        <w:t>ой</w:t>
      </w:r>
      <w:r w:rsidR="00865BCC" w:rsidRPr="00140227">
        <w:rPr>
          <w:sz w:val="28"/>
          <w:szCs w:val="28"/>
        </w:rPr>
        <w:t xml:space="preserve"> организаци</w:t>
      </w:r>
      <w:r w:rsidR="0076186A" w:rsidRPr="00140227">
        <w:rPr>
          <w:sz w:val="28"/>
          <w:szCs w:val="28"/>
        </w:rPr>
        <w:t>и</w:t>
      </w:r>
      <w:r w:rsidR="00865BCC" w:rsidRPr="00140227">
        <w:rPr>
          <w:sz w:val="28"/>
          <w:szCs w:val="28"/>
        </w:rPr>
        <w:t xml:space="preserve"> «Союз предпринимателей»</w:t>
      </w:r>
      <w:r w:rsidR="003175F0" w:rsidRPr="00140227">
        <w:rPr>
          <w:sz w:val="28"/>
          <w:szCs w:val="28"/>
        </w:rPr>
        <w:t>)</w:t>
      </w:r>
      <w:r w:rsidR="00AF7CE1" w:rsidRPr="00140227">
        <w:rPr>
          <w:sz w:val="28"/>
          <w:szCs w:val="28"/>
        </w:rPr>
        <w:t>,</w:t>
      </w:r>
      <w:r w:rsidR="009C2559">
        <w:rPr>
          <w:sz w:val="28"/>
          <w:szCs w:val="28"/>
        </w:rPr>
        <w:t xml:space="preserve"> </w:t>
      </w:r>
      <w:r w:rsidR="00FA6674" w:rsidRPr="00264075">
        <w:rPr>
          <w:sz w:val="28"/>
          <w:szCs w:val="28"/>
        </w:rPr>
        <w:t xml:space="preserve">председатель </w:t>
      </w:r>
      <w:r w:rsidR="006F238D" w:rsidRPr="00264075">
        <w:rPr>
          <w:sz w:val="28"/>
          <w:szCs w:val="28"/>
        </w:rPr>
        <w:t xml:space="preserve">Общественной организации «Федерация профсоюзных организаций Курской области», </w:t>
      </w:r>
      <w:r w:rsidR="00BA7CF3">
        <w:rPr>
          <w:sz w:val="28"/>
          <w:szCs w:val="28"/>
        </w:rPr>
        <w:t xml:space="preserve">представители </w:t>
      </w:r>
      <w:r w:rsidR="006F238D" w:rsidRPr="00264075">
        <w:rPr>
          <w:sz w:val="28"/>
          <w:szCs w:val="28"/>
        </w:rPr>
        <w:t>научных организаций (</w:t>
      </w:r>
      <w:r w:rsidR="008A705A" w:rsidRPr="00264075">
        <w:rPr>
          <w:sz w:val="28"/>
          <w:szCs w:val="28"/>
        </w:rPr>
        <w:t xml:space="preserve">директор </w:t>
      </w:r>
      <w:r w:rsidR="006F238D" w:rsidRPr="00264075">
        <w:rPr>
          <w:sz w:val="28"/>
          <w:szCs w:val="28"/>
        </w:rPr>
        <w:t>Курск</w:t>
      </w:r>
      <w:r w:rsidR="008A705A" w:rsidRPr="00264075">
        <w:rPr>
          <w:sz w:val="28"/>
          <w:szCs w:val="28"/>
        </w:rPr>
        <w:t>ого</w:t>
      </w:r>
      <w:r w:rsidR="006F238D" w:rsidRPr="00264075">
        <w:rPr>
          <w:sz w:val="28"/>
          <w:szCs w:val="28"/>
        </w:rPr>
        <w:t xml:space="preserve"> филиал</w:t>
      </w:r>
      <w:r w:rsidR="008A705A" w:rsidRPr="00264075">
        <w:rPr>
          <w:sz w:val="28"/>
          <w:szCs w:val="28"/>
        </w:rPr>
        <w:t>а</w:t>
      </w:r>
      <w:r w:rsidR="006F238D" w:rsidRPr="00264075">
        <w:rPr>
          <w:sz w:val="28"/>
          <w:szCs w:val="28"/>
        </w:rPr>
        <w:t xml:space="preserve"> ФГБОУ ВПО «Финансовый университет при Правительстве Российской Федерации», </w:t>
      </w:r>
      <w:r w:rsidR="008A705A" w:rsidRPr="00264075">
        <w:rPr>
          <w:sz w:val="28"/>
          <w:szCs w:val="28"/>
        </w:rPr>
        <w:t>ректор</w:t>
      </w:r>
      <w:r w:rsidR="00DE2E3E" w:rsidRPr="00264075">
        <w:rPr>
          <w:sz w:val="28"/>
          <w:szCs w:val="28"/>
        </w:rPr>
        <w:t xml:space="preserve"> </w:t>
      </w:r>
      <w:r w:rsidR="000A5F6D" w:rsidRPr="00264075">
        <w:rPr>
          <w:sz w:val="28"/>
          <w:szCs w:val="28"/>
        </w:rPr>
        <w:t xml:space="preserve">ФГБОУ ВПО «Курский государственный университет», </w:t>
      </w:r>
      <w:r w:rsidR="008A705A" w:rsidRPr="00264075">
        <w:rPr>
          <w:sz w:val="28"/>
          <w:szCs w:val="28"/>
        </w:rPr>
        <w:t xml:space="preserve">ректор </w:t>
      </w:r>
      <w:r w:rsidR="002B37E8" w:rsidRPr="00264075">
        <w:rPr>
          <w:sz w:val="28"/>
          <w:szCs w:val="28"/>
        </w:rPr>
        <w:t>Г</w:t>
      </w:r>
      <w:r w:rsidR="000A5F6D" w:rsidRPr="00264075">
        <w:rPr>
          <w:sz w:val="28"/>
          <w:szCs w:val="28"/>
        </w:rPr>
        <w:t>О</w:t>
      </w:r>
      <w:r w:rsidR="006C419C" w:rsidRPr="00264075">
        <w:rPr>
          <w:sz w:val="28"/>
          <w:szCs w:val="28"/>
        </w:rPr>
        <w:t>А</w:t>
      </w:r>
      <w:r w:rsidR="000A5F6D" w:rsidRPr="00264075">
        <w:rPr>
          <w:sz w:val="28"/>
          <w:szCs w:val="28"/>
        </w:rPr>
        <w:t xml:space="preserve">У ВПО Курской области «Курская академия государственной и муниципальной службы», </w:t>
      </w:r>
      <w:r w:rsidR="008A705A" w:rsidRPr="00264075">
        <w:rPr>
          <w:sz w:val="28"/>
          <w:szCs w:val="28"/>
        </w:rPr>
        <w:t xml:space="preserve">ректор </w:t>
      </w:r>
      <w:r w:rsidR="000A5F6D" w:rsidRPr="00264075">
        <w:rPr>
          <w:sz w:val="28"/>
          <w:szCs w:val="28"/>
        </w:rPr>
        <w:t xml:space="preserve">ФГБОУ ВО «Юго-Западный государственный университет», </w:t>
      </w:r>
      <w:r w:rsidR="008A705A" w:rsidRPr="00264075">
        <w:rPr>
          <w:sz w:val="28"/>
          <w:szCs w:val="28"/>
        </w:rPr>
        <w:t xml:space="preserve">ректор </w:t>
      </w:r>
      <w:r w:rsidR="000A5F6D" w:rsidRPr="00264075">
        <w:rPr>
          <w:sz w:val="28"/>
          <w:szCs w:val="28"/>
        </w:rPr>
        <w:t>ФГБОУ ВО «Курская государственная сельскохозяйственная академия имени проф</w:t>
      </w:r>
      <w:r w:rsidR="009C2559" w:rsidRPr="00264075">
        <w:rPr>
          <w:sz w:val="28"/>
          <w:szCs w:val="28"/>
        </w:rPr>
        <w:t>ессора</w:t>
      </w:r>
      <w:r w:rsidR="000A5F6D" w:rsidRPr="00264075">
        <w:rPr>
          <w:sz w:val="28"/>
          <w:szCs w:val="28"/>
        </w:rPr>
        <w:t xml:space="preserve"> </w:t>
      </w:r>
      <w:r w:rsidR="00A663E9">
        <w:rPr>
          <w:sz w:val="28"/>
          <w:szCs w:val="28"/>
        </w:rPr>
        <w:br/>
      </w:r>
      <w:r w:rsidR="000A5F6D" w:rsidRPr="00264075">
        <w:rPr>
          <w:sz w:val="28"/>
          <w:szCs w:val="28"/>
        </w:rPr>
        <w:t>И.И. Иванова»</w:t>
      </w:r>
      <w:r w:rsidR="00282ED7" w:rsidRPr="00264075">
        <w:rPr>
          <w:sz w:val="28"/>
          <w:szCs w:val="28"/>
        </w:rPr>
        <w:t>, ректор ЧОУ ВО «Курский институт менеджмента, экономики и бизнеса»</w:t>
      </w:r>
      <w:r w:rsidR="000A5F6D" w:rsidRPr="00264075">
        <w:rPr>
          <w:sz w:val="28"/>
          <w:szCs w:val="28"/>
        </w:rPr>
        <w:t>)</w:t>
      </w:r>
      <w:r w:rsidR="000A5F6D" w:rsidRPr="00F23A31">
        <w:rPr>
          <w:sz w:val="28"/>
          <w:szCs w:val="28"/>
        </w:rPr>
        <w:t xml:space="preserve">, </w:t>
      </w:r>
      <w:r w:rsidR="008C3163" w:rsidRPr="00F23A31">
        <w:rPr>
          <w:sz w:val="28"/>
          <w:szCs w:val="28"/>
        </w:rPr>
        <w:t xml:space="preserve">генеральный </w:t>
      </w:r>
      <w:r w:rsidR="00EF299B" w:rsidRPr="00F23A31">
        <w:rPr>
          <w:sz w:val="28"/>
          <w:szCs w:val="28"/>
        </w:rPr>
        <w:t xml:space="preserve">директор </w:t>
      </w:r>
      <w:r w:rsidR="000A5F6D" w:rsidRPr="00F23A31">
        <w:rPr>
          <w:sz w:val="28"/>
          <w:szCs w:val="28"/>
        </w:rPr>
        <w:t>АО «Агентство по привлечению инвестиций Курской области»</w:t>
      </w:r>
      <w:r w:rsidR="00F23A31">
        <w:rPr>
          <w:sz w:val="28"/>
          <w:szCs w:val="28"/>
        </w:rPr>
        <w:t>.</w:t>
      </w:r>
    </w:p>
    <w:p w:rsidR="007E73A1" w:rsidRDefault="007E73A1" w:rsidP="00215608">
      <w:pPr>
        <w:pStyle w:val="Default"/>
        <w:spacing w:line="240" w:lineRule="auto"/>
        <w:ind w:firstLine="709"/>
        <w:jc w:val="both"/>
        <w:rPr>
          <w:b/>
          <w:color w:val="auto"/>
          <w:sz w:val="28"/>
          <w:szCs w:val="28"/>
        </w:rPr>
      </w:pPr>
    </w:p>
    <w:p w:rsidR="00F822D2" w:rsidRDefault="00F822D2" w:rsidP="00215608">
      <w:pPr>
        <w:pStyle w:val="Default"/>
        <w:spacing w:line="240" w:lineRule="auto"/>
        <w:ind w:firstLine="709"/>
        <w:jc w:val="both"/>
        <w:rPr>
          <w:b/>
          <w:color w:val="auto"/>
          <w:sz w:val="28"/>
          <w:szCs w:val="28"/>
        </w:rPr>
      </w:pPr>
    </w:p>
    <w:p w:rsidR="00F822D2" w:rsidRDefault="00F822D2" w:rsidP="00215608">
      <w:pPr>
        <w:pStyle w:val="Default"/>
        <w:spacing w:line="240" w:lineRule="auto"/>
        <w:ind w:firstLine="709"/>
        <w:jc w:val="both"/>
        <w:rPr>
          <w:b/>
          <w:color w:val="auto"/>
          <w:sz w:val="28"/>
          <w:szCs w:val="28"/>
        </w:rPr>
      </w:pPr>
    </w:p>
    <w:p w:rsidR="00F822D2" w:rsidRDefault="00F822D2" w:rsidP="00215608">
      <w:pPr>
        <w:pStyle w:val="Default"/>
        <w:spacing w:line="240" w:lineRule="auto"/>
        <w:ind w:firstLine="709"/>
        <w:jc w:val="both"/>
        <w:rPr>
          <w:b/>
          <w:color w:val="auto"/>
          <w:sz w:val="28"/>
          <w:szCs w:val="28"/>
        </w:rPr>
      </w:pPr>
    </w:p>
    <w:p w:rsidR="00BF60E1" w:rsidRPr="00CD6530" w:rsidRDefault="00BF60E1" w:rsidP="00215608">
      <w:pPr>
        <w:pStyle w:val="Default"/>
        <w:spacing w:line="240" w:lineRule="auto"/>
        <w:ind w:firstLine="709"/>
        <w:jc w:val="both"/>
        <w:rPr>
          <w:b/>
          <w:bCs/>
          <w:sz w:val="28"/>
          <w:szCs w:val="28"/>
        </w:rPr>
      </w:pPr>
      <w:r w:rsidRPr="00CD6530">
        <w:rPr>
          <w:b/>
          <w:color w:val="auto"/>
          <w:sz w:val="28"/>
          <w:szCs w:val="28"/>
        </w:rPr>
        <w:t xml:space="preserve">3.3. Проведение ежегодного мониторинга состояния и развития конкурентной среды на рынках товаров, работ и услуг в Курской области </w:t>
      </w:r>
      <w:r w:rsidRPr="00CD6530">
        <w:rPr>
          <w:b/>
          <w:bCs/>
          <w:sz w:val="28"/>
          <w:szCs w:val="28"/>
        </w:rPr>
        <w:t>с развернутой детализацией результатов, указанием числовых значений и анализом информации в соответствии со Стандартом.</w:t>
      </w:r>
    </w:p>
    <w:p w:rsidR="00BF60E1" w:rsidRPr="00264075" w:rsidRDefault="00BF60E1" w:rsidP="00215608">
      <w:pPr>
        <w:spacing w:after="0" w:line="240" w:lineRule="auto"/>
        <w:ind w:firstLine="709"/>
        <w:jc w:val="both"/>
        <w:rPr>
          <w:rFonts w:ascii="Times New Roman" w:hAnsi="Times New Roman" w:cs="Times New Roman"/>
          <w:sz w:val="28"/>
          <w:szCs w:val="28"/>
        </w:rPr>
      </w:pPr>
      <w:r w:rsidRPr="00CD6530">
        <w:rPr>
          <w:rFonts w:ascii="Times New Roman" w:hAnsi="Times New Roman" w:cs="Times New Roman"/>
          <w:sz w:val="28"/>
          <w:szCs w:val="28"/>
        </w:rPr>
        <w:t xml:space="preserve">В рамках </w:t>
      </w:r>
      <w:r w:rsidRPr="00CD6530">
        <w:rPr>
          <w:rFonts w:ascii="Times New Roman" w:eastAsia="Times New Roman" w:hAnsi="Times New Roman" w:cs="Times New Roman"/>
          <w:color w:val="000000"/>
          <w:sz w:val="28"/>
          <w:szCs w:val="28"/>
          <w:lang w:bidi="ru-RU"/>
        </w:rPr>
        <w:t>проведения мониторинга состояния и развития конкурентной</w:t>
      </w:r>
      <w:r w:rsidRPr="00264075">
        <w:rPr>
          <w:rFonts w:ascii="Times New Roman" w:eastAsia="Times New Roman" w:hAnsi="Times New Roman" w:cs="Times New Roman"/>
          <w:color w:val="000000"/>
          <w:sz w:val="28"/>
          <w:szCs w:val="28"/>
          <w:lang w:bidi="ru-RU"/>
        </w:rPr>
        <w:t xml:space="preserve"> среды на рынках товаров и услуг Курской области «Центр регионального развития» ГОАУ ВО Курской области «Курская академия государственной и муниципальной службы» (ЦРР Академии госслужбы) </w:t>
      </w:r>
      <w:r w:rsidR="00C15D9F" w:rsidRPr="00264075">
        <w:rPr>
          <w:rFonts w:ascii="Times New Roman" w:eastAsia="Times New Roman" w:hAnsi="Times New Roman" w:cs="Times New Roman"/>
          <w:color w:val="000000"/>
          <w:sz w:val="28"/>
          <w:szCs w:val="28"/>
          <w:lang w:bidi="ru-RU"/>
        </w:rPr>
        <w:t xml:space="preserve">с </w:t>
      </w:r>
      <w:r w:rsidR="00CD6530">
        <w:rPr>
          <w:rFonts w:ascii="Times New Roman" w:eastAsia="Times New Roman" w:hAnsi="Times New Roman" w:cs="Times New Roman"/>
          <w:color w:val="000000"/>
          <w:sz w:val="28"/>
          <w:szCs w:val="28"/>
          <w:lang w:bidi="ru-RU"/>
        </w:rPr>
        <w:t>16</w:t>
      </w:r>
      <w:r w:rsidR="00C15D9F" w:rsidRPr="00264075">
        <w:rPr>
          <w:rFonts w:ascii="Times New Roman" w:eastAsia="Times New Roman" w:hAnsi="Times New Roman" w:cs="Times New Roman"/>
          <w:color w:val="000000"/>
          <w:sz w:val="28"/>
          <w:szCs w:val="28"/>
          <w:lang w:bidi="ru-RU"/>
        </w:rPr>
        <w:t xml:space="preserve"> октября по </w:t>
      </w:r>
      <w:r w:rsidR="00D949A6" w:rsidRPr="00264075">
        <w:rPr>
          <w:rFonts w:ascii="Times New Roman" w:eastAsia="Times New Roman" w:hAnsi="Times New Roman" w:cs="Times New Roman"/>
          <w:color w:val="000000"/>
          <w:sz w:val="28"/>
          <w:szCs w:val="28"/>
          <w:lang w:bidi="ru-RU"/>
        </w:rPr>
        <w:br/>
      </w:r>
      <w:r w:rsidR="00CD6530">
        <w:rPr>
          <w:rFonts w:ascii="Times New Roman" w:eastAsia="Times New Roman" w:hAnsi="Times New Roman" w:cs="Times New Roman"/>
          <w:color w:val="000000"/>
          <w:sz w:val="28"/>
          <w:szCs w:val="28"/>
          <w:lang w:bidi="ru-RU"/>
        </w:rPr>
        <w:t>30</w:t>
      </w:r>
      <w:r w:rsidR="00DE2E3E" w:rsidRPr="00264075">
        <w:rPr>
          <w:rFonts w:ascii="Times New Roman" w:eastAsia="Times New Roman" w:hAnsi="Times New Roman" w:cs="Times New Roman"/>
          <w:color w:val="000000"/>
          <w:sz w:val="28"/>
          <w:szCs w:val="28"/>
          <w:lang w:bidi="ru-RU"/>
        </w:rPr>
        <w:t xml:space="preserve"> </w:t>
      </w:r>
      <w:r w:rsidR="00CD6530">
        <w:rPr>
          <w:rFonts w:ascii="Times New Roman" w:eastAsia="Times New Roman" w:hAnsi="Times New Roman" w:cs="Times New Roman"/>
          <w:color w:val="000000"/>
          <w:sz w:val="28"/>
          <w:szCs w:val="28"/>
          <w:lang w:bidi="ru-RU"/>
        </w:rPr>
        <w:t>ноября</w:t>
      </w:r>
      <w:r w:rsidR="00C15D9F" w:rsidRPr="00264075">
        <w:rPr>
          <w:rFonts w:ascii="Times New Roman" w:eastAsia="Times New Roman" w:hAnsi="Times New Roman" w:cs="Times New Roman"/>
          <w:color w:val="000000"/>
          <w:sz w:val="28"/>
          <w:szCs w:val="28"/>
          <w:lang w:bidi="ru-RU"/>
        </w:rPr>
        <w:t xml:space="preserve"> 201</w:t>
      </w:r>
      <w:r w:rsidR="00833FD6" w:rsidRPr="00264075">
        <w:rPr>
          <w:rFonts w:ascii="Times New Roman" w:eastAsia="Times New Roman" w:hAnsi="Times New Roman" w:cs="Times New Roman"/>
          <w:color w:val="000000"/>
          <w:sz w:val="28"/>
          <w:szCs w:val="28"/>
          <w:lang w:bidi="ru-RU"/>
        </w:rPr>
        <w:t>8</w:t>
      </w:r>
      <w:r w:rsidR="00C15D9F" w:rsidRPr="00264075">
        <w:rPr>
          <w:rFonts w:ascii="Times New Roman" w:eastAsia="Times New Roman" w:hAnsi="Times New Roman" w:cs="Times New Roman"/>
          <w:color w:val="000000"/>
          <w:sz w:val="28"/>
          <w:szCs w:val="28"/>
          <w:lang w:bidi="ru-RU"/>
        </w:rPr>
        <w:t xml:space="preserve"> года</w:t>
      </w:r>
      <w:r w:rsidRPr="00264075">
        <w:rPr>
          <w:rFonts w:ascii="Times New Roman" w:eastAsia="Times New Roman" w:hAnsi="Times New Roman" w:cs="Times New Roman"/>
          <w:color w:val="000000"/>
          <w:sz w:val="28"/>
          <w:szCs w:val="28"/>
          <w:lang w:bidi="ru-RU"/>
        </w:rPr>
        <w:t xml:space="preserve"> провел социологическое исследование мнения потребителей товаров и услуг и субъектов предпринимательской</w:t>
      </w:r>
      <w:r w:rsidRPr="00264075">
        <w:rPr>
          <w:rFonts w:ascii="Times New Roman" w:hAnsi="Times New Roman" w:cs="Times New Roman"/>
          <w:sz w:val="28"/>
          <w:szCs w:val="28"/>
        </w:rPr>
        <w:t xml:space="preserve"> деятельности, предоставляющих данные товары и услуги, о состоянии конкуренции на территории Курской области. </w:t>
      </w:r>
    </w:p>
    <w:p w:rsidR="00BF60E1" w:rsidRPr="00264075" w:rsidRDefault="00BF60E1" w:rsidP="00215608">
      <w:pPr>
        <w:pStyle w:val="Default"/>
        <w:spacing w:line="240" w:lineRule="auto"/>
        <w:ind w:firstLine="709"/>
        <w:jc w:val="both"/>
        <w:rPr>
          <w:sz w:val="28"/>
          <w:szCs w:val="28"/>
        </w:rPr>
      </w:pPr>
      <w:r w:rsidRPr="00264075">
        <w:rPr>
          <w:sz w:val="28"/>
          <w:szCs w:val="28"/>
        </w:rPr>
        <w:t>Квотная выборка респондентов по полу, возрасту, социальному статусу, образованию произведена на основе представительства данных групп в генеральной совокупности жителей области.</w:t>
      </w:r>
    </w:p>
    <w:p w:rsidR="009C47B9" w:rsidRPr="00264075" w:rsidRDefault="006A6BB9" w:rsidP="00215608">
      <w:pPr>
        <w:pStyle w:val="Default"/>
        <w:spacing w:line="240" w:lineRule="auto"/>
        <w:ind w:firstLine="709"/>
        <w:jc w:val="both"/>
        <w:rPr>
          <w:i/>
          <w:sz w:val="28"/>
          <w:szCs w:val="28"/>
        </w:rPr>
      </w:pPr>
      <w:r w:rsidRPr="00264075">
        <w:rPr>
          <w:sz w:val="28"/>
          <w:szCs w:val="28"/>
        </w:rPr>
        <w:t xml:space="preserve">В 2018 году было опрошено 2287 человек (из них: 1326 потребителей товаров и услуг и 961 человек </w:t>
      </w:r>
      <w:r w:rsidR="00BA7CF3">
        <w:rPr>
          <w:sz w:val="28"/>
          <w:szCs w:val="28"/>
        </w:rPr>
        <w:t xml:space="preserve">– представители </w:t>
      </w:r>
      <w:r w:rsidRPr="00264075">
        <w:rPr>
          <w:sz w:val="28"/>
          <w:szCs w:val="28"/>
        </w:rPr>
        <w:t>субъектов предпринимательской деятельности, работающих на региональном рынке товаров и услуг), в</w:t>
      </w:r>
      <w:r w:rsidR="00AB167A" w:rsidRPr="00264075">
        <w:rPr>
          <w:sz w:val="28"/>
          <w:szCs w:val="28"/>
        </w:rPr>
        <w:t xml:space="preserve"> 2017 году </w:t>
      </w:r>
      <w:r w:rsidRPr="00264075">
        <w:rPr>
          <w:sz w:val="28"/>
          <w:szCs w:val="28"/>
        </w:rPr>
        <w:t>-</w:t>
      </w:r>
      <w:r w:rsidR="00AB167A" w:rsidRPr="00264075">
        <w:rPr>
          <w:sz w:val="28"/>
          <w:szCs w:val="28"/>
        </w:rPr>
        <w:t xml:space="preserve"> 24</w:t>
      </w:r>
      <w:r w:rsidR="009C2559" w:rsidRPr="00264075">
        <w:rPr>
          <w:sz w:val="28"/>
          <w:szCs w:val="28"/>
        </w:rPr>
        <w:t>32</w:t>
      </w:r>
      <w:r w:rsidR="00AB167A" w:rsidRPr="00264075">
        <w:rPr>
          <w:sz w:val="28"/>
          <w:szCs w:val="28"/>
        </w:rPr>
        <w:t xml:space="preserve"> человека (из них: 1380 потребителей товаров и услуг и </w:t>
      </w:r>
      <w:r w:rsidR="00CE3605" w:rsidRPr="00264075">
        <w:rPr>
          <w:sz w:val="28"/>
          <w:szCs w:val="28"/>
        </w:rPr>
        <w:t>1052</w:t>
      </w:r>
      <w:r w:rsidR="00AB167A" w:rsidRPr="00264075">
        <w:rPr>
          <w:sz w:val="28"/>
          <w:szCs w:val="28"/>
        </w:rPr>
        <w:t xml:space="preserve"> человек</w:t>
      </w:r>
      <w:r w:rsidR="00BA7CF3">
        <w:rPr>
          <w:sz w:val="28"/>
          <w:szCs w:val="28"/>
        </w:rPr>
        <w:t xml:space="preserve"> –</w:t>
      </w:r>
      <w:r w:rsidR="00AB167A" w:rsidRPr="00264075">
        <w:rPr>
          <w:sz w:val="28"/>
          <w:szCs w:val="28"/>
        </w:rPr>
        <w:t xml:space="preserve"> </w:t>
      </w:r>
      <w:r w:rsidR="00BA7CF3">
        <w:rPr>
          <w:sz w:val="28"/>
          <w:szCs w:val="28"/>
        </w:rPr>
        <w:lastRenderedPageBreak/>
        <w:t xml:space="preserve">представители </w:t>
      </w:r>
      <w:r w:rsidR="00AB167A" w:rsidRPr="00264075">
        <w:rPr>
          <w:sz w:val="28"/>
          <w:szCs w:val="28"/>
        </w:rPr>
        <w:t>субъектов предпринимательской деятельности, работающих на региональном рынке товаров и услуг),</w:t>
      </w:r>
      <w:r w:rsidR="00B026D7" w:rsidRPr="00264075">
        <w:rPr>
          <w:sz w:val="28"/>
          <w:szCs w:val="28"/>
        </w:rPr>
        <w:t xml:space="preserve"> в 201</w:t>
      </w:r>
      <w:r w:rsidR="00AB167A" w:rsidRPr="00264075">
        <w:rPr>
          <w:sz w:val="28"/>
          <w:szCs w:val="28"/>
        </w:rPr>
        <w:t>6</w:t>
      </w:r>
      <w:r w:rsidR="00960247" w:rsidRPr="00264075">
        <w:rPr>
          <w:sz w:val="28"/>
          <w:szCs w:val="28"/>
        </w:rPr>
        <w:t xml:space="preserve"> </w:t>
      </w:r>
      <w:r w:rsidR="002679BB" w:rsidRPr="00264075">
        <w:rPr>
          <w:sz w:val="28"/>
          <w:szCs w:val="28"/>
        </w:rPr>
        <w:t xml:space="preserve">году </w:t>
      </w:r>
      <w:r w:rsidR="00D652A4" w:rsidRPr="00264075">
        <w:rPr>
          <w:sz w:val="28"/>
          <w:szCs w:val="28"/>
        </w:rPr>
        <w:t>–</w:t>
      </w:r>
      <w:r w:rsidR="00AB167A" w:rsidRPr="00264075">
        <w:rPr>
          <w:sz w:val="28"/>
          <w:szCs w:val="28"/>
        </w:rPr>
        <w:t>2324</w:t>
      </w:r>
      <w:r w:rsidR="00960247" w:rsidRPr="00264075">
        <w:rPr>
          <w:sz w:val="28"/>
          <w:szCs w:val="28"/>
        </w:rPr>
        <w:t xml:space="preserve"> </w:t>
      </w:r>
      <w:r w:rsidR="00B026D7" w:rsidRPr="00264075">
        <w:rPr>
          <w:sz w:val="28"/>
          <w:szCs w:val="28"/>
        </w:rPr>
        <w:t>человек</w:t>
      </w:r>
      <w:r w:rsidR="003850DB" w:rsidRPr="00264075">
        <w:rPr>
          <w:sz w:val="28"/>
          <w:szCs w:val="28"/>
        </w:rPr>
        <w:t>а</w:t>
      </w:r>
      <w:r w:rsidR="009C47B9" w:rsidRPr="00264075">
        <w:rPr>
          <w:sz w:val="28"/>
          <w:szCs w:val="28"/>
        </w:rPr>
        <w:t xml:space="preserve"> (из них: </w:t>
      </w:r>
      <w:r w:rsidR="00AB167A" w:rsidRPr="00264075">
        <w:rPr>
          <w:sz w:val="28"/>
          <w:szCs w:val="28"/>
        </w:rPr>
        <w:t>1319</w:t>
      </w:r>
      <w:r w:rsidR="00D949A6" w:rsidRPr="00264075">
        <w:rPr>
          <w:sz w:val="28"/>
          <w:szCs w:val="28"/>
        </w:rPr>
        <w:t xml:space="preserve"> </w:t>
      </w:r>
      <w:r w:rsidR="00AB167A" w:rsidRPr="00264075">
        <w:rPr>
          <w:sz w:val="28"/>
          <w:szCs w:val="28"/>
        </w:rPr>
        <w:t>потребителей товаров и услуг и 1005</w:t>
      </w:r>
      <w:r w:rsidR="009C47B9" w:rsidRPr="00264075">
        <w:rPr>
          <w:sz w:val="28"/>
          <w:szCs w:val="28"/>
        </w:rPr>
        <w:t xml:space="preserve"> </w:t>
      </w:r>
      <w:r w:rsidR="00BA7CF3">
        <w:rPr>
          <w:sz w:val="28"/>
          <w:szCs w:val="28"/>
        </w:rPr>
        <w:t xml:space="preserve">- </w:t>
      </w:r>
      <w:r w:rsidR="009C47B9" w:rsidRPr="00264075">
        <w:rPr>
          <w:sz w:val="28"/>
          <w:szCs w:val="28"/>
        </w:rPr>
        <w:t>субъект</w:t>
      </w:r>
      <w:r w:rsidR="003850DB" w:rsidRPr="00264075">
        <w:rPr>
          <w:sz w:val="28"/>
          <w:szCs w:val="28"/>
        </w:rPr>
        <w:t>ов</w:t>
      </w:r>
      <w:r w:rsidR="009C47B9" w:rsidRPr="00264075">
        <w:rPr>
          <w:sz w:val="28"/>
          <w:szCs w:val="28"/>
        </w:rPr>
        <w:t xml:space="preserve"> предпринимательской деятельности, работающих на региональном рынке товаров и услуг).</w:t>
      </w:r>
    </w:p>
    <w:p w:rsidR="009C47B9" w:rsidRPr="00264075" w:rsidRDefault="009C47B9" w:rsidP="00215608">
      <w:pPr>
        <w:pStyle w:val="Default"/>
        <w:spacing w:line="240" w:lineRule="auto"/>
        <w:ind w:firstLine="709"/>
        <w:jc w:val="both"/>
        <w:rPr>
          <w:sz w:val="28"/>
          <w:szCs w:val="28"/>
        </w:rPr>
      </w:pPr>
      <w:r w:rsidRPr="00264075">
        <w:rPr>
          <w:sz w:val="28"/>
          <w:szCs w:val="28"/>
        </w:rPr>
        <w:t>Исследование проводилось как методом интервьюирования населения, так и методом анкетирования по месту работы и месту жительства респондентов.</w:t>
      </w:r>
    </w:p>
    <w:p w:rsidR="009C47B9" w:rsidRPr="00264075" w:rsidRDefault="009C47B9" w:rsidP="00215608">
      <w:pPr>
        <w:pStyle w:val="Default"/>
        <w:spacing w:line="240" w:lineRule="auto"/>
        <w:ind w:firstLine="709"/>
        <w:jc w:val="both"/>
        <w:rPr>
          <w:sz w:val="28"/>
          <w:szCs w:val="28"/>
        </w:rPr>
      </w:pPr>
      <w:r w:rsidRPr="00264075">
        <w:rPr>
          <w:sz w:val="28"/>
          <w:szCs w:val="28"/>
        </w:rPr>
        <w:t>Контроль к</w:t>
      </w:r>
      <w:r w:rsidR="009765D8" w:rsidRPr="00264075">
        <w:rPr>
          <w:sz w:val="28"/>
          <w:szCs w:val="28"/>
        </w:rPr>
        <w:t>ачества осуществлялся посредства</w:t>
      </w:r>
      <w:r w:rsidRPr="00264075">
        <w:rPr>
          <w:sz w:val="28"/>
          <w:szCs w:val="28"/>
        </w:rPr>
        <w:t>м постоянного анализа результатов анкет, проверялась полнота и правильность их заполнения, а также соответствие количественного и качественного состава респондентов объемам квотной выборки.</w:t>
      </w:r>
    </w:p>
    <w:p w:rsidR="00D21841" w:rsidRPr="00264075" w:rsidRDefault="00D21841" w:rsidP="00215608">
      <w:pPr>
        <w:pStyle w:val="Default"/>
        <w:spacing w:line="240" w:lineRule="auto"/>
        <w:ind w:firstLine="709"/>
        <w:jc w:val="both"/>
        <w:rPr>
          <w:sz w:val="28"/>
          <w:szCs w:val="28"/>
        </w:rPr>
      </w:pPr>
      <w:r w:rsidRPr="00264075">
        <w:rPr>
          <w:sz w:val="28"/>
          <w:szCs w:val="28"/>
        </w:rPr>
        <w:t xml:space="preserve">По итогам анкетирования Центром </w:t>
      </w:r>
      <w:r w:rsidR="003B6A67" w:rsidRPr="00264075">
        <w:rPr>
          <w:sz w:val="28"/>
          <w:szCs w:val="28"/>
        </w:rPr>
        <w:t xml:space="preserve">регионального развития </w:t>
      </w:r>
      <w:r w:rsidR="005A0706" w:rsidRPr="00264075">
        <w:rPr>
          <w:sz w:val="28"/>
          <w:szCs w:val="28"/>
        </w:rPr>
        <w:t>ГОАУ ВО Курской облас</w:t>
      </w:r>
      <w:r w:rsidR="00DB4B76" w:rsidRPr="00264075">
        <w:rPr>
          <w:sz w:val="28"/>
          <w:szCs w:val="28"/>
        </w:rPr>
        <w:t>ти «</w:t>
      </w:r>
      <w:r w:rsidR="005A0706" w:rsidRPr="00264075">
        <w:rPr>
          <w:sz w:val="28"/>
          <w:szCs w:val="28"/>
        </w:rPr>
        <w:t>Курск</w:t>
      </w:r>
      <w:r w:rsidR="002C0A35" w:rsidRPr="00264075">
        <w:rPr>
          <w:sz w:val="28"/>
          <w:szCs w:val="28"/>
        </w:rPr>
        <w:t>ая</w:t>
      </w:r>
      <w:r w:rsidR="005A0706" w:rsidRPr="00264075">
        <w:rPr>
          <w:sz w:val="28"/>
          <w:szCs w:val="28"/>
        </w:rPr>
        <w:t xml:space="preserve"> а</w:t>
      </w:r>
      <w:r w:rsidR="003B6A67" w:rsidRPr="00264075">
        <w:rPr>
          <w:sz w:val="28"/>
          <w:szCs w:val="28"/>
        </w:rPr>
        <w:t>кадеми</w:t>
      </w:r>
      <w:r w:rsidR="002C0A35" w:rsidRPr="00264075">
        <w:rPr>
          <w:sz w:val="28"/>
          <w:szCs w:val="28"/>
        </w:rPr>
        <w:t>я</w:t>
      </w:r>
      <w:r w:rsidR="003B6A67" w:rsidRPr="00264075">
        <w:rPr>
          <w:sz w:val="28"/>
          <w:szCs w:val="28"/>
        </w:rPr>
        <w:t xml:space="preserve"> гос</w:t>
      </w:r>
      <w:r w:rsidR="00DB4B76" w:rsidRPr="00264075">
        <w:rPr>
          <w:sz w:val="28"/>
          <w:szCs w:val="28"/>
        </w:rPr>
        <w:t>ударственной и муниципальной службы»</w:t>
      </w:r>
      <w:r w:rsidR="009765D8" w:rsidRPr="00264075">
        <w:rPr>
          <w:sz w:val="28"/>
          <w:szCs w:val="28"/>
        </w:rPr>
        <w:t xml:space="preserve"> </w:t>
      </w:r>
      <w:r w:rsidRPr="00264075">
        <w:rPr>
          <w:sz w:val="28"/>
          <w:szCs w:val="28"/>
        </w:rPr>
        <w:t>составлен</w:t>
      </w:r>
      <w:r w:rsidR="009765D8" w:rsidRPr="00264075">
        <w:rPr>
          <w:sz w:val="28"/>
          <w:szCs w:val="28"/>
        </w:rPr>
        <w:t xml:space="preserve"> </w:t>
      </w:r>
      <w:r w:rsidR="007F5C72" w:rsidRPr="00264075">
        <w:rPr>
          <w:sz w:val="28"/>
          <w:szCs w:val="28"/>
        </w:rPr>
        <w:t>аналитический отчет о результатах социологических исследований по темам</w:t>
      </w:r>
      <w:r w:rsidR="007F5C72" w:rsidRPr="00FB42FE">
        <w:rPr>
          <w:sz w:val="28"/>
          <w:szCs w:val="28"/>
        </w:rPr>
        <w:t>: «Удовлетворенность потребителей качеством товаров, услуг и ценовой конкуренцией на рынках Курской области»; «Оценка состояния и развития конкурентной среды на региональном рынке товаров и услуг (субъекты предпринимательской деятельности)».</w:t>
      </w:r>
    </w:p>
    <w:p w:rsidR="00F259C1" w:rsidRDefault="00F259C1" w:rsidP="00215608">
      <w:pPr>
        <w:pStyle w:val="Default"/>
        <w:spacing w:line="240" w:lineRule="auto"/>
        <w:ind w:firstLine="709"/>
        <w:jc w:val="both"/>
        <w:rPr>
          <w:b/>
          <w:color w:val="auto"/>
          <w:sz w:val="28"/>
          <w:szCs w:val="28"/>
        </w:rPr>
      </w:pPr>
    </w:p>
    <w:p w:rsidR="000D1C22" w:rsidRPr="00264075" w:rsidRDefault="00E670C5" w:rsidP="00215608">
      <w:pPr>
        <w:pStyle w:val="Default"/>
        <w:spacing w:line="240" w:lineRule="auto"/>
        <w:ind w:firstLine="709"/>
        <w:jc w:val="both"/>
        <w:rPr>
          <w:b/>
          <w:color w:val="auto"/>
          <w:sz w:val="28"/>
          <w:szCs w:val="28"/>
        </w:rPr>
      </w:pPr>
      <w:r w:rsidRPr="00264075">
        <w:rPr>
          <w:b/>
          <w:color w:val="auto"/>
          <w:sz w:val="28"/>
          <w:szCs w:val="28"/>
        </w:rPr>
        <w:t>3.3.1. Результаты проведенного ежегодного мониторинга наличия (отсутствия) административных барьеров и оценки состояния конкурентной среды субъектами предпринимательской деятельности</w:t>
      </w:r>
    </w:p>
    <w:p w:rsidR="00C309A8" w:rsidRPr="00264075" w:rsidRDefault="00C309A8" w:rsidP="00215608">
      <w:pPr>
        <w:pStyle w:val="Default"/>
        <w:spacing w:line="240" w:lineRule="auto"/>
        <w:ind w:firstLine="709"/>
        <w:jc w:val="both"/>
        <w:rPr>
          <w:b/>
          <w:color w:val="auto"/>
          <w:sz w:val="28"/>
          <w:szCs w:val="28"/>
        </w:rPr>
      </w:pPr>
      <w:r w:rsidRPr="00264075">
        <w:rPr>
          <w:sz w:val="28"/>
          <w:szCs w:val="28"/>
        </w:rPr>
        <w:t>В социологическом исследовании</w:t>
      </w:r>
      <w:r w:rsidR="00A00678" w:rsidRPr="00264075">
        <w:rPr>
          <w:sz w:val="28"/>
          <w:szCs w:val="28"/>
        </w:rPr>
        <w:t xml:space="preserve"> </w:t>
      </w:r>
      <w:r w:rsidRPr="00264075">
        <w:rPr>
          <w:sz w:val="28"/>
          <w:szCs w:val="28"/>
        </w:rPr>
        <w:t>201</w:t>
      </w:r>
      <w:r w:rsidR="009D6C3A" w:rsidRPr="00264075">
        <w:rPr>
          <w:sz w:val="28"/>
          <w:szCs w:val="28"/>
        </w:rPr>
        <w:t>8</w:t>
      </w:r>
      <w:r w:rsidR="009765D8" w:rsidRPr="00264075">
        <w:rPr>
          <w:sz w:val="28"/>
          <w:szCs w:val="28"/>
        </w:rPr>
        <w:t xml:space="preserve"> </w:t>
      </w:r>
      <w:r w:rsidRPr="00264075">
        <w:rPr>
          <w:sz w:val="28"/>
          <w:szCs w:val="28"/>
        </w:rPr>
        <w:t xml:space="preserve">года приняли участие </w:t>
      </w:r>
      <w:r w:rsidR="009D6C3A" w:rsidRPr="00264075">
        <w:rPr>
          <w:sz w:val="28"/>
          <w:szCs w:val="28"/>
        </w:rPr>
        <w:t>961</w:t>
      </w:r>
      <w:r w:rsidRPr="00264075">
        <w:rPr>
          <w:sz w:val="28"/>
          <w:szCs w:val="28"/>
        </w:rPr>
        <w:t xml:space="preserve"> </w:t>
      </w:r>
      <w:r w:rsidR="00A47596" w:rsidRPr="00264075">
        <w:rPr>
          <w:sz w:val="28"/>
          <w:szCs w:val="28"/>
        </w:rPr>
        <w:t>(в 2015</w:t>
      </w:r>
      <w:r w:rsidR="00911F4D" w:rsidRPr="00264075">
        <w:rPr>
          <w:sz w:val="28"/>
          <w:szCs w:val="28"/>
        </w:rPr>
        <w:t xml:space="preserve"> году</w:t>
      </w:r>
      <w:r w:rsidR="00A47596" w:rsidRPr="00264075">
        <w:rPr>
          <w:sz w:val="28"/>
          <w:szCs w:val="28"/>
        </w:rPr>
        <w:t xml:space="preserve"> </w:t>
      </w:r>
      <w:r w:rsidR="00911F4D" w:rsidRPr="00264075">
        <w:rPr>
          <w:sz w:val="28"/>
          <w:szCs w:val="28"/>
        </w:rPr>
        <w:t>–</w:t>
      </w:r>
      <w:r w:rsidR="00A47596" w:rsidRPr="00264075">
        <w:rPr>
          <w:sz w:val="28"/>
          <w:szCs w:val="28"/>
        </w:rPr>
        <w:t xml:space="preserve"> </w:t>
      </w:r>
      <w:r w:rsidR="00911F4D" w:rsidRPr="00264075">
        <w:rPr>
          <w:sz w:val="28"/>
          <w:szCs w:val="28"/>
        </w:rPr>
        <w:t xml:space="preserve">322, в 2016 году – 1005, в 2017 году – 1052) </w:t>
      </w:r>
      <w:r w:rsidRPr="00264075">
        <w:rPr>
          <w:sz w:val="28"/>
          <w:szCs w:val="28"/>
        </w:rPr>
        <w:t>представител</w:t>
      </w:r>
      <w:r w:rsidR="00C5791B" w:rsidRPr="00264075">
        <w:rPr>
          <w:sz w:val="28"/>
          <w:szCs w:val="28"/>
        </w:rPr>
        <w:t>я</w:t>
      </w:r>
      <w:r w:rsidRPr="00264075">
        <w:rPr>
          <w:sz w:val="28"/>
          <w:szCs w:val="28"/>
        </w:rPr>
        <w:t xml:space="preserve"> бизнеса из 33 муниципальных образований Курской области.</w:t>
      </w:r>
    </w:p>
    <w:p w:rsidR="00CA1814" w:rsidRPr="00264075" w:rsidRDefault="00CA1814" w:rsidP="00215608">
      <w:pPr>
        <w:spacing w:after="0" w:line="240" w:lineRule="auto"/>
        <w:ind w:firstLine="709"/>
        <w:jc w:val="both"/>
        <w:rPr>
          <w:rFonts w:ascii="Times New Roman" w:eastAsia="Times New Roman" w:hAnsi="Times New Roman" w:cs="Times New Roman"/>
          <w:b/>
          <w:color w:val="000000"/>
          <w:sz w:val="28"/>
          <w:szCs w:val="28"/>
        </w:rPr>
      </w:pPr>
    </w:p>
    <w:p w:rsidR="00422A11" w:rsidRPr="00264075" w:rsidRDefault="00422A11" w:rsidP="00215608">
      <w:pPr>
        <w:spacing w:after="0" w:line="240" w:lineRule="auto"/>
        <w:ind w:firstLine="709"/>
        <w:jc w:val="both"/>
        <w:rPr>
          <w:rFonts w:ascii="Times New Roman" w:hAnsi="Times New Roman" w:cs="Times New Roman"/>
          <w:color w:val="000000"/>
          <w:sz w:val="28"/>
          <w:szCs w:val="28"/>
        </w:rPr>
      </w:pPr>
      <w:r w:rsidRPr="00264075">
        <w:rPr>
          <w:rFonts w:ascii="Times New Roman" w:eastAsia="Times New Roman" w:hAnsi="Times New Roman" w:cs="Times New Roman"/>
          <w:b/>
          <w:color w:val="000000"/>
          <w:sz w:val="28"/>
          <w:szCs w:val="28"/>
        </w:rPr>
        <w:t>Характеристика бизнеса</w:t>
      </w:r>
    </w:p>
    <w:p w:rsidR="00C5791B" w:rsidRDefault="0086439C" w:rsidP="00215608">
      <w:pPr>
        <w:spacing w:after="0" w:line="240" w:lineRule="auto"/>
        <w:ind w:firstLine="709"/>
        <w:jc w:val="both"/>
        <w:rPr>
          <w:rFonts w:ascii="Times New Roman" w:hAnsi="Times New Roman" w:cs="Times New Roman"/>
          <w:color w:val="000000"/>
          <w:sz w:val="28"/>
          <w:szCs w:val="28"/>
        </w:rPr>
      </w:pPr>
      <w:r w:rsidRPr="00264075">
        <w:rPr>
          <w:rFonts w:ascii="Times New Roman" w:hAnsi="Times New Roman" w:cs="Times New Roman"/>
          <w:color w:val="000000"/>
          <w:sz w:val="28"/>
          <w:szCs w:val="28"/>
        </w:rPr>
        <w:t xml:space="preserve">Основную часть - свыше 50 % - опрошенных составили собственники (владельцы) исследуемых коммерческих организаций </w:t>
      </w:r>
      <w:r w:rsidR="00C5791B" w:rsidRPr="00264075">
        <w:rPr>
          <w:rFonts w:ascii="Times New Roman" w:hAnsi="Times New Roman" w:cs="Times New Roman"/>
          <w:color w:val="000000"/>
          <w:sz w:val="28"/>
          <w:szCs w:val="28"/>
        </w:rPr>
        <w:t>(Таблица №</w:t>
      </w:r>
      <w:r w:rsidR="00976661" w:rsidRPr="00264075">
        <w:rPr>
          <w:rFonts w:ascii="Times New Roman" w:hAnsi="Times New Roman" w:cs="Times New Roman"/>
          <w:color w:val="000000"/>
          <w:sz w:val="28"/>
          <w:szCs w:val="28"/>
        </w:rPr>
        <w:t>2</w:t>
      </w:r>
      <w:r w:rsidR="00967D5B" w:rsidRPr="00264075">
        <w:rPr>
          <w:rFonts w:ascii="Times New Roman" w:hAnsi="Times New Roman" w:cs="Times New Roman"/>
          <w:color w:val="000000"/>
          <w:sz w:val="28"/>
          <w:szCs w:val="28"/>
        </w:rPr>
        <w:t>, Рисунок 4)</w:t>
      </w:r>
      <w:r w:rsidR="00C5791B" w:rsidRPr="00264075">
        <w:rPr>
          <w:rFonts w:ascii="Times New Roman" w:hAnsi="Times New Roman" w:cs="Times New Roman"/>
          <w:color w:val="000000"/>
          <w:sz w:val="28"/>
          <w:szCs w:val="28"/>
        </w:rPr>
        <w:t>. В исследовании было отмечено, что большинство субъектов бизнеса находятся на рынке Курской области более 5 лет (Таблица №</w:t>
      </w:r>
      <w:r w:rsidR="00976661" w:rsidRPr="00264075">
        <w:rPr>
          <w:rFonts w:ascii="Times New Roman" w:hAnsi="Times New Roman" w:cs="Times New Roman"/>
          <w:color w:val="000000"/>
          <w:sz w:val="28"/>
          <w:szCs w:val="28"/>
        </w:rPr>
        <w:t>3</w:t>
      </w:r>
      <w:r w:rsidR="00C5791B" w:rsidRPr="00264075">
        <w:rPr>
          <w:rFonts w:ascii="Times New Roman" w:hAnsi="Times New Roman" w:cs="Times New Roman"/>
          <w:color w:val="000000"/>
          <w:sz w:val="28"/>
          <w:szCs w:val="28"/>
        </w:rPr>
        <w:t>). У</w:t>
      </w:r>
      <w:r w:rsidR="00204148" w:rsidRPr="00264075">
        <w:rPr>
          <w:rFonts w:ascii="Times New Roman" w:hAnsi="Times New Roman" w:cs="Times New Roman"/>
          <w:color w:val="000000"/>
          <w:sz w:val="28"/>
          <w:szCs w:val="28"/>
        </w:rPr>
        <w:t xml:space="preserve"> </w:t>
      </w:r>
      <w:r w:rsidR="00C5791B" w:rsidRPr="00264075">
        <w:rPr>
          <w:rFonts w:ascii="Times New Roman" w:hAnsi="Times New Roman" w:cs="Times New Roman"/>
          <w:color w:val="000000"/>
          <w:sz w:val="28"/>
          <w:szCs w:val="28"/>
        </w:rPr>
        <w:t xml:space="preserve">большинства </w:t>
      </w:r>
      <w:r w:rsidR="008E5EB9" w:rsidRPr="00264075">
        <w:rPr>
          <w:rFonts w:ascii="Times New Roman" w:hAnsi="Times New Roman" w:cs="Times New Roman"/>
          <w:color w:val="000000"/>
          <w:sz w:val="28"/>
          <w:szCs w:val="28"/>
        </w:rPr>
        <w:t>субъектов предпринимательской деятельности</w:t>
      </w:r>
      <w:r w:rsidR="00C5791B" w:rsidRPr="00264075">
        <w:rPr>
          <w:rFonts w:ascii="Times New Roman" w:hAnsi="Times New Roman" w:cs="Times New Roman"/>
          <w:color w:val="000000"/>
          <w:sz w:val="28"/>
          <w:szCs w:val="28"/>
        </w:rPr>
        <w:t xml:space="preserve">, принявших участие в </w:t>
      </w:r>
      <w:r w:rsidR="00204148" w:rsidRPr="00264075">
        <w:rPr>
          <w:rFonts w:ascii="Times New Roman" w:hAnsi="Times New Roman" w:cs="Times New Roman"/>
          <w:color w:val="000000"/>
          <w:sz w:val="28"/>
          <w:szCs w:val="28"/>
        </w:rPr>
        <w:t xml:space="preserve">опросе, количество сотрудников не превышает 15 </w:t>
      </w:r>
      <w:r w:rsidR="00C5791B" w:rsidRPr="00264075">
        <w:rPr>
          <w:rFonts w:ascii="Times New Roman" w:hAnsi="Times New Roman" w:cs="Times New Roman"/>
          <w:color w:val="000000"/>
          <w:sz w:val="28"/>
          <w:szCs w:val="28"/>
        </w:rPr>
        <w:t>человек (</w:t>
      </w:r>
      <w:r w:rsidR="00E57B70" w:rsidRPr="00264075">
        <w:rPr>
          <w:rFonts w:ascii="Times New Roman" w:hAnsi="Times New Roman" w:cs="Times New Roman"/>
          <w:color w:val="000000"/>
          <w:sz w:val="28"/>
          <w:szCs w:val="28"/>
        </w:rPr>
        <w:t>68,4</w:t>
      </w:r>
      <w:r w:rsidR="00C5791B" w:rsidRPr="00264075">
        <w:rPr>
          <w:rFonts w:ascii="Times New Roman" w:hAnsi="Times New Roman" w:cs="Times New Roman"/>
          <w:color w:val="000000"/>
          <w:sz w:val="28"/>
          <w:szCs w:val="28"/>
        </w:rPr>
        <w:t>%</w:t>
      </w:r>
      <w:r w:rsidR="00E57B70" w:rsidRPr="00264075">
        <w:rPr>
          <w:rFonts w:ascii="Times New Roman" w:hAnsi="Times New Roman" w:cs="Times New Roman"/>
          <w:color w:val="000000"/>
          <w:sz w:val="28"/>
          <w:szCs w:val="28"/>
        </w:rPr>
        <w:t xml:space="preserve"> средний показатель исследования за 4 года</w:t>
      </w:r>
      <w:r w:rsidR="00C5791B" w:rsidRPr="00264075">
        <w:rPr>
          <w:rFonts w:ascii="Times New Roman" w:hAnsi="Times New Roman" w:cs="Times New Roman"/>
          <w:color w:val="000000"/>
          <w:sz w:val="28"/>
          <w:szCs w:val="28"/>
        </w:rPr>
        <w:t>) (Таблица №</w:t>
      </w:r>
      <w:r w:rsidR="00976661" w:rsidRPr="00264075">
        <w:rPr>
          <w:rFonts w:ascii="Times New Roman" w:hAnsi="Times New Roman" w:cs="Times New Roman"/>
          <w:color w:val="000000"/>
          <w:sz w:val="28"/>
          <w:szCs w:val="28"/>
        </w:rPr>
        <w:t>4</w:t>
      </w:r>
      <w:r w:rsidR="00C5791B" w:rsidRPr="00264075">
        <w:rPr>
          <w:rFonts w:ascii="Times New Roman" w:hAnsi="Times New Roman" w:cs="Times New Roman"/>
          <w:color w:val="000000"/>
          <w:sz w:val="28"/>
          <w:szCs w:val="28"/>
        </w:rPr>
        <w:t>)</w:t>
      </w:r>
      <w:r w:rsidR="00E57B70" w:rsidRPr="00264075">
        <w:rPr>
          <w:rFonts w:ascii="Times New Roman" w:hAnsi="Times New Roman" w:cs="Times New Roman"/>
          <w:color w:val="000000"/>
          <w:sz w:val="28"/>
          <w:szCs w:val="28"/>
        </w:rPr>
        <w:t>.</w:t>
      </w:r>
      <w:r w:rsidR="00204148" w:rsidRPr="00264075">
        <w:rPr>
          <w:rFonts w:ascii="Times New Roman" w:hAnsi="Times New Roman" w:cs="Times New Roman"/>
          <w:color w:val="000000"/>
          <w:sz w:val="28"/>
          <w:szCs w:val="28"/>
        </w:rPr>
        <w:t xml:space="preserve"> </w:t>
      </w:r>
      <w:r w:rsidR="00E57B70" w:rsidRPr="00264075">
        <w:rPr>
          <w:rFonts w:ascii="Times New Roman" w:hAnsi="Times New Roman" w:cs="Times New Roman"/>
          <w:color w:val="000000"/>
          <w:sz w:val="28"/>
          <w:szCs w:val="28"/>
        </w:rPr>
        <w:t>В</w:t>
      </w:r>
      <w:r w:rsidR="00C5791B" w:rsidRPr="00264075">
        <w:rPr>
          <w:rFonts w:ascii="Times New Roman" w:hAnsi="Times New Roman" w:cs="Times New Roman"/>
          <w:color w:val="000000"/>
          <w:sz w:val="28"/>
          <w:szCs w:val="28"/>
        </w:rPr>
        <w:t>еличина годового оборота бизнеса составляет до 120 млн. руб. (Таблица №</w:t>
      </w:r>
      <w:r w:rsidR="00976661" w:rsidRPr="00264075">
        <w:rPr>
          <w:rFonts w:ascii="Times New Roman" w:hAnsi="Times New Roman" w:cs="Times New Roman"/>
          <w:color w:val="000000"/>
          <w:sz w:val="28"/>
          <w:szCs w:val="28"/>
        </w:rPr>
        <w:t>5</w:t>
      </w:r>
      <w:r w:rsidR="00204148" w:rsidRPr="00264075">
        <w:rPr>
          <w:rFonts w:ascii="Times New Roman" w:hAnsi="Times New Roman" w:cs="Times New Roman"/>
          <w:color w:val="000000"/>
          <w:sz w:val="28"/>
          <w:szCs w:val="28"/>
        </w:rPr>
        <w:t xml:space="preserve">), что </w:t>
      </w:r>
      <w:r w:rsidR="00C5791B" w:rsidRPr="00264075">
        <w:rPr>
          <w:rFonts w:ascii="Times New Roman" w:hAnsi="Times New Roman" w:cs="Times New Roman"/>
          <w:color w:val="000000"/>
          <w:sz w:val="28"/>
          <w:szCs w:val="28"/>
        </w:rPr>
        <w:t>соответствует категории - микропредприятие</w:t>
      </w:r>
      <w:r w:rsidR="00C5791B" w:rsidRPr="00264075">
        <w:rPr>
          <w:rFonts w:ascii="Times New Roman" w:hAnsi="Times New Roman" w:cs="Times New Roman"/>
          <w:color w:val="000000"/>
          <w:sz w:val="28"/>
          <w:szCs w:val="28"/>
          <w:vertAlign w:val="superscript"/>
        </w:rPr>
        <w:footnoteReference w:id="1"/>
      </w:r>
      <w:r w:rsidR="00C5791B" w:rsidRPr="00264075">
        <w:rPr>
          <w:rFonts w:ascii="Times New Roman" w:hAnsi="Times New Roman" w:cs="Times New Roman"/>
          <w:color w:val="000000"/>
          <w:sz w:val="28"/>
          <w:szCs w:val="28"/>
        </w:rPr>
        <w:t>.</w:t>
      </w:r>
      <w:r w:rsidR="00C5791B" w:rsidRPr="00C5791B">
        <w:rPr>
          <w:rFonts w:ascii="Times New Roman" w:hAnsi="Times New Roman" w:cs="Times New Roman"/>
          <w:color w:val="000000"/>
          <w:sz w:val="28"/>
          <w:szCs w:val="28"/>
        </w:rPr>
        <w:t xml:space="preserve"> </w:t>
      </w:r>
    </w:p>
    <w:p w:rsidR="0047585E" w:rsidRPr="005A342A" w:rsidRDefault="00BB7E76" w:rsidP="00215608">
      <w:pPr>
        <w:spacing w:after="0" w:line="240" w:lineRule="auto"/>
        <w:ind w:firstLine="709"/>
        <w:jc w:val="right"/>
        <w:rPr>
          <w:rFonts w:ascii="Times New Roman" w:hAnsi="Times New Roman" w:cs="Times New Roman"/>
          <w:b/>
          <w:sz w:val="26"/>
          <w:szCs w:val="26"/>
        </w:rPr>
      </w:pPr>
      <w:r>
        <w:rPr>
          <w:rFonts w:ascii="Times New Roman" w:hAnsi="Times New Roman" w:cs="Times New Roman"/>
          <w:b/>
          <w:sz w:val="26"/>
          <w:szCs w:val="26"/>
        </w:rPr>
        <w:t>Таблица №</w:t>
      </w:r>
      <w:r w:rsidR="00976661">
        <w:rPr>
          <w:rFonts w:ascii="Times New Roman" w:hAnsi="Times New Roman" w:cs="Times New Roman"/>
          <w:b/>
          <w:sz w:val="26"/>
          <w:szCs w:val="26"/>
        </w:rPr>
        <w:t>2</w:t>
      </w:r>
    </w:p>
    <w:p w:rsidR="009013C6" w:rsidRDefault="0047585E" w:rsidP="00F259C1">
      <w:pPr>
        <w:spacing w:after="0" w:line="240" w:lineRule="auto"/>
        <w:jc w:val="center"/>
        <w:rPr>
          <w:rFonts w:ascii="Times New Roman" w:hAnsi="Times New Roman" w:cs="Times New Roman"/>
          <w:b/>
          <w:sz w:val="26"/>
          <w:szCs w:val="26"/>
        </w:rPr>
      </w:pPr>
      <w:r w:rsidRPr="005A342A">
        <w:rPr>
          <w:rFonts w:ascii="Times New Roman" w:hAnsi="Times New Roman" w:cs="Times New Roman"/>
          <w:b/>
          <w:sz w:val="26"/>
          <w:szCs w:val="26"/>
        </w:rPr>
        <w:t>Распределение ответов на вопрос:</w:t>
      </w:r>
      <w:r w:rsidR="00D429D9">
        <w:rPr>
          <w:rFonts w:ascii="Times New Roman" w:hAnsi="Times New Roman" w:cs="Times New Roman"/>
          <w:b/>
          <w:sz w:val="26"/>
          <w:szCs w:val="26"/>
        </w:rPr>
        <w:t xml:space="preserve"> </w:t>
      </w:r>
    </w:p>
    <w:p w:rsidR="0047585E" w:rsidRDefault="0047585E" w:rsidP="00F259C1">
      <w:pPr>
        <w:spacing w:after="0" w:line="240" w:lineRule="auto"/>
        <w:jc w:val="center"/>
        <w:rPr>
          <w:rFonts w:ascii="Times New Roman" w:hAnsi="Times New Roman" w:cs="Times New Roman"/>
          <w:b/>
          <w:sz w:val="26"/>
          <w:szCs w:val="26"/>
        </w:rPr>
      </w:pPr>
      <w:r w:rsidRPr="005A342A">
        <w:rPr>
          <w:rFonts w:ascii="Times New Roman" w:hAnsi="Times New Roman" w:cs="Times New Roman"/>
          <w:b/>
          <w:sz w:val="26"/>
          <w:szCs w:val="26"/>
        </w:rPr>
        <w:t>«Какую должность Вы занимаете в</w:t>
      </w:r>
      <w:r w:rsidR="00D429D9">
        <w:rPr>
          <w:rFonts w:ascii="Times New Roman" w:hAnsi="Times New Roman" w:cs="Times New Roman"/>
          <w:b/>
          <w:sz w:val="26"/>
          <w:szCs w:val="26"/>
        </w:rPr>
        <w:t xml:space="preserve"> </w:t>
      </w:r>
      <w:r w:rsidRPr="005A342A">
        <w:rPr>
          <w:rFonts w:ascii="Times New Roman" w:hAnsi="Times New Roman" w:cs="Times New Roman"/>
          <w:b/>
          <w:sz w:val="26"/>
          <w:szCs w:val="26"/>
        </w:rPr>
        <w:t>организации, которую Вы представляете?»</w:t>
      </w:r>
    </w:p>
    <w:tbl>
      <w:tblPr>
        <w:tblW w:w="5000"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465"/>
        <w:gridCol w:w="4916"/>
        <w:gridCol w:w="1247"/>
        <w:gridCol w:w="1135"/>
        <w:gridCol w:w="1133"/>
        <w:gridCol w:w="1241"/>
      </w:tblGrid>
      <w:tr w:rsidR="004566BF" w:rsidRPr="0047585E" w:rsidTr="00805D27">
        <w:tc>
          <w:tcPr>
            <w:tcW w:w="229" w:type="pct"/>
            <w:vMerge w:val="restart"/>
            <w:shd w:val="clear" w:color="auto" w:fill="auto"/>
          </w:tcPr>
          <w:p w:rsidR="004566BF" w:rsidRPr="00944FFD" w:rsidRDefault="004566BF" w:rsidP="004566BF">
            <w:pPr>
              <w:spacing w:after="0" w:line="240" w:lineRule="auto"/>
              <w:jc w:val="center"/>
              <w:rPr>
                <w:rFonts w:ascii="Times New Roman" w:hAnsi="Times New Roman" w:cs="Times New Roman"/>
                <w:b/>
                <w:sz w:val="26"/>
                <w:szCs w:val="26"/>
              </w:rPr>
            </w:pPr>
            <w:r w:rsidRPr="00944FFD">
              <w:rPr>
                <w:rFonts w:ascii="Times New Roman" w:hAnsi="Times New Roman" w:cs="Times New Roman"/>
                <w:sz w:val="26"/>
                <w:szCs w:val="26"/>
              </w:rPr>
              <w:t>№</w:t>
            </w:r>
          </w:p>
        </w:tc>
        <w:tc>
          <w:tcPr>
            <w:tcW w:w="2425" w:type="pct"/>
            <w:vMerge w:val="restart"/>
            <w:shd w:val="clear" w:color="auto" w:fill="D2EAF1"/>
          </w:tcPr>
          <w:p w:rsidR="004566BF" w:rsidRPr="00944FFD" w:rsidRDefault="004566BF" w:rsidP="004566BF">
            <w:pPr>
              <w:spacing w:after="0" w:line="240" w:lineRule="auto"/>
              <w:jc w:val="center"/>
              <w:rPr>
                <w:rFonts w:ascii="Times New Roman" w:hAnsi="Times New Roman" w:cs="Times New Roman"/>
                <w:b/>
                <w:sz w:val="26"/>
                <w:szCs w:val="26"/>
              </w:rPr>
            </w:pPr>
            <w:r w:rsidRPr="00944FFD">
              <w:rPr>
                <w:rFonts w:ascii="Times New Roman" w:hAnsi="Times New Roman" w:cs="Times New Roman"/>
                <w:b/>
                <w:sz w:val="26"/>
                <w:szCs w:val="26"/>
              </w:rPr>
              <w:t>Наименование должности</w:t>
            </w:r>
          </w:p>
        </w:tc>
        <w:tc>
          <w:tcPr>
            <w:tcW w:w="2346" w:type="pct"/>
            <w:gridSpan w:val="4"/>
            <w:shd w:val="clear" w:color="auto" w:fill="D2EAF1"/>
          </w:tcPr>
          <w:p w:rsidR="004566BF" w:rsidRPr="00944FFD" w:rsidRDefault="004566BF" w:rsidP="00215608">
            <w:pPr>
              <w:spacing w:after="0" w:line="240" w:lineRule="auto"/>
              <w:ind w:firstLine="709"/>
              <w:jc w:val="center"/>
              <w:rPr>
                <w:rFonts w:ascii="Times New Roman" w:hAnsi="Times New Roman" w:cs="Times New Roman"/>
                <w:b/>
                <w:sz w:val="26"/>
                <w:szCs w:val="26"/>
              </w:rPr>
            </w:pPr>
            <w:r w:rsidRPr="00944FFD">
              <w:rPr>
                <w:rFonts w:ascii="Times New Roman" w:hAnsi="Times New Roman" w:cs="Times New Roman"/>
                <w:b/>
                <w:sz w:val="26"/>
                <w:szCs w:val="26"/>
              </w:rPr>
              <w:t>От общего количества респондентов</w:t>
            </w:r>
            <w:r w:rsidR="00BA4C07">
              <w:rPr>
                <w:rFonts w:ascii="Times New Roman" w:hAnsi="Times New Roman" w:cs="Times New Roman"/>
                <w:b/>
                <w:sz w:val="26"/>
                <w:szCs w:val="26"/>
              </w:rPr>
              <w:t>, %</w:t>
            </w:r>
          </w:p>
        </w:tc>
      </w:tr>
      <w:tr w:rsidR="004566BF" w:rsidRPr="0047585E" w:rsidTr="00805D27">
        <w:tc>
          <w:tcPr>
            <w:tcW w:w="229" w:type="pct"/>
            <w:vMerge/>
            <w:shd w:val="clear" w:color="auto" w:fill="auto"/>
          </w:tcPr>
          <w:p w:rsidR="004566BF" w:rsidRPr="00A118B6" w:rsidRDefault="004566BF" w:rsidP="004566BF">
            <w:pPr>
              <w:spacing w:after="0" w:line="240" w:lineRule="auto"/>
              <w:jc w:val="center"/>
              <w:rPr>
                <w:rFonts w:ascii="Times New Roman" w:hAnsi="Times New Roman" w:cs="Times New Roman"/>
                <w:b/>
                <w:sz w:val="24"/>
                <w:szCs w:val="24"/>
              </w:rPr>
            </w:pPr>
          </w:p>
        </w:tc>
        <w:tc>
          <w:tcPr>
            <w:tcW w:w="2425" w:type="pct"/>
            <w:vMerge/>
            <w:shd w:val="clear" w:color="auto" w:fill="D2EAF1"/>
          </w:tcPr>
          <w:p w:rsidR="004566BF" w:rsidRPr="00A118B6" w:rsidRDefault="004566BF" w:rsidP="004566BF">
            <w:pPr>
              <w:spacing w:after="0" w:line="240" w:lineRule="auto"/>
              <w:ind w:firstLine="709"/>
              <w:jc w:val="both"/>
              <w:rPr>
                <w:rFonts w:ascii="Times New Roman" w:hAnsi="Times New Roman" w:cs="Times New Roman"/>
                <w:sz w:val="24"/>
                <w:szCs w:val="24"/>
              </w:rPr>
            </w:pPr>
          </w:p>
        </w:tc>
        <w:tc>
          <w:tcPr>
            <w:tcW w:w="615" w:type="pct"/>
            <w:shd w:val="clear" w:color="auto" w:fill="D2EAF1"/>
          </w:tcPr>
          <w:p w:rsidR="004566BF" w:rsidRDefault="004566BF" w:rsidP="004566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2015 год</w:t>
            </w:r>
          </w:p>
        </w:tc>
        <w:tc>
          <w:tcPr>
            <w:tcW w:w="560" w:type="pct"/>
            <w:shd w:val="clear" w:color="auto" w:fill="D2EAF1"/>
          </w:tcPr>
          <w:p w:rsidR="004566BF" w:rsidRDefault="004566BF" w:rsidP="004566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 год</w:t>
            </w:r>
          </w:p>
        </w:tc>
        <w:tc>
          <w:tcPr>
            <w:tcW w:w="559" w:type="pct"/>
            <w:shd w:val="clear" w:color="auto" w:fill="D2EAF1"/>
          </w:tcPr>
          <w:p w:rsidR="004566BF" w:rsidRDefault="004566BF" w:rsidP="004566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2017 год</w:t>
            </w:r>
          </w:p>
        </w:tc>
        <w:tc>
          <w:tcPr>
            <w:tcW w:w="612" w:type="pct"/>
            <w:shd w:val="clear" w:color="auto" w:fill="D2EAF1"/>
          </w:tcPr>
          <w:p w:rsidR="004566BF" w:rsidRDefault="004566BF" w:rsidP="004566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2018 год</w:t>
            </w:r>
          </w:p>
        </w:tc>
      </w:tr>
      <w:tr w:rsidR="00787611" w:rsidRPr="0047585E" w:rsidTr="00805D27">
        <w:tc>
          <w:tcPr>
            <w:tcW w:w="229" w:type="pct"/>
            <w:shd w:val="clear" w:color="auto" w:fill="auto"/>
          </w:tcPr>
          <w:p w:rsidR="00787611" w:rsidRPr="00A118B6" w:rsidRDefault="00787611" w:rsidP="004566BF">
            <w:pPr>
              <w:spacing w:after="0" w:line="240" w:lineRule="auto"/>
              <w:jc w:val="center"/>
              <w:rPr>
                <w:rFonts w:ascii="Times New Roman" w:hAnsi="Times New Roman" w:cs="Times New Roman"/>
                <w:b/>
                <w:sz w:val="24"/>
                <w:szCs w:val="24"/>
              </w:rPr>
            </w:pPr>
            <w:r w:rsidRPr="00A118B6">
              <w:rPr>
                <w:rFonts w:ascii="Times New Roman" w:hAnsi="Times New Roman" w:cs="Times New Roman"/>
                <w:b/>
                <w:sz w:val="24"/>
                <w:szCs w:val="24"/>
              </w:rPr>
              <w:t>1</w:t>
            </w:r>
          </w:p>
        </w:tc>
        <w:tc>
          <w:tcPr>
            <w:tcW w:w="2425" w:type="pct"/>
            <w:shd w:val="clear" w:color="auto" w:fill="D2EAF1"/>
          </w:tcPr>
          <w:p w:rsidR="00787611" w:rsidRPr="00A118B6" w:rsidRDefault="00787611" w:rsidP="004566BF">
            <w:pPr>
              <w:spacing w:after="0" w:line="240" w:lineRule="auto"/>
              <w:jc w:val="both"/>
              <w:rPr>
                <w:rFonts w:ascii="Times New Roman" w:hAnsi="Times New Roman" w:cs="Times New Roman"/>
                <w:sz w:val="24"/>
                <w:szCs w:val="24"/>
              </w:rPr>
            </w:pPr>
            <w:r w:rsidRPr="00A118B6">
              <w:rPr>
                <w:rFonts w:ascii="Times New Roman" w:hAnsi="Times New Roman" w:cs="Times New Roman"/>
                <w:sz w:val="24"/>
                <w:szCs w:val="24"/>
              </w:rPr>
              <w:t>Собственник (совладелец) бизнеса</w:t>
            </w:r>
          </w:p>
        </w:tc>
        <w:tc>
          <w:tcPr>
            <w:tcW w:w="615" w:type="pct"/>
            <w:shd w:val="clear" w:color="auto" w:fill="D2EAF1"/>
          </w:tcPr>
          <w:p w:rsidR="00787611" w:rsidRPr="00A118B6" w:rsidRDefault="00787611" w:rsidP="004566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69,8</w:t>
            </w:r>
          </w:p>
        </w:tc>
        <w:tc>
          <w:tcPr>
            <w:tcW w:w="560" w:type="pct"/>
            <w:shd w:val="clear" w:color="auto" w:fill="D2EAF1"/>
          </w:tcPr>
          <w:p w:rsidR="00787611" w:rsidRDefault="00787611" w:rsidP="004566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56,5</w:t>
            </w:r>
          </w:p>
        </w:tc>
        <w:tc>
          <w:tcPr>
            <w:tcW w:w="559" w:type="pct"/>
            <w:shd w:val="clear" w:color="auto" w:fill="D2EAF1"/>
          </w:tcPr>
          <w:p w:rsidR="00787611" w:rsidRDefault="00787611" w:rsidP="004566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46,3</w:t>
            </w:r>
          </w:p>
        </w:tc>
        <w:tc>
          <w:tcPr>
            <w:tcW w:w="612" w:type="pct"/>
            <w:shd w:val="clear" w:color="auto" w:fill="D2EAF1"/>
          </w:tcPr>
          <w:p w:rsidR="00787611" w:rsidRPr="00A118B6" w:rsidRDefault="00787611" w:rsidP="004566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55,3</w:t>
            </w:r>
          </w:p>
        </w:tc>
      </w:tr>
      <w:tr w:rsidR="00787611" w:rsidRPr="0047585E" w:rsidTr="00805D27">
        <w:trPr>
          <w:trHeight w:val="926"/>
        </w:trPr>
        <w:tc>
          <w:tcPr>
            <w:tcW w:w="229" w:type="pct"/>
            <w:shd w:val="clear" w:color="auto" w:fill="auto"/>
          </w:tcPr>
          <w:p w:rsidR="00787611" w:rsidRPr="00A118B6" w:rsidRDefault="00787611" w:rsidP="004566BF">
            <w:pPr>
              <w:spacing w:after="0" w:line="240" w:lineRule="auto"/>
              <w:jc w:val="center"/>
              <w:rPr>
                <w:rFonts w:ascii="Times New Roman" w:hAnsi="Times New Roman" w:cs="Times New Roman"/>
                <w:b/>
                <w:sz w:val="24"/>
                <w:szCs w:val="24"/>
              </w:rPr>
            </w:pPr>
            <w:r w:rsidRPr="00A118B6">
              <w:rPr>
                <w:rFonts w:ascii="Times New Roman" w:hAnsi="Times New Roman" w:cs="Times New Roman"/>
                <w:b/>
                <w:sz w:val="24"/>
                <w:szCs w:val="24"/>
              </w:rPr>
              <w:lastRenderedPageBreak/>
              <w:t>2</w:t>
            </w:r>
          </w:p>
        </w:tc>
        <w:tc>
          <w:tcPr>
            <w:tcW w:w="2425" w:type="pct"/>
            <w:shd w:val="clear" w:color="auto" w:fill="D2EAF1"/>
          </w:tcPr>
          <w:p w:rsidR="00787611" w:rsidRPr="00A118B6" w:rsidRDefault="00787611" w:rsidP="004566BF">
            <w:pPr>
              <w:spacing w:after="0" w:line="240" w:lineRule="auto"/>
              <w:jc w:val="both"/>
              <w:rPr>
                <w:rFonts w:ascii="Times New Roman" w:hAnsi="Times New Roman" w:cs="Times New Roman"/>
                <w:sz w:val="24"/>
                <w:szCs w:val="24"/>
              </w:rPr>
            </w:pPr>
            <w:r w:rsidRPr="00A118B6">
              <w:rPr>
                <w:rFonts w:ascii="Times New Roman" w:hAnsi="Times New Roman" w:cs="Times New Roman"/>
                <w:sz w:val="24"/>
                <w:szCs w:val="24"/>
              </w:rPr>
              <w:t>Руководитель высшего звена (генеральный директор, заместитель генерального директора или иная аналогичная позиция)</w:t>
            </w:r>
          </w:p>
        </w:tc>
        <w:tc>
          <w:tcPr>
            <w:tcW w:w="615" w:type="pct"/>
            <w:shd w:val="clear" w:color="auto" w:fill="D2EAF1"/>
          </w:tcPr>
          <w:p w:rsidR="00787611" w:rsidRPr="00A118B6" w:rsidRDefault="00787611" w:rsidP="004566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14,9</w:t>
            </w:r>
          </w:p>
        </w:tc>
        <w:tc>
          <w:tcPr>
            <w:tcW w:w="560" w:type="pct"/>
            <w:shd w:val="clear" w:color="auto" w:fill="D2EAF1"/>
          </w:tcPr>
          <w:p w:rsidR="00787611" w:rsidRPr="00A118B6" w:rsidRDefault="00787611" w:rsidP="004566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14,0</w:t>
            </w:r>
          </w:p>
        </w:tc>
        <w:tc>
          <w:tcPr>
            <w:tcW w:w="559" w:type="pct"/>
            <w:shd w:val="clear" w:color="auto" w:fill="D2EAF1"/>
          </w:tcPr>
          <w:p w:rsidR="00787611" w:rsidRPr="00A118B6" w:rsidRDefault="00787611" w:rsidP="004566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15,9</w:t>
            </w:r>
          </w:p>
        </w:tc>
        <w:tc>
          <w:tcPr>
            <w:tcW w:w="612" w:type="pct"/>
            <w:shd w:val="clear" w:color="auto" w:fill="D2EAF1"/>
          </w:tcPr>
          <w:p w:rsidR="00787611" w:rsidRPr="00A118B6" w:rsidRDefault="00787611" w:rsidP="004566BF">
            <w:pPr>
              <w:spacing w:after="0" w:line="240" w:lineRule="auto"/>
              <w:jc w:val="center"/>
              <w:rPr>
                <w:rFonts w:ascii="Times New Roman" w:hAnsi="Times New Roman" w:cs="Times New Roman"/>
                <w:sz w:val="24"/>
                <w:szCs w:val="24"/>
              </w:rPr>
            </w:pPr>
            <w:r w:rsidRPr="00A118B6">
              <w:rPr>
                <w:rFonts w:ascii="Times New Roman" w:hAnsi="Times New Roman" w:cs="Times New Roman"/>
                <w:sz w:val="24"/>
                <w:szCs w:val="24"/>
              </w:rPr>
              <w:t>1</w:t>
            </w:r>
            <w:r>
              <w:rPr>
                <w:rFonts w:ascii="Times New Roman" w:hAnsi="Times New Roman" w:cs="Times New Roman"/>
                <w:sz w:val="24"/>
                <w:szCs w:val="24"/>
              </w:rPr>
              <w:t>5,7</w:t>
            </w:r>
          </w:p>
        </w:tc>
      </w:tr>
      <w:tr w:rsidR="00787611" w:rsidRPr="0047585E" w:rsidTr="00805D27">
        <w:tc>
          <w:tcPr>
            <w:tcW w:w="229" w:type="pct"/>
            <w:shd w:val="clear" w:color="auto" w:fill="auto"/>
          </w:tcPr>
          <w:p w:rsidR="00787611" w:rsidRPr="00A118B6" w:rsidRDefault="00787611" w:rsidP="004566BF">
            <w:pPr>
              <w:spacing w:after="0" w:line="240" w:lineRule="auto"/>
              <w:jc w:val="center"/>
              <w:rPr>
                <w:rFonts w:ascii="Times New Roman" w:hAnsi="Times New Roman" w:cs="Times New Roman"/>
                <w:b/>
                <w:sz w:val="24"/>
                <w:szCs w:val="24"/>
              </w:rPr>
            </w:pPr>
            <w:r w:rsidRPr="00A118B6">
              <w:rPr>
                <w:rFonts w:ascii="Times New Roman" w:hAnsi="Times New Roman" w:cs="Times New Roman"/>
                <w:b/>
                <w:sz w:val="24"/>
                <w:szCs w:val="24"/>
              </w:rPr>
              <w:t>3</w:t>
            </w:r>
          </w:p>
        </w:tc>
        <w:tc>
          <w:tcPr>
            <w:tcW w:w="2425" w:type="pct"/>
            <w:shd w:val="clear" w:color="auto" w:fill="D2EAF1"/>
          </w:tcPr>
          <w:p w:rsidR="00787611" w:rsidRPr="00A118B6" w:rsidRDefault="00787611" w:rsidP="004566BF">
            <w:pPr>
              <w:spacing w:after="0" w:line="240" w:lineRule="auto"/>
              <w:jc w:val="both"/>
              <w:rPr>
                <w:rFonts w:ascii="Times New Roman" w:hAnsi="Times New Roman" w:cs="Times New Roman"/>
                <w:sz w:val="24"/>
                <w:szCs w:val="24"/>
              </w:rPr>
            </w:pPr>
            <w:r w:rsidRPr="00A118B6">
              <w:rPr>
                <w:rFonts w:ascii="Times New Roman" w:hAnsi="Times New Roman" w:cs="Times New Roman"/>
                <w:sz w:val="24"/>
                <w:szCs w:val="24"/>
              </w:rPr>
              <w:t>Руководитель среднего звена (руководитель управления, подразделения, отдела)</w:t>
            </w:r>
          </w:p>
        </w:tc>
        <w:tc>
          <w:tcPr>
            <w:tcW w:w="615" w:type="pct"/>
            <w:shd w:val="clear" w:color="auto" w:fill="D2EAF1"/>
          </w:tcPr>
          <w:p w:rsidR="00787611" w:rsidRPr="00A118B6" w:rsidRDefault="00787611" w:rsidP="004566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560" w:type="pct"/>
            <w:shd w:val="clear" w:color="auto" w:fill="D2EAF1"/>
          </w:tcPr>
          <w:p w:rsidR="00787611" w:rsidRPr="00A118B6" w:rsidRDefault="00787611" w:rsidP="004566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w:t>
            </w:r>
          </w:p>
        </w:tc>
        <w:tc>
          <w:tcPr>
            <w:tcW w:w="559" w:type="pct"/>
            <w:shd w:val="clear" w:color="auto" w:fill="D2EAF1"/>
          </w:tcPr>
          <w:p w:rsidR="00787611" w:rsidRPr="00A118B6" w:rsidRDefault="00787611" w:rsidP="004566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18,3</w:t>
            </w:r>
          </w:p>
        </w:tc>
        <w:tc>
          <w:tcPr>
            <w:tcW w:w="612" w:type="pct"/>
            <w:shd w:val="clear" w:color="auto" w:fill="D2EAF1"/>
          </w:tcPr>
          <w:p w:rsidR="00787611" w:rsidRPr="00A118B6" w:rsidRDefault="00787611" w:rsidP="004566BF">
            <w:pPr>
              <w:spacing w:after="0" w:line="240" w:lineRule="auto"/>
              <w:jc w:val="center"/>
              <w:rPr>
                <w:rFonts w:ascii="Times New Roman" w:hAnsi="Times New Roman" w:cs="Times New Roman"/>
                <w:sz w:val="24"/>
                <w:szCs w:val="24"/>
              </w:rPr>
            </w:pPr>
            <w:r w:rsidRPr="00A118B6">
              <w:rPr>
                <w:rFonts w:ascii="Times New Roman" w:hAnsi="Times New Roman" w:cs="Times New Roman"/>
                <w:sz w:val="24"/>
                <w:szCs w:val="24"/>
              </w:rPr>
              <w:t>1</w:t>
            </w:r>
            <w:r>
              <w:rPr>
                <w:rFonts w:ascii="Times New Roman" w:hAnsi="Times New Roman" w:cs="Times New Roman"/>
                <w:sz w:val="24"/>
                <w:szCs w:val="24"/>
              </w:rPr>
              <w:t>4,0</w:t>
            </w:r>
          </w:p>
        </w:tc>
      </w:tr>
      <w:tr w:rsidR="00787611" w:rsidRPr="0047585E" w:rsidTr="00805D27">
        <w:trPr>
          <w:trHeight w:val="60"/>
        </w:trPr>
        <w:tc>
          <w:tcPr>
            <w:tcW w:w="229" w:type="pct"/>
            <w:shd w:val="clear" w:color="auto" w:fill="auto"/>
          </w:tcPr>
          <w:p w:rsidR="00787611" w:rsidRPr="00A118B6" w:rsidRDefault="00787611" w:rsidP="004566BF">
            <w:pPr>
              <w:spacing w:after="0" w:line="240" w:lineRule="auto"/>
              <w:jc w:val="center"/>
              <w:rPr>
                <w:rFonts w:ascii="Times New Roman" w:hAnsi="Times New Roman" w:cs="Times New Roman"/>
                <w:b/>
                <w:sz w:val="24"/>
                <w:szCs w:val="24"/>
              </w:rPr>
            </w:pPr>
            <w:r w:rsidRPr="00A118B6">
              <w:rPr>
                <w:rFonts w:ascii="Times New Roman" w:hAnsi="Times New Roman" w:cs="Times New Roman"/>
                <w:b/>
                <w:sz w:val="24"/>
                <w:szCs w:val="24"/>
              </w:rPr>
              <w:t>4</w:t>
            </w:r>
          </w:p>
        </w:tc>
        <w:tc>
          <w:tcPr>
            <w:tcW w:w="2425" w:type="pct"/>
            <w:shd w:val="clear" w:color="auto" w:fill="D2EAF1"/>
          </w:tcPr>
          <w:p w:rsidR="00787611" w:rsidRPr="00A118B6" w:rsidRDefault="00787611" w:rsidP="004566BF">
            <w:pPr>
              <w:spacing w:after="0" w:line="240" w:lineRule="auto"/>
              <w:jc w:val="both"/>
              <w:rPr>
                <w:rFonts w:ascii="Times New Roman" w:hAnsi="Times New Roman" w:cs="Times New Roman"/>
                <w:sz w:val="24"/>
                <w:szCs w:val="24"/>
              </w:rPr>
            </w:pPr>
            <w:r w:rsidRPr="00A118B6">
              <w:rPr>
                <w:rFonts w:ascii="Times New Roman" w:hAnsi="Times New Roman" w:cs="Times New Roman"/>
                <w:sz w:val="24"/>
                <w:szCs w:val="24"/>
              </w:rPr>
              <w:t>Не руководящий сотрудник</w:t>
            </w:r>
          </w:p>
        </w:tc>
        <w:tc>
          <w:tcPr>
            <w:tcW w:w="615" w:type="pct"/>
            <w:shd w:val="clear" w:color="auto" w:fill="D2EAF1"/>
          </w:tcPr>
          <w:p w:rsidR="00787611" w:rsidRPr="00A118B6" w:rsidRDefault="00787611" w:rsidP="004566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560" w:type="pct"/>
            <w:shd w:val="clear" w:color="auto" w:fill="D2EAF1"/>
          </w:tcPr>
          <w:p w:rsidR="00787611" w:rsidRPr="00A118B6" w:rsidRDefault="00787611" w:rsidP="004566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16,0</w:t>
            </w:r>
          </w:p>
        </w:tc>
        <w:tc>
          <w:tcPr>
            <w:tcW w:w="559" w:type="pct"/>
            <w:shd w:val="clear" w:color="auto" w:fill="D2EAF1"/>
          </w:tcPr>
          <w:p w:rsidR="00787611" w:rsidRPr="00A118B6" w:rsidRDefault="00787611" w:rsidP="004566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19,5</w:t>
            </w:r>
          </w:p>
        </w:tc>
        <w:tc>
          <w:tcPr>
            <w:tcW w:w="612" w:type="pct"/>
            <w:shd w:val="clear" w:color="auto" w:fill="D2EAF1"/>
          </w:tcPr>
          <w:p w:rsidR="00787611" w:rsidRPr="00A118B6" w:rsidRDefault="00787611" w:rsidP="004566BF">
            <w:pPr>
              <w:spacing w:after="0" w:line="240" w:lineRule="auto"/>
              <w:jc w:val="center"/>
              <w:rPr>
                <w:rFonts w:ascii="Times New Roman" w:hAnsi="Times New Roman" w:cs="Times New Roman"/>
                <w:sz w:val="24"/>
                <w:szCs w:val="24"/>
              </w:rPr>
            </w:pPr>
            <w:r w:rsidRPr="00A118B6">
              <w:rPr>
                <w:rFonts w:ascii="Times New Roman" w:hAnsi="Times New Roman" w:cs="Times New Roman"/>
                <w:sz w:val="24"/>
                <w:szCs w:val="24"/>
              </w:rPr>
              <w:t>1</w:t>
            </w:r>
            <w:r>
              <w:rPr>
                <w:rFonts w:ascii="Times New Roman" w:hAnsi="Times New Roman" w:cs="Times New Roman"/>
                <w:sz w:val="24"/>
                <w:szCs w:val="24"/>
              </w:rPr>
              <w:t>5,0</w:t>
            </w:r>
          </w:p>
        </w:tc>
      </w:tr>
    </w:tbl>
    <w:p w:rsidR="0086439C" w:rsidRDefault="0086439C" w:rsidP="00215608">
      <w:pPr>
        <w:spacing w:after="0" w:line="240" w:lineRule="auto"/>
        <w:ind w:firstLine="709"/>
        <w:jc w:val="right"/>
        <w:rPr>
          <w:rFonts w:ascii="Times New Roman" w:hAnsi="Times New Roman" w:cs="Times New Roman"/>
          <w:b/>
          <w:sz w:val="26"/>
          <w:szCs w:val="26"/>
        </w:rPr>
      </w:pPr>
    </w:p>
    <w:p w:rsidR="0086439C" w:rsidRDefault="0086439C" w:rsidP="00805D27">
      <w:pPr>
        <w:spacing w:after="0" w:line="240" w:lineRule="auto"/>
        <w:rPr>
          <w:rFonts w:ascii="Times New Roman" w:hAnsi="Times New Roman" w:cs="Times New Roman"/>
          <w:b/>
          <w:sz w:val="26"/>
          <w:szCs w:val="26"/>
        </w:rPr>
      </w:pPr>
      <w:r>
        <w:rPr>
          <w:rFonts w:ascii="Times New Roman" w:hAnsi="Times New Roman" w:cs="Times New Roman"/>
          <w:b/>
          <w:noProof/>
          <w:sz w:val="26"/>
          <w:szCs w:val="26"/>
          <w:lang w:eastAsia="ru-RU"/>
        </w:rPr>
        <w:drawing>
          <wp:inline distT="0" distB="0" distL="0" distR="0">
            <wp:extent cx="6257693" cy="163741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88848" cy="1724065"/>
                    </a:xfrm>
                    <a:prstGeom prst="rect">
                      <a:avLst/>
                    </a:prstGeom>
                    <a:noFill/>
                  </pic:spPr>
                </pic:pic>
              </a:graphicData>
            </a:graphic>
          </wp:inline>
        </w:drawing>
      </w:r>
    </w:p>
    <w:p w:rsidR="00FB7D55" w:rsidRDefault="0086439C" w:rsidP="00215608">
      <w:pPr>
        <w:spacing w:after="0" w:line="240" w:lineRule="auto"/>
        <w:ind w:firstLine="709"/>
        <w:jc w:val="center"/>
        <w:rPr>
          <w:rFonts w:ascii="Times New Roman" w:eastAsia="Times New Roman" w:hAnsi="Times New Roman" w:cs="Times New Roman"/>
          <w:b/>
          <w:kern w:val="0"/>
          <w:sz w:val="26"/>
          <w:szCs w:val="26"/>
          <w:lang w:eastAsia="ru-RU"/>
        </w:rPr>
      </w:pPr>
      <w:r w:rsidRPr="00967D5B">
        <w:rPr>
          <w:rFonts w:ascii="Times New Roman" w:eastAsia="Times New Roman" w:hAnsi="Times New Roman" w:cs="Times New Roman"/>
          <w:b/>
          <w:kern w:val="0"/>
          <w:sz w:val="26"/>
          <w:szCs w:val="26"/>
          <w:lang w:eastAsia="ru-RU"/>
        </w:rPr>
        <w:t xml:space="preserve">Рисунок </w:t>
      </w:r>
      <w:r w:rsidR="00967D5B" w:rsidRPr="00967D5B">
        <w:rPr>
          <w:rFonts w:ascii="Times New Roman" w:eastAsia="Times New Roman" w:hAnsi="Times New Roman" w:cs="Times New Roman"/>
          <w:b/>
          <w:kern w:val="0"/>
          <w:sz w:val="26"/>
          <w:szCs w:val="26"/>
          <w:lang w:eastAsia="ru-RU"/>
        </w:rPr>
        <w:t>4</w:t>
      </w:r>
      <w:r w:rsidRPr="00967D5B">
        <w:rPr>
          <w:rFonts w:ascii="Times New Roman" w:eastAsia="Times New Roman" w:hAnsi="Times New Roman" w:cs="Times New Roman"/>
          <w:b/>
          <w:kern w:val="0"/>
          <w:sz w:val="26"/>
          <w:szCs w:val="26"/>
          <w:lang w:eastAsia="ru-RU"/>
        </w:rPr>
        <w:t xml:space="preserve">. Участник мониторинга (средний показатель исследования </w:t>
      </w:r>
    </w:p>
    <w:p w:rsidR="0086439C" w:rsidRDefault="0086439C" w:rsidP="00215608">
      <w:pPr>
        <w:spacing w:after="0" w:line="240" w:lineRule="auto"/>
        <w:ind w:firstLine="709"/>
        <w:jc w:val="center"/>
        <w:rPr>
          <w:rFonts w:ascii="Times New Roman" w:eastAsia="Times New Roman" w:hAnsi="Times New Roman" w:cs="Times New Roman"/>
          <w:b/>
          <w:kern w:val="0"/>
          <w:sz w:val="26"/>
          <w:szCs w:val="26"/>
          <w:lang w:eastAsia="ru-RU"/>
        </w:rPr>
      </w:pPr>
      <w:r w:rsidRPr="00967D5B">
        <w:rPr>
          <w:rFonts w:ascii="Times New Roman" w:eastAsia="Times New Roman" w:hAnsi="Times New Roman" w:cs="Times New Roman"/>
          <w:b/>
          <w:kern w:val="0"/>
          <w:sz w:val="26"/>
          <w:szCs w:val="26"/>
          <w:lang w:eastAsia="ru-RU"/>
        </w:rPr>
        <w:t>2015, 2016, 2017 и 2018 годов)</w:t>
      </w:r>
    </w:p>
    <w:p w:rsidR="00C309A8" w:rsidRPr="005A342A" w:rsidRDefault="00C309A8" w:rsidP="00215608">
      <w:pPr>
        <w:spacing w:after="0" w:line="240" w:lineRule="auto"/>
        <w:ind w:firstLine="709"/>
        <w:jc w:val="right"/>
        <w:rPr>
          <w:rFonts w:ascii="Times New Roman" w:hAnsi="Times New Roman" w:cs="Times New Roman"/>
          <w:b/>
          <w:sz w:val="26"/>
          <w:szCs w:val="26"/>
        </w:rPr>
      </w:pPr>
      <w:r w:rsidRPr="005A342A">
        <w:rPr>
          <w:rFonts w:ascii="Times New Roman" w:hAnsi="Times New Roman" w:cs="Times New Roman"/>
          <w:b/>
          <w:sz w:val="26"/>
          <w:szCs w:val="26"/>
        </w:rPr>
        <w:t>Таблица №</w:t>
      </w:r>
      <w:r w:rsidR="00976661">
        <w:rPr>
          <w:rFonts w:ascii="Times New Roman" w:hAnsi="Times New Roman" w:cs="Times New Roman"/>
          <w:b/>
          <w:sz w:val="26"/>
          <w:szCs w:val="26"/>
        </w:rPr>
        <w:t>3</w:t>
      </w:r>
    </w:p>
    <w:p w:rsidR="009013C6" w:rsidRDefault="00C309A8" w:rsidP="00215608">
      <w:pPr>
        <w:spacing w:after="0" w:line="240" w:lineRule="auto"/>
        <w:ind w:firstLine="709"/>
        <w:jc w:val="center"/>
        <w:rPr>
          <w:rFonts w:ascii="Times New Roman" w:hAnsi="Times New Roman" w:cs="Times New Roman"/>
          <w:b/>
          <w:sz w:val="26"/>
          <w:szCs w:val="26"/>
        </w:rPr>
      </w:pPr>
      <w:r w:rsidRPr="005A342A">
        <w:rPr>
          <w:rFonts w:ascii="Times New Roman" w:hAnsi="Times New Roman" w:cs="Times New Roman"/>
          <w:b/>
          <w:sz w:val="26"/>
          <w:szCs w:val="26"/>
        </w:rPr>
        <w:t>Распределение ответов на вопрос:</w:t>
      </w:r>
      <w:r w:rsidR="00D429D9">
        <w:rPr>
          <w:rFonts w:ascii="Times New Roman" w:hAnsi="Times New Roman" w:cs="Times New Roman"/>
          <w:b/>
          <w:sz w:val="26"/>
          <w:szCs w:val="26"/>
        </w:rPr>
        <w:t xml:space="preserve"> </w:t>
      </w:r>
    </w:p>
    <w:p w:rsidR="0047585E" w:rsidRDefault="00176518" w:rsidP="00215608">
      <w:pPr>
        <w:spacing w:after="0" w:line="240" w:lineRule="auto"/>
        <w:ind w:firstLine="709"/>
        <w:jc w:val="center"/>
        <w:rPr>
          <w:rFonts w:ascii="Times New Roman" w:hAnsi="Times New Roman" w:cs="Times New Roman"/>
          <w:b/>
          <w:sz w:val="26"/>
          <w:szCs w:val="26"/>
        </w:rPr>
      </w:pPr>
      <w:r w:rsidRPr="005A342A">
        <w:rPr>
          <w:rFonts w:ascii="Times New Roman" w:hAnsi="Times New Roman" w:cs="Times New Roman"/>
          <w:b/>
          <w:sz w:val="26"/>
          <w:szCs w:val="26"/>
        </w:rPr>
        <w:t>«В течени</w:t>
      </w:r>
      <w:r>
        <w:rPr>
          <w:rFonts w:ascii="Times New Roman" w:hAnsi="Times New Roman" w:cs="Times New Roman"/>
          <w:b/>
          <w:sz w:val="26"/>
          <w:szCs w:val="26"/>
        </w:rPr>
        <w:t>е</w:t>
      </w:r>
      <w:r w:rsidRPr="005A342A">
        <w:rPr>
          <w:rFonts w:ascii="Times New Roman" w:hAnsi="Times New Roman" w:cs="Times New Roman"/>
          <w:b/>
          <w:sz w:val="26"/>
          <w:szCs w:val="26"/>
        </w:rPr>
        <w:t xml:space="preserve"> какого времени Ваш бизнес осуществляет свою деятельность?» </w:t>
      </w:r>
    </w:p>
    <w:tbl>
      <w:tblPr>
        <w:tblW w:w="5000"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478"/>
        <w:gridCol w:w="2947"/>
        <w:gridCol w:w="1536"/>
        <w:gridCol w:w="1822"/>
        <w:gridCol w:w="1678"/>
        <w:gridCol w:w="1676"/>
      </w:tblGrid>
      <w:tr w:rsidR="00B82EC6" w:rsidRPr="00D338D7" w:rsidTr="00805D27">
        <w:trPr>
          <w:trHeight w:val="359"/>
          <w:tblHeader/>
        </w:trPr>
        <w:tc>
          <w:tcPr>
            <w:tcW w:w="193" w:type="pct"/>
            <w:vMerge w:val="restart"/>
            <w:shd w:val="clear" w:color="auto" w:fill="FFFFFF"/>
          </w:tcPr>
          <w:p w:rsidR="00B82EC6" w:rsidRPr="00C560BB" w:rsidRDefault="00B82EC6" w:rsidP="00805D27">
            <w:pPr>
              <w:spacing w:after="0" w:line="240" w:lineRule="auto"/>
              <w:jc w:val="center"/>
              <w:rPr>
                <w:rFonts w:ascii="Times New Roman" w:hAnsi="Times New Roman" w:cs="Times New Roman"/>
                <w:b/>
                <w:bCs/>
                <w:color w:val="000000"/>
                <w:sz w:val="26"/>
                <w:szCs w:val="26"/>
                <w:lang w:eastAsia="en-US"/>
              </w:rPr>
            </w:pPr>
            <w:r w:rsidRPr="00C560BB">
              <w:rPr>
                <w:rFonts w:ascii="Times New Roman" w:hAnsi="Times New Roman" w:cs="Times New Roman"/>
                <w:b/>
                <w:bCs/>
                <w:color w:val="000000"/>
                <w:sz w:val="26"/>
                <w:szCs w:val="26"/>
                <w:lang w:eastAsia="en-US"/>
              </w:rPr>
              <w:t>№</w:t>
            </w:r>
          </w:p>
        </w:tc>
        <w:tc>
          <w:tcPr>
            <w:tcW w:w="1462" w:type="pct"/>
            <w:vMerge w:val="restart"/>
            <w:tcBorders>
              <w:top w:val="single" w:sz="8" w:space="0" w:color="4BACC6"/>
              <w:left w:val="single" w:sz="8" w:space="0" w:color="4BACC6"/>
              <w:right w:val="single" w:sz="8" w:space="0" w:color="4BACC6"/>
            </w:tcBorders>
            <w:shd w:val="clear" w:color="auto" w:fill="EDF6F9"/>
          </w:tcPr>
          <w:p w:rsidR="00B82EC6" w:rsidRPr="00C560BB" w:rsidRDefault="00B82EC6" w:rsidP="00805D27">
            <w:pPr>
              <w:spacing w:after="0" w:line="240" w:lineRule="auto"/>
              <w:jc w:val="center"/>
              <w:rPr>
                <w:rFonts w:ascii="Times New Roman" w:hAnsi="Times New Roman" w:cs="Times New Roman"/>
                <w:b/>
                <w:bCs/>
                <w:color w:val="000000"/>
                <w:sz w:val="26"/>
                <w:szCs w:val="26"/>
                <w:lang w:eastAsia="en-US"/>
              </w:rPr>
            </w:pPr>
            <w:r w:rsidRPr="00C560BB">
              <w:rPr>
                <w:rFonts w:ascii="Times New Roman" w:hAnsi="Times New Roman" w:cs="Times New Roman"/>
                <w:b/>
                <w:bCs/>
                <w:color w:val="000000"/>
                <w:sz w:val="26"/>
                <w:szCs w:val="26"/>
                <w:lang w:eastAsia="en-US"/>
              </w:rPr>
              <w:t>Период времени</w:t>
            </w:r>
          </w:p>
        </w:tc>
        <w:tc>
          <w:tcPr>
            <w:tcW w:w="3344" w:type="pct"/>
            <w:gridSpan w:val="4"/>
            <w:tcBorders>
              <w:top w:val="single" w:sz="8" w:space="0" w:color="4BACC6"/>
              <w:left w:val="single" w:sz="8" w:space="0" w:color="4BACC6"/>
              <w:bottom w:val="single" w:sz="8" w:space="0" w:color="4BACC6"/>
              <w:right w:val="single" w:sz="8" w:space="0" w:color="4BACC6"/>
            </w:tcBorders>
            <w:shd w:val="clear" w:color="auto" w:fill="EDF6F9"/>
          </w:tcPr>
          <w:p w:rsidR="00B82EC6" w:rsidRPr="00C560BB" w:rsidRDefault="00B82EC6" w:rsidP="00215608">
            <w:pPr>
              <w:spacing w:after="0" w:line="240" w:lineRule="auto"/>
              <w:ind w:firstLine="709"/>
              <w:jc w:val="center"/>
              <w:rPr>
                <w:rFonts w:ascii="Times New Roman" w:hAnsi="Times New Roman" w:cs="Times New Roman"/>
                <w:b/>
                <w:bCs/>
                <w:color w:val="000000"/>
                <w:sz w:val="26"/>
                <w:szCs w:val="26"/>
                <w:lang w:eastAsia="en-US"/>
              </w:rPr>
            </w:pPr>
            <w:r w:rsidRPr="00B82EC6">
              <w:rPr>
                <w:rFonts w:ascii="Times New Roman" w:hAnsi="Times New Roman" w:cs="Times New Roman"/>
                <w:b/>
                <w:bCs/>
                <w:color w:val="000000"/>
                <w:sz w:val="26"/>
                <w:szCs w:val="26"/>
                <w:lang w:eastAsia="en-US"/>
              </w:rPr>
              <w:t>% от респондентов</w:t>
            </w:r>
          </w:p>
        </w:tc>
      </w:tr>
      <w:tr w:rsidR="00B82EC6" w:rsidRPr="00D338D7" w:rsidTr="00805D27">
        <w:tc>
          <w:tcPr>
            <w:tcW w:w="193" w:type="pct"/>
            <w:vMerge/>
            <w:shd w:val="clear" w:color="auto" w:fill="FFFFFF"/>
          </w:tcPr>
          <w:p w:rsidR="00B82EC6" w:rsidRPr="00A118B6" w:rsidRDefault="00B82EC6" w:rsidP="00805D27">
            <w:pPr>
              <w:spacing w:after="0" w:line="240" w:lineRule="auto"/>
              <w:jc w:val="center"/>
              <w:rPr>
                <w:rFonts w:ascii="Times New Roman" w:hAnsi="Times New Roman" w:cs="Times New Roman"/>
                <w:bCs/>
                <w:color w:val="000000"/>
                <w:sz w:val="24"/>
                <w:szCs w:val="24"/>
                <w:lang w:eastAsia="en-US"/>
              </w:rPr>
            </w:pPr>
          </w:p>
        </w:tc>
        <w:tc>
          <w:tcPr>
            <w:tcW w:w="1462" w:type="pct"/>
            <w:vMerge/>
            <w:tcBorders>
              <w:bottom w:val="single" w:sz="8" w:space="0" w:color="4BACC6"/>
              <w:right w:val="single" w:sz="8" w:space="0" w:color="4BACC6"/>
            </w:tcBorders>
            <w:shd w:val="clear" w:color="auto" w:fill="A5D5E2"/>
          </w:tcPr>
          <w:p w:rsidR="00B82EC6" w:rsidRPr="00A118B6" w:rsidRDefault="00B82EC6" w:rsidP="00805D27">
            <w:pPr>
              <w:spacing w:after="0" w:line="240" w:lineRule="auto"/>
              <w:rPr>
                <w:rFonts w:ascii="Times New Roman" w:hAnsi="Times New Roman" w:cs="Times New Roman"/>
                <w:color w:val="000000"/>
                <w:sz w:val="24"/>
                <w:szCs w:val="24"/>
                <w:lang w:eastAsia="en-US"/>
              </w:rPr>
            </w:pPr>
          </w:p>
        </w:tc>
        <w:tc>
          <w:tcPr>
            <w:tcW w:w="766" w:type="pct"/>
            <w:tcBorders>
              <w:top w:val="single" w:sz="8" w:space="0" w:color="4BACC6"/>
              <w:left w:val="single" w:sz="8" w:space="0" w:color="4BACC6"/>
              <w:bottom w:val="single" w:sz="8" w:space="0" w:color="4BACC6"/>
              <w:right w:val="single" w:sz="8" w:space="0" w:color="4BACC6"/>
            </w:tcBorders>
            <w:shd w:val="clear" w:color="auto" w:fill="A5D5E2"/>
          </w:tcPr>
          <w:p w:rsidR="00B82EC6" w:rsidRPr="00787611" w:rsidRDefault="00B82EC6" w:rsidP="00805D27">
            <w:pPr>
              <w:spacing w:after="0" w:line="240" w:lineRule="auto"/>
              <w:jc w:val="center"/>
              <w:rPr>
                <w:rFonts w:ascii="Times New Roman" w:hAnsi="Times New Roman" w:cs="Times New Roman"/>
                <w:color w:val="000000"/>
                <w:lang w:eastAsia="en-US"/>
              </w:rPr>
            </w:pPr>
            <w:r w:rsidRPr="00787611">
              <w:rPr>
                <w:rFonts w:ascii="Times New Roman" w:hAnsi="Times New Roman" w:cs="Times New Roman"/>
                <w:color w:val="000000"/>
                <w:lang w:eastAsia="en-US"/>
              </w:rPr>
              <w:t>2015 год</w:t>
            </w:r>
          </w:p>
        </w:tc>
        <w:tc>
          <w:tcPr>
            <w:tcW w:w="907" w:type="pct"/>
            <w:tcBorders>
              <w:top w:val="single" w:sz="8" w:space="0" w:color="4BACC6"/>
              <w:left w:val="single" w:sz="6" w:space="0" w:color="4BACC6"/>
              <w:bottom w:val="single" w:sz="8" w:space="0" w:color="4BACC6"/>
              <w:right w:val="single" w:sz="8" w:space="0" w:color="4BACC6"/>
            </w:tcBorders>
            <w:shd w:val="clear" w:color="auto" w:fill="A5D5E2"/>
          </w:tcPr>
          <w:p w:rsidR="00B82EC6" w:rsidRPr="00787611" w:rsidRDefault="00B82EC6" w:rsidP="00805D27">
            <w:pPr>
              <w:spacing w:after="0" w:line="240" w:lineRule="auto"/>
              <w:jc w:val="center"/>
              <w:rPr>
                <w:rFonts w:ascii="Times New Roman" w:hAnsi="Times New Roman" w:cs="Times New Roman"/>
                <w:color w:val="000000"/>
                <w:lang w:eastAsia="en-US"/>
              </w:rPr>
            </w:pPr>
            <w:r w:rsidRPr="00787611">
              <w:rPr>
                <w:rFonts w:ascii="Times New Roman" w:hAnsi="Times New Roman" w:cs="Times New Roman"/>
                <w:color w:val="000000"/>
                <w:lang w:eastAsia="en-US"/>
              </w:rPr>
              <w:t>2016 год</w:t>
            </w:r>
          </w:p>
        </w:tc>
        <w:tc>
          <w:tcPr>
            <w:tcW w:w="836" w:type="pct"/>
            <w:tcBorders>
              <w:top w:val="single" w:sz="8" w:space="0" w:color="4BACC6"/>
              <w:left w:val="single" w:sz="6" w:space="0" w:color="4BACC6"/>
              <w:bottom w:val="single" w:sz="8" w:space="0" w:color="4BACC6"/>
              <w:right w:val="single" w:sz="6" w:space="0" w:color="4BACC6"/>
            </w:tcBorders>
            <w:shd w:val="clear" w:color="auto" w:fill="A5D5E2"/>
          </w:tcPr>
          <w:p w:rsidR="00B82EC6" w:rsidRPr="00787611" w:rsidRDefault="00B82EC6" w:rsidP="00805D27">
            <w:pPr>
              <w:spacing w:after="0" w:line="240" w:lineRule="auto"/>
              <w:ind w:firstLine="24"/>
              <w:jc w:val="center"/>
              <w:rPr>
                <w:rFonts w:ascii="Times New Roman" w:hAnsi="Times New Roman" w:cs="Times New Roman"/>
                <w:color w:val="000000"/>
                <w:lang w:eastAsia="en-US"/>
              </w:rPr>
            </w:pPr>
            <w:r w:rsidRPr="00787611">
              <w:rPr>
                <w:rFonts w:ascii="Times New Roman" w:hAnsi="Times New Roman" w:cs="Times New Roman"/>
                <w:color w:val="000000"/>
                <w:lang w:eastAsia="en-US"/>
              </w:rPr>
              <w:t>2017 год</w:t>
            </w:r>
          </w:p>
        </w:tc>
        <w:tc>
          <w:tcPr>
            <w:tcW w:w="835" w:type="pct"/>
            <w:tcBorders>
              <w:top w:val="single" w:sz="8" w:space="0" w:color="4BACC6"/>
              <w:left w:val="single" w:sz="6" w:space="0" w:color="4BACC6"/>
              <w:bottom w:val="single" w:sz="8" w:space="0" w:color="4BACC6"/>
              <w:right w:val="single" w:sz="8" w:space="0" w:color="4BACC6"/>
            </w:tcBorders>
            <w:shd w:val="clear" w:color="auto" w:fill="A5D5E2"/>
          </w:tcPr>
          <w:p w:rsidR="00B82EC6" w:rsidRPr="00787611" w:rsidRDefault="00B82EC6" w:rsidP="00805D27">
            <w:pPr>
              <w:spacing w:after="0" w:line="240" w:lineRule="auto"/>
              <w:jc w:val="center"/>
              <w:rPr>
                <w:rFonts w:ascii="Times New Roman" w:hAnsi="Times New Roman" w:cs="Times New Roman"/>
                <w:color w:val="000000"/>
                <w:lang w:eastAsia="en-US"/>
              </w:rPr>
            </w:pPr>
            <w:r w:rsidRPr="00787611">
              <w:rPr>
                <w:rFonts w:ascii="Times New Roman" w:hAnsi="Times New Roman" w:cs="Times New Roman"/>
                <w:color w:val="000000"/>
                <w:lang w:eastAsia="en-US"/>
              </w:rPr>
              <w:t>2018 год</w:t>
            </w:r>
          </w:p>
        </w:tc>
      </w:tr>
      <w:tr w:rsidR="00B82EC6" w:rsidRPr="00D338D7" w:rsidTr="00805D27">
        <w:tc>
          <w:tcPr>
            <w:tcW w:w="193" w:type="pct"/>
            <w:tcBorders>
              <w:top w:val="single" w:sz="8" w:space="0" w:color="4BACC6"/>
            </w:tcBorders>
            <w:shd w:val="clear" w:color="auto" w:fill="FFFFFF"/>
          </w:tcPr>
          <w:p w:rsidR="00B82EC6" w:rsidRPr="00A118B6" w:rsidRDefault="00B82EC6" w:rsidP="00805D27">
            <w:pPr>
              <w:spacing w:after="0" w:line="240" w:lineRule="auto"/>
              <w:jc w:val="center"/>
              <w:rPr>
                <w:rFonts w:ascii="Times New Roman" w:hAnsi="Times New Roman" w:cs="Times New Roman"/>
                <w:b/>
                <w:bCs/>
                <w:color w:val="000000"/>
                <w:sz w:val="24"/>
                <w:szCs w:val="24"/>
                <w:lang w:eastAsia="en-US"/>
              </w:rPr>
            </w:pPr>
            <w:r w:rsidRPr="00A118B6">
              <w:rPr>
                <w:rFonts w:ascii="Times New Roman" w:hAnsi="Times New Roman" w:cs="Times New Roman"/>
                <w:bCs/>
                <w:color w:val="000000"/>
                <w:sz w:val="24"/>
                <w:szCs w:val="24"/>
                <w:lang w:eastAsia="en-US"/>
              </w:rPr>
              <w:t>1</w:t>
            </w:r>
          </w:p>
        </w:tc>
        <w:tc>
          <w:tcPr>
            <w:tcW w:w="1462" w:type="pct"/>
            <w:tcBorders>
              <w:top w:val="single" w:sz="8" w:space="0" w:color="4BACC6"/>
              <w:left w:val="single" w:sz="6" w:space="0" w:color="4BACC6"/>
              <w:bottom w:val="single" w:sz="8" w:space="0" w:color="4BACC6"/>
              <w:right w:val="single" w:sz="6" w:space="0" w:color="4BACC6"/>
            </w:tcBorders>
            <w:shd w:val="clear" w:color="auto" w:fill="A5D5E2"/>
          </w:tcPr>
          <w:p w:rsidR="00B82EC6" w:rsidRPr="00A118B6" w:rsidRDefault="00B82EC6" w:rsidP="00805D27">
            <w:pPr>
              <w:spacing w:after="0" w:line="240" w:lineRule="auto"/>
              <w:rPr>
                <w:rFonts w:ascii="Times New Roman" w:hAnsi="Times New Roman" w:cs="Times New Roman"/>
                <w:b/>
                <w:color w:val="000000"/>
                <w:sz w:val="24"/>
                <w:szCs w:val="24"/>
                <w:u w:val="single"/>
                <w:lang w:eastAsia="en-US"/>
              </w:rPr>
            </w:pPr>
            <w:r w:rsidRPr="00A118B6">
              <w:rPr>
                <w:rFonts w:ascii="Times New Roman" w:hAnsi="Times New Roman" w:cs="Times New Roman"/>
                <w:color w:val="000000"/>
                <w:sz w:val="24"/>
                <w:szCs w:val="24"/>
                <w:lang w:eastAsia="en-US"/>
              </w:rPr>
              <w:t>Менее 1 года</w:t>
            </w:r>
          </w:p>
        </w:tc>
        <w:tc>
          <w:tcPr>
            <w:tcW w:w="766" w:type="pct"/>
            <w:tcBorders>
              <w:top w:val="single" w:sz="8" w:space="0" w:color="4BACC6"/>
              <w:left w:val="single" w:sz="6" w:space="0" w:color="4BACC6"/>
              <w:bottom w:val="single" w:sz="8" w:space="0" w:color="4BACC6"/>
              <w:right w:val="single" w:sz="6" w:space="0" w:color="4BACC6"/>
            </w:tcBorders>
            <w:shd w:val="clear" w:color="auto" w:fill="A5D5E2"/>
          </w:tcPr>
          <w:p w:rsidR="00B82EC6" w:rsidRPr="00A118B6" w:rsidRDefault="00B82EC6" w:rsidP="00805D27">
            <w:pPr>
              <w:spacing w:after="0" w:line="240" w:lineRule="auto"/>
              <w:jc w:val="center"/>
              <w:rPr>
                <w:rFonts w:ascii="Times New Roman" w:hAnsi="Times New Roman" w:cs="Times New Roman"/>
                <w:color w:val="000000"/>
                <w:sz w:val="24"/>
                <w:szCs w:val="24"/>
                <w:lang w:eastAsia="en-US"/>
              </w:rPr>
            </w:pPr>
            <w:r w:rsidRPr="00A118B6">
              <w:rPr>
                <w:rFonts w:ascii="Times New Roman" w:hAnsi="Times New Roman" w:cs="Times New Roman"/>
                <w:color w:val="000000"/>
                <w:sz w:val="24"/>
                <w:szCs w:val="24"/>
                <w:lang w:eastAsia="en-US"/>
              </w:rPr>
              <w:t>9,0</w:t>
            </w:r>
          </w:p>
        </w:tc>
        <w:tc>
          <w:tcPr>
            <w:tcW w:w="907" w:type="pct"/>
            <w:tcBorders>
              <w:top w:val="single" w:sz="8" w:space="0" w:color="4BACC6"/>
              <w:left w:val="single" w:sz="6" w:space="0" w:color="4BACC6"/>
              <w:bottom w:val="single" w:sz="8" w:space="0" w:color="4BACC6"/>
              <w:right w:val="single" w:sz="6" w:space="0" w:color="4BACC6"/>
            </w:tcBorders>
            <w:shd w:val="clear" w:color="auto" w:fill="A5D5E2"/>
          </w:tcPr>
          <w:p w:rsidR="00B82EC6" w:rsidRPr="00A118B6" w:rsidRDefault="00B82EC6" w:rsidP="00805D27">
            <w:pPr>
              <w:spacing w:after="0" w:line="240" w:lineRule="auto"/>
              <w:jc w:val="center"/>
              <w:rPr>
                <w:rFonts w:ascii="Times New Roman" w:hAnsi="Times New Roman" w:cs="Times New Roman"/>
                <w:color w:val="000000"/>
                <w:sz w:val="24"/>
                <w:szCs w:val="24"/>
                <w:lang w:eastAsia="en-US"/>
              </w:rPr>
            </w:pPr>
            <w:r w:rsidRPr="00A118B6">
              <w:rPr>
                <w:rFonts w:ascii="Times New Roman" w:hAnsi="Times New Roman" w:cs="Times New Roman"/>
                <w:color w:val="000000"/>
                <w:sz w:val="24"/>
                <w:szCs w:val="24"/>
                <w:lang w:eastAsia="en-US"/>
              </w:rPr>
              <w:t>8,0</w:t>
            </w:r>
          </w:p>
        </w:tc>
        <w:tc>
          <w:tcPr>
            <w:tcW w:w="836" w:type="pct"/>
            <w:tcBorders>
              <w:top w:val="single" w:sz="8" w:space="0" w:color="4BACC6"/>
              <w:left w:val="single" w:sz="6" w:space="0" w:color="4BACC6"/>
              <w:bottom w:val="single" w:sz="8" w:space="0" w:color="4BACC6"/>
              <w:right w:val="single" w:sz="6" w:space="0" w:color="4BACC6"/>
            </w:tcBorders>
            <w:shd w:val="clear" w:color="auto" w:fill="A5D5E2"/>
          </w:tcPr>
          <w:p w:rsidR="00B82EC6" w:rsidRPr="00A118B6" w:rsidRDefault="00B82EC6" w:rsidP="00805D27">
            <w:pPr>
              <w:spacing w:after="0" w:line="240" w:lineRule="auto"/>
              <w:ind w:firstLine="24"/>
              <w:jc w:val="center"/>
              <w:rPr>
                <w:rFonts w:ascii="Times New Roman" w:hAnsi="Times New Roman" w:cs="Times New Roman"/>
                <w:color w:val="000000"/>
                <w:sz w:val="24"/>
                <w:szCs w:val="24"/>
                <w:lang w:eastAsia="en-US"/>
              </w:rPr>
            </w:pPr>
            <w:r w:rsidRPr="00A118B6">
              <w:rPr>
                <w:rFonts w:ascii="Times New Roman" w:hAnsi="Times New Roman" w:cs="Times New Roman"/>
                <w:color w:val="000000"/>
                <w:sz w:val="24"/>
                <w:szCs w:val="24"/>
                <w:lang w:eastAsia="en-US"/>
              </w:rPr>
              <w:t>7,5</w:t>
            </w:r>
          </w:p>
        </w:tc>
        <w:tc>
          <w:tcPr>
            <w:tcW w:w="835" w:type="pct"/>
            <w:tcBorders>
              <w:top w:val="single" w:sz="8" w:space="0" w:color="4BACC6"/>
              <w:left w:val="single" w:sz="6" w:space="0" w:color="4BACC6"/>
              <w:bottom w:val="single" w:sz="8" w:space="0" w:color="4BACC6"/>
              <w:right w:val="single" w:sz="6" w:space="0" w:color="4BACC6"/>
            </w:tcBorders>
            <w:shd w:val="clear" w:color="auto" w:fill="A5D5E2"/>
          </w:tcPr>
          <w:p w:rsidR="00B82EC6" w:rsidRPr="00A118B6" w:rsidRDefault="00B82EC6" w:rsidP="00805D27">
            <w:pPr>
              <w:spacing w:after="0" w:line="240"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7,5</w:t>
            </w:r>
          </w:p>
        </w:tc>
      </w:tr>
      <w:tr w:rsidR="00B82EC6" w:rsidRPr="00D338D7" w:rsidTr="00805D27">
        <w:tc>
          <w:tcPr>
            <w:tcW w:w="193" w:type="pct"/>
            <w:tcBorders>
              <w:top w:val="single" w:sz="8" w:space="0" w:color="4BACC6"/>
            </w:tcBorders>
            <w:shd w:val="clear" w:color="auto" w:fill="FFFFFF"/>
          </w:tcPr>
          <w:p w:rsidR="00B82EC6" w:rsidRPr="00A118B6" w:rsidRDefault="00B82EC6" w:rsidP="00805D27">
            <w:pPr>
              <w:spacing w:after="0" w:line="240" w:lineRule="auto"/>
              <w:jc w:val="center"/>
              <w:rPr>
                <w:rFonts w:ascii="Times New Roman" w:hAnsi="Times New Roman" w:cs="Times New Roman"/>
                <w:b/>
                <w:bCs/>
                <w:color w:val="000000"/>
                <w:sz w:val="24"/>
                <w:szCs w:val="24"/>
                <w:lang w:eastAsia="en-US"/>
              </w:rPr>
            </w:pPr>
            <w:r w:rsidRPr="00A118B6">
              <w:rPr>
                <w:rFonts w:ascii="Times New Roman" w:hAnsi="Times New Roman" w:cs="Times New Roman"/>
                <w:bCs/>
                <w:color w:val="000000"/>
                <w:sz w:val="24"/>
                <w:szCs w:val="24"/>
                <w:lang w:eastAsia="en-US"/>
              </w:rPr>
              <w:t>2</w:t>
            </w:r>
          </w:p>
        </w:tc>
        <w:tc>
          <w:tcPr>
            <w:tcW w:w="1462" w:type="pct"/>
            <w:tcBorders>
              <w:top w:val="single" w:sz="8" w:space="0" w:color="4BACC6"/>
              <w:left w:val="single" w:sz="8" w:space="0" w:color="4BACC6"/>
              <w:bottom w:val="single" w:sz="8" w:space="0" w:color="4BACC6"/>
              <w:right w:val="single" w:sz="8" w:space="0" w:color="4BACC6"/>
            </w:tcBorders>
            <w:shd w:val="clear" w:color="auto" w:fill="D2EAF1"/>
          </w:tcPr>
          <w:p w:rsidR="00B82EC6" w:rsidRPr="00A118B6" w:rsidRDefault="00B82EC6" w:rsidP="00805D27">
            <w:pPr>
              <w:spacing w:after="0" w:line="240" w:lineRule="auto"/>
              <w:rPr>
                <w:rFonts w:ascii="Times New Roman" w:hAnsi="Times New Roman" w:cs="Times New Roman"/>
                <w:color w:val="000000"/>
                <w:sz w:val="24"/>
                <w:szCs w:val="24"/>
                <w:lang w:eastAsia="en-US"/>
              </w:rPr>
            </w:pPr>
            <w:r w:rsidRPr="00A118B6">
              <w:rPr>
                <w:rFonts w:ascii="Times New Roman" w:hAnsi="Times New Roman" w:cs="Times New Roman"/>
                <w:color w:val="000000"/>
                <w:sz w:val="24"/>
                <w:szCs w:val="24"/>
                <w:lang w:eastAsia="en-US"/>
              </w:rPr>
              <w:t>От 1 до 5 лет</w:t>
            </w:r>
          </w:p>
        </w:tc>
        <w:tc>
          <w:tcPr>
            <w:tcW w:w="766" w:type="pct"/>
            <w:tcBorders>
              <w:top w:val="single" w:sz="8" w:space="0" w:color="4BACC6"/>
              <w:left w:val="single" w:sz="8" w:space="0" w:color="4BACC6"/>
              <w:bottom w:val="single" w:sz="8" w:space="0" w:color="4BACC6"/>
              <w:right w:val="single" w:sz="8" w:space="0" w:color="4BACC6"/>
            </w:tcBorders>
            <w:shd w:val="clear" w:color="auto" w:fill="D2EAF1"/>
          </w:tcPr>
          <w:p w:rsidR="00B82EC6" w:rsidRPr="00A118B6" w:rsidRDefault="00B82EC6" w:rsidP="00805D27">
            <w:pPr>
              <w:spacing w:after="0" w:line="240" w:lineRule="auto"/>
              <w:jc w:val="center"/>
              <w:rPr>
                <w:rFonts w:ascii="Times New Roman" w:hAnsi="Times New Roman" w:cs="Times New Roman"/>
                <w:color w:val="000000"/>
                <w:sz w:val="24"/>
                <w:szCs w:val="24"/>
                <w:lang w:eastAsia="en-US"/>
              </w:rPr>
            </w:pPr>
            <w:r w:rsidRPr="00A118B6">
              <w:rPr>
                <w:rFonts w:ascii="Times New Roman" w:hAnsi="Times New Roman" w:cs="Times New Roman"/>
                <w:color w:val="000000"/>
                <w:sz w:val="24"/>
                <w:szCs w:val="24"/>
                <w:lang w:eastAsia="en-US"/>
              </w:rPr>
              <w:t>21,4</w:t>
            </w:r>
          </w:p>
        </w:tc>
        <w:tc>
          <w:tcPr>
            <w:tcW w:w="907" w:type="pct"/>
            <w:tcBorders>
              <w:top w:val="single" w:sz="8" w:space="0" w:color="4BACC6"/>
              <w:left w:val="single" w:sz="8" w:space="0" w:color="4BACC6"/>
              <w:bottom w:val="single" w:sz="8" w:space="0" w:color="4BACC6"/>
              <w:right w:val="single" w:sz="8" w:space="0" w:color="4BACC6"/>
            </w:tcBorders>
            <w:shd w:val="clear" w:color="auto" w:fill="D2EAF1"/>
          </w:tcPr>
          <w:p w:rsidR="00B82EC6" w:rsidRPr="00A118B6" w:rsidRDefault="00B82EC6" w:rsidP="00805D27">
            <w:pPr>
              <w:spacing w:after="0" w:line="240" w:lineRule="auto"/>
              <w:jc w:val="center"/>
              <w:rPr>
                <w:rFonts w:ascii="Times New Roman" w:hAnsi="Times New Roman" w:cs="Times New Roman"/>
                <w:color w:val="000000"/>
                <w:sz w:val="24"/>
                <w:szCs w:val="24"/>
                <w:lang w:eastAsia="en-US"/>
              </w:rPr>
            </w:pPr>
            <w:r w:rsidRPr="00A118B6">
              <w:rPr>
                <w:rFonts w:ascii="Times New Roman" w:hAnsi="Times New Roman" w:cs="Times New Roman"/>
                <w:color w:val="000000"/>
                <w:sz w:val="24"/>
                <w:szCs w:val="24"/>
                <w:lang w:eastAsia="en-US"/>
              </w:rPr>
              <w:t>14,8</w:t>
            </w:r>
          </w:p>
        </w:tc>
        <w:tc>
          <w:tcPr>
            <w:tcW w:w="836" w:type="pct"/>
            <w:tcBorders>
              <w:top w:val="single" w:sz="8" w:space="0" w:color="4BACC6"/>
              <w:left w:val="single" w:sz="8" w:space="0" w:color="4BACC6"/>
              <w:bottom w:val="single" w:sz="8" w:space="0" w:color="4BACC6"/>
              <w:right w:val="single" w:sz="8" w:space="0" w:color="4BACC6"/>
            </w:tcBorders>
            <w:shd w:val="clear" w:color="auto" w:fill="D2EAF1"/>
          </w:tcPr>
          <w:p w:rsidR="00B82EC6" w:rsidRPr="00A118B6" w:rsidRDefault="00B82EC6" w:rsidP="00805D27">
            <w:pPr>
              <w:spacing w:after="0" w:line="240" w:lineRule="auto"/>
              <w:ind w:firstLine="24"/>
              <w:jc w:val="center"/>
              <w:rPr>
                <w:rFonts w:ascii="Times New Roman" w:hAnsi="Times New Roman" w:cs="Times New Roman"/>
                <w:color w:val="000000"/>
                <w:sz w:val="24"/>
                <w:szCs w:val="24"/>
                <w:lang w:eastAsia="en-US"/>
              </w:rPr>
            </w:pPr>
            <w:r w:rsidRPr="00A118B6">
              <w:rPr>
                <w:rFonts w:ascii="Times New Roman" w:hAnsi="Times New Roman" w:cs="Times New Roman"/>
                <w:color w:val="000000"/>
                <w:sz w:val="24"/>
                <w:szCs w:val="24"/>
                <w:lang w:eastAsia="en-US"/>
              </w:rPr>
              <w:t>14,6</w:t>
            </w:r>
          </w:p>
        </w:tc>
        <w:tc>
          <w:tcPr>
            <w:tcW w:w="835" w:type="pct"/>
            <w:tcBorders>
              <w:top w:val="single" w:sz="8" w:space="0" w:color="4BACC6"/>
              <w:left w:val="single" w:sz="8" w:space="0" w:color="4BACC6"/>
              <w:bottom w:val="single" w:sz="8" w:space="0" w:color="4BACC6"/>
              <w:right w:val="single" w:sz="8" w:space="0" w:color="4BACC6"/>
            </w:tcBorders>
            <w:shd w:val="clear" w:color="auto" w:fill="D2EAF1"/>
          </w:tcPr>
          <w:p w:rsidR="00B82EC6" w:rsidRPr="00A118B6" w:rsidRDefault="00B82EC6" w:rsidP="00805D27">
            <w:pPr>
              <w:spacing w:after="0" w:line="240" w:lineRule="auto"/>
              <w:jc w:val="center"/>
              <w:rPr>
                <w:rFonts w:ascii="Times New Roman" w:hAnsi="Times New Roman" w:cs="Times New Roman"/>
                <w:color w:val="000000"/>
                <w:sz w:val="24"/>
                <w:szCs w:val="24"/>
                <w:lang w:eastAsia="en-US"/>
              </w:rPr>
            </w:pPr>
            <w:r w:rsidRPr="00A118B6">
              <w:rPr>
                <w:rFonts w:ascii="Times New Roman" w:hAnsi="Times New Roman" w:cs="Times New Roman"/>
                <w:color w:val="000000"/>
                <w:sz w:val="24"/>
                <w:szCs w:val="24"/>
                <w:lang w:eastAsia="en-US"/>
              </w:rPr>
              <w:t>1</w:t>
            </w:r>
            <w:r>
              <w:rPr>
                <w:rFonts w:ascii="Times New Roman" w:hAnsi="Times New Roman" w:cs="Times New Roman"/>
                <w:color w:val="000000"/>
                <w:sz w:val="24"/>
                <w:szCs w:val="24"/>
                <w:lang w:eastAsia="en-US"/>
              </w:rPr>
              <w:t>2</w:t>
            </w:r>
            <w:r w:rsidRPr="00A118B6">
              <w:rPr>
                <w:rFonts w:ascii="Times New Roman" w:hAnsi="Times New Roman" w:cs="Times New Roman"/>
                <w:color w:val="000000"/>
                <w:sz w:val="24"/>
                <w:szCs w:val="24"/>
                <w:lang w:eastAsia="en-US"/>
              </w:rPr>
              <w:t>,6</w:t>
            </w:r>
          </w:p>
        </w:tc>
      </w:tr>
      <w:tr w:rsidR="00B82EC6" w:rsidRPr="00D338D7" w:rsidTr="00805D27">
        <w:tc>
          <w:tcPr>
            <w:tcW w:w="193" w:type="pct"/>
            <w:tcBorders>
              <w:top w:val="single" w:sz="8" w:space="0" w:color="4BACC6"/>
            </w:tcBorders>
            <w:shd w:val="clear" w:color="auto" w:fill="FFFFFF"/>
          </w:tcPr>
          <w:p w:rsidR="00B82EC6" w:rsidRPr="00A118B6" w:rsidRDefault="00B82EC6" w:rsidP="00805D27">
            <w:pPr>
              <w:spacing w:after="0" w:line="240" w:lineRule="auto"/>
              <w:jc w:val="center"/>
              <w:rPr>
                <w:rFonts w:ascii="Times New Roman" w:hAnsi="Times New Roman" w:cs="Times New Roman"/>
                <w:b/>
                <w:bCs/>
                <w:color w:val="000000"/>
                <w:sz w:val="24"/>
                <w:szCs w:val="24"/>
                <w:lang w:eastAsia="en-US"/>
              </w:rPr>
            </w:pPr>
            <w:r w:rsidRPr="00A118B6">
              <w:rPr>
                <w:rFonts w:ascii="Times New Roman" w:hAnsi="Times New Roman" w:cs="Times New Roman"/>
                <w:bCs/>
                <w:color w:val="000000"/>
                <w:sz w:val="24"/>
                <w:szCs w:val="24"/>
                <w:lang w:eastAsia="en-US"/>
              </w:rPr>
              <w:t>3</w:t>
            </w:r>
          </w:p>
        </w:tc>
        <w:tc>
          <w:tcPr>
            <w:tcW w:w="1462" w:type="pct"/>
            <w:tcBorders>
              <w:top w:val="single" w:sz="8" w:space="0" w:color="4BACC6"/>
              <w:left w:val="single" w:sz="6" w:space="0" w:color="4BACC6"/>
              <w:bottom w:val="single" w:sz="8" w:space="0" w:color="4BACC6"/>
              <w:right w:val="single" w:sz="6" w:space="0" w:color="4BACC6"/>
            </w:tcBorders>
            <w:shd w:val="clear" w:color="auto" w:fill="A5D5E2"/>
          </w:tcPr>
          <w:p w:rsidR="00B82EC6" w:rsidRPr="00A118B6" w:rsidRDefault="00B82EC6" w:rsidP="00805D27">
            <w:pPr>
              <w:spacing w:after="0" w:line="240" w:lineRule="auto"/>
              <w:rPr>
                <w:rFonts w:ascii="Times New Roman" w:hAnsi="Times New Roman" w:cs="Times New Roman"/>
                <w:color w:val="000000"/>
                <w:sz w:val="24"/>
                <w:szCs w:val="24"/>
                <w:lang w:eastAsia="en-US"/>
              </w:rPr>
            </w:pPr>
            <w:r w:rsidRPr="00A118B6">
              <w:rPr>
                <w:rFonts w:ascii="Times New Roman" w:hAnsi="Times New Roman" w:cs="Times New Roman"/>
                <w:color w:val="000000"/>
                <w:sz w:val="24"/>
                <w:szCs w:val="24"/>
                <w:lang w:eastAsia="en-US"/>
              </w:rPr>
              <w:t>От 3 до 5 лет</w:t>
            </w:r>
          </w:p>
        </w:tc>
        <w:tc>
          <w:tcPr>
            <w:tcW w:w="766" w:type="pct"/>
            <w:tcBorders>
              <w:top w:val="single" w:sz="8" w:space="0" w:color="4BACC6"/>
              <w:left w:val="single" w:sz="6" w:space="0" w:color="4BACC6"/>
              <w:bottom w:val="single" w:sz="8" w:space="0" w:color="4BACC6"/>
              <w:right w:val="single" w:sz="6" w:space="0" w:color="4BACC6"/>
            </w:tcBorders>
            <w:shd w:val="clear" w:color="auto" w:fill="A5D5E2"/>
          </w:tcPr>
          <w:p w:rsidR="00B82EC6" w:rsidRPr="00A118B6" w:rsidRDefault="00B82EC6" w:rsidP="00805D27">
            <w:pPr>
              <w:spacing w:after="0" w:line="240" w:lineRule="auto"/>
              <w:jc w:val="center"/>
              <w:rPr>
                <w:rFonts w:ascii="Times New Roman" w:hAnsi="Times New Roman" w:cs="Times New Roman"/>
                <w:color w:val="000000"/>
                <w:sz w:val="24"/>
                <w:szCs w:val="24"/>
                <w:lang w:eastAsia="en-US"/>
              </w:rPr>
            </w:pPr>
            <w:r w:rsidRPr="00A118B6">
              <w:rPr>
                <w:rFonts w:ascii="Times New Roman" w:hAnsi="Times New Roman" w:cs="Times New Roman"/>
                <w:color w:val="000000"/>
                <w:sz w:val="24"/>
                <w:szCs w:val="24"/>
                <w:lang w:eastAsia="en-US"/>
              </w:rPr>
              <w:t>4,7</w:t>
            </w:r>
          </w:p>
        </w:tc>
        <w:tc>
          <w:tcPr>
            <w:tcW w:w="907" w:type="pct"/>
            <w:tcBorders>
              <w:top w:val="single" w:sz="8" w:space="0" w:color="4BACC6"/>
              <w:left w:val="single" w:sz="6" w:space="0" w:color="4BACC6"/>
              <w:bottom w:val="single" w:sz="8" w:space="0" w:color="4BACC6"/>
              <w:right w:val="single" w:sz="6" w:space="0" w:color="4BACC6"/>
            </w:tcBorders>
            <w:shd w:val="clear" w:color="auto" w:fill="A5D5E2"/>
          </w:tcPr>
          <w:p w:rsidR="00B82EC6" w:rsidRPr="00A118B6" w:rsidRDefault="00B82EC6" w:rsidP="00805D27">
            <w:pPr>
              <w:spacing w:after="0" w:line="240" w:lineRule="auto"/>
              <w:jc w:val="center"/>
              <w:rPr>
                <w:rFonts w:ascii="Times New Roman" w:hAnsi="Times New Roman" w:cs="Times New Roman"/>
                <w:color w:val="000000"/>
                <w:sz w:val="24"/>
                <w:szCs w:val="24"/>
                <w:lang w:eastAsia="en-US"/>
              </w:rPr>
            </w:pPr>
            <w:r w:rsidRPr="00A118B6">
              <w:rPr>
                <w:rFonts w:ascii="Times New Roman" w:hAnsi="Times New Roman" w:cs="Times New Roman"/>
                <w:color w:val="000000"/>
                <w:sz w:val="24"/>
                <w:szCs w:val="24"/>
                <w:lang w:eastAsia="en-US"/>
              </w:rPr>
              <w:t>18,0</w:t>
            </w:r>
          </w:p>
        </w:tc>
        <w:tc>
          <w:tcPr>
            <w:tcW w:w="836" w:type="pct"/>
            <w:tcBorders>
              <w:top w:val="single" w:sz="8" w:space="0" w:color="4BACC6"/>
              <w:left w:val="single" w:sz="6" w:space="0" w:color="4BACC6"/>
              <w:bottom w:val="single" w:sz="8" w:space="0" w:color="4BACC6"/>
              <w:right w:val="single" w:sz="6" w:space="0" w:color="4BACC6"/>
            </w:tcBorders>
            <w:shd w:val="clear" w:color="auto" w:fill="A5D5E2"/>
          </w:tcPr>
          <w:p w:rsidR="00B82EC6" w:rsidRPr="00A118B6" w:rsidRDefault="00B82EC6" w:rsidP="00805D27">
            <w:pPr>
              <w:spacing w:after="0" w:line="240" w:lineRule="auto"/>
              <w:ind w:firstLine="24"/>
              <w:jc w:val="center"/>
              <w:rPr>
                <w:rFonts w:ascii="Times New Roman" w:hAnsi="Times New Roman" w:cs="Times New Roman"/>
                <w:color w:val="000000"/>
                <w:sz w:val="24"/>
                <w:szCs w:val="24"/>
                <w:lang w:eastAsia="en-US"/>
              </w:rPr>
            </w:pPr>
            <w:r w:rsidRPr="00A118B6">
              <w:rPr>
                <w:rFonts w:ascii="Times New Roman" w:hAnsi="Times New Roman" w:cs="Times New Roman"/>
                <w:color w:val="000000"/>
                <w:sz w:val="24"/>
                <w:szCs w:val="24"/>
                <w:lang w:eastAsia="en-US"/>
              </w:rPr>
              <w:t>18,5</w:t>
            </w:r>
          </w:p>
        </w:tc>
        <w:tc>
          <w:tcPr>
            <w:tcW w:w="835" w:type="pct"/>
            <w:tcBorders>
              <w:top w:val="single" w:sz="8" w:space="0" w:color="4BACC6"/>
              <w:left w:val="single" w:sz="6" w:space="0" w:color="4BACC6"/>
              <w:bottom w:val="single" w:sz="8" w:space="0" w:color="4BACC6"/>
              <w:right w:val="single" w:sz="6" w:space="0" w:color="4BACC6"/>
            </w:tcBorders>
            <w:shd w:val="clear" w:color="auto" w:fill="A5D5E2"/>
          </w:tcPr>
          <w:p w:rsidR="00B82EC6" w:rsidRPr="00A118B6" w:rsidRDefault="00B82EC6" w:rsidP="00805D27">
            <w:pPr>
              <w:spacing w:after="0" w:line="240" w:lineRule="auto"/>
              <w:jc w:val="center"/>
              <w:rPr>
                <w:rFonts w:ascii="Times New Roman" w:hAnsi="Times New Roman" w:cs="Times New Roman"/>
                <w:color w:val="000000"/>
                <w:sz w:val="24"/>
                <w:szCs w:val="24"/>
                <w:lang w:eastAsia="en-US"/>
              </w:rPr>
            </w:pPr>
            <w:r w:rsidRPr="00A118B6">
              <w:rPr>
                <w:rFonts w:ascii="Times New Roman" w:hAnsi="Times New Roman" w:cs="Times New Roman"/>
                <w:color w:val="000000"/>
                <w:sz w:val="24"/>
                <w:szCs w:val="24"/>
                <w:lang w:eastAsia="en-US"/>
              </w:rPr>
              <w:t>1</w:t>
            </w:r>
            <w:r>
              <w:rPr>
                <w:rFonts w:ascii="Times New Roman" w:hAnsi="Times New Roman" w:cs="Times New Roman"/>
                <w:color w:val="000000"/>
                <w:sz w:val="24"/>
                <w:szCs w:val="24"/>
                <w:lang w:eastAsia="en-US"/>
              </w:rPr>
              <w:t>6</w:t>
            </w:r>
            <w:r w:rsidRPr="00A118B6">
              <w:rPr>
                <w:rFonts w:ascii="Times New Roman" w:hAnsi="Times New Roman" w:cs="Times New Roman"/>
                <w:color w:val="000000"/>
                <w:sz w:val="24"/>
                <w:szCs w:val="24"/>
                <w:lang w:eastAsia="en-US"/>
              </w:rPr>
              <w:t>,</w:t>
            </w:r>
            <w:r>
              <w:rPr>
                <w:rFonts w:ascii="Times New Roman" w:hAnsi="Times New Roman" w:cs="Times New Roman"/>
                <w:color w:val="000000"/>
                <w:sz w:val="24"/>
                <w:szCs w:val="24"/>
                <w:lang w:eastAsia="en-US"/>
              </w:rPr>
              <w:t>8</w:t>
            </w:r>
          </w:p>
        </w:tc>
      </w:tr>
      <w:tr w:rsidR="00B82EC6" w:rsidRPr="00D338D7" w:rsidTr="00805D27">
        <w:trPr>
          <w:trHeight w:val="86"/>
        </w:trPr>
        <w:tc>
          <w:tcPr>
            <w:tcW w:w="193" w:type="pct"/>
            <w:tcBorders>
              <w:top w:val="single" w:sz="8" w:space="0" w:color="4BACC6"/>
            </w:tcBorders>
            <w:shd w:val="clear" w:color="auto" w:fill="FFFFFF"/>
          </w:tcPr>
          <w:p w:rsidR="00B82EC6" w:rsidRPr="00A118B6" w:rsidRDefault="00B82EC6" w:rsidP="00805D27">
            <w:pPr>
              <w:spacing w:after="0" w:line="240" w:lineRule="auto"/>
              <w:jc w:val="center"/>
              <w:rPr>
                <w:rFonts w:ascii="Times New Roman" w:hAnsi="Times New Roman" w:cs="Times New Roman"/>
                <w:b/>
                <w:bCs/>
                <w:color w:val="000000"/>
                <w:sz w:val="24"/>
                <w:szCs w:val="24"/>
                <w:lang w:eastAsia="en-US"/>
              </w:rPr>
            </w:pPr>
            <w:r w:rsidRPr="00A118B6">
              <w:rPr>
                <w:rFonts w:ascii="Times New Roman" w:hAnsi="Times New Roman" w:cs="Times New Roman"/>
                <w:bCs/>
                <w:color w:val="000000"/>
                <w:sz w:val="24"/>
                <w:szCs w:val="24"/>
                <w:lang w:eastAsia="en-US"/>
              </w:rPr>
              <w:t>4</w:t>
            </w:r>
          </w:p>
        </w:tc>
        <w:tc>
          <w:tcPr>
            <w:tcW w:w="1462" w:type="pct"/>
            <w:tcBorders>
              <w:top w:val="single" w:sz="8" w:space="0" w:color="4BACC6"/>
              <w:left w:val="single" w:sz="8" w:space="0" w:color="4BACC6"/>
              <w:bottom w:val="single" w:sz="8" w:space="0" w:color="4BACC6"/>
              <w:right w:val="single" w:sz="8" w:space="0" w:color="4BACC6"/>
            </w:tcBorders>
            <w:shd w:val="clear" w:color="auto" w:fill="D2EAF1"/>
          </w:tcPr>
          <w:p w:rsidR="00B82EC6" w:rsidRPr="00A118B6" w:rsidRDefault="00B82EC6" w:rsidP="00805D27">
            <w:pPr>
              <w:spacing w:after="0" w:line="240" w:lineRule="auto"/>
              <w:rPr>
                <w:rFonts w:ascii="Times New Roman" w:hAnsi="Times New Roman" w:cs="Times New Roman"/>
                <w:b/>
                <w:color w:val="000000"/>
                <w:sz w:val="24"/>
                <w:szCs w:val="24"/>
                <w:u w:val="single"/>
                <w:lang w:eastAsia="en-US"/>
              </w:rPr>
            </w:pPr>
            <w:r w:rsidRPr="00A118B6">
              <w:rPr>
                <w:rFonts w:ascii="Times New Roman" w:hAnsi="Times New Roman" w:cs="Times New Roman"/>
                <w:color w:val="000000"/>
                <w:sz w:val="24"/>
                <w:szCs w:val="24"/>
                <w:lang w:eastAsia="en-US"/>
              </w:rPr>
              <w:t>Более 5 лет</w:t>
            </w:r>
          </w:p>
        </w:tc>
        <w:tc>
          <w:tcPr>
            <w:tcW w:w="766" w:type="pct"/>
            <w:tcBorders>
              <w:top w:val="single" w:sz="8" w:space="0" w:color="4BACC6"/>
              <w:left w:val="single" w:sz="8" w:space="0" w:color="4BACC6"/>
              <w:bottom w:val="single" w:sz="8" w:space="0" w:color="4BACC6"/>
              <w:right w:val="single" w:sz="8" w:space="0" w:color="4BACC6"/>
            </w:tcBorders>
            <w:shd w:val="clear" w:color="auto" w:fill="D2EAF1"/>
          </w:tcPr>
          <w:p w:rsidR="00B82EC6" w:rsidRPr="00A118B6" w:rsidRDefault="00B82EC6" w:rsidP="00805D27">
            <w:pPr>
              <w:spacing w:after="0" w:line="240" w:lineRule="auto"/>
              <w:jc w:val="center"/>
              <w:rPr>
                <w:rFonts w:ascii="Times New Roman" w:hAnsi="Times New Roman" w:cs="Times New Roman"/>
                <w:color w:val="000000"/>
                <w:sz w:val="24"/>
                <w:szCs w:val="24"/>
                <w:lang w:eastAsia="en-US"/>
              </w:rPr>
            </w:pPr>
            <w:r w:rsidRPr="00A118B6">
              <w:rPr>
                <w:rFonts w:ascii="Times New Roman" w:hAnsi="Times New Roman" w:cs="Times New Roman"/>
                <w:color w:val="000000"/>
                <w:sz w:val="24"/>
                <w:szCs w:val="24"/>
                <w:lang w:eastAsia="en-US"/>
              </w:rPr>
              <w:t>64,9</w:t>
            </w:r>
          </w:p>
        </w:tc>
        <w:tc>
          <w:tcPr>
            <w:tcW w:w="907" w:type="pct"/>
            <w:tcBorders>
              <w:top w:val="single" w:sz="8" w:space="0" w:color="4BACC6"/>
              <w:left w:val="single" w:sz="8" w:space="0" w:color="4BACC6"/>
              <w:bottom w:val="single" w:sz="8" w:space="0" w:color="4BACC6"/>
              <w:right w:val="single" w:sz="8" w:space="0" w:color="4BACC6"/>
            </w:tcBorders>
            <w:shd w:val="clear" w:color="auto" w:fill="D2EAF1"/>
          </w:tcPr>
          <w:p w:rsidR="00B82EC6" w:rsidRPr="00A118B6" w:rsidRDefault="00B82EC6" w:rsidP="00805D27">
            <w:pPr>
              <w:spacing w:after="0" w:line="240" w:lineRule="auto"/>
              <w:jc w:val="center"/>
              <w:rPr>
                <w:rFonts w:ascii="Times New Roman" w:hAnsi="Times New Roman" w:cs="Times New Roman"/>
                <w:color w:val="000000"/>
                <w:sz w:val="24"/>
                <w:szCs w:val="24"/>
                <w:lang w:eastAsia="en-US"/>
              </w:rPr>
            </w:pPr>
            <w:r w:rsidRPr="00A118B6">
              <w:rPr>
                <w:rFonts w:ascii="Times New Roman" w:hAnsi="Times New Roman" w:cs="Times New Roman"/>
                <w:color w:val="000000"/>
                <w:sz w:val="24"/>
                <w:szCs w:val="24"/>
                <w:lang w:eastAsia="en-US"/>
              </w:rPr>
              <w:t>59,2</w:t>
            </w:r>
          </w:p>
        </w:tc>
        <w:tc>
          <w:tcPr>
            <w:tcW w:w="836" w:type="pct"/>
            <w:tcBorders>
              <w:top w:val="single" w:sz="8" w:space="0" w:color="4BACC6"/>
              <w:left w:val="single" w:sz="8" w:space="0" w:color="4BACC6"/>
              <w:bottom w:val="single" w:sz="8" w:space="0" w:color="4BACC6"/>
              <w:right w:val="single" w:sz="8" w:space="0" w:color="4BACC6"/>
            </w:tcBorders>
            <w:shd w:val="clear" w:color="auto" w:fill="D2EAF1"/>
          </w:tcPr>
          <w:p w:rsidR="00B82EC6" w:rsidRPr="00A118B6" w:rsidRDefault="00B82EC6" w:rsidP="00805D27">
            <w:pPr>
              <w:spacing w:after="0" w:line="240" w:lineRule="auto"/>
              <w:ind w:firstLine="24"/>
              <w:jc w:val="center"/>
              <w:rPr>
                <w:rFonts w:ascii="Times New Roman" w:hAnsi="Times New Roman" w:cs="Times New Roman"/>
                <w:color w:val="000000"/>
                <w:sz w:val="24"/>
                <w:szCs w:val="24"/>
                <w:lang w:eastAsia="en-US"/>
              </w:rPr>
            </w:pPr>
            <w:r w:rsidRPr="00A118B6">
              <w:rPr>
                <w:rFonts w:ascii="Times New Roman" w:hAnsi="Times New Roman" w:cs="Times New Roman"/>
                <w:color w:val="000000"/>
                <w:sz w:val="24"/>
                <w:szCs w:val="24"/>
                <w:lang w:eastAsia="en-US"/>
              </w:rPr>
              <w:t>59,4</w:t>
            </w:r>
          </w:p>
        </w:tc>
        <w:tc>
          <w:tcPr>
            <w:tcW w:w="835" w:type="pct"/>
            <w:tcBorders>
              <w:top w:val="single" w:sz="8" w:space="0" w:color="4BACC6"/>
              <w:left w:val="single" w:sz="8" w:space="0" w:color="4BACC6"/>
              <w:bottom w:val="single" w:sz="8" w:space="0" w:color="4BACC6"/>
              <w:right w:val="single" w:sz="8" w:space="0" w:color="4BACC6"/>
            </w:tcBorders>
            <w:shd w:val="clear" w:color="auto" w:fill="D2EAF1"/>
          </w:tcPr>
          <w:p w:rsidR="00B82EC6" w:rsidRPr="00A118B6" w:rsidRDefault="00B82EC6" w:rsidP="00805D27">
            <w:pPr>
              <w:spacing w:after="0" w:line="240"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63,1</w:t>
            </w:r>
          </w:p>
        </w:tc>
      </w:tr>
    </w:tbl>
    <w:p w:rsidR="00C309A8" w:rsidRPr="005A342A" w:rsidRDefault="00C309A8" w:rsidP="00215608">
      <w:pPr>
        <w:pStyle w:val="aff"/>
        <w:spacing w:before="0" w:after="0"/>
        <w:ind w:firstLine="709"/>
        <w:jc w:val="right"/>
        <w:rPr>
          <w:b/>
          <w:color w:val="000000"/>
          <w:sz w:val="26"/>
          <w:szCs w:val="26"/>
        </w:rPr>
      </w:pPr>
      <w:r w:rsidRPr="005A342A">
        <w:rPr>
          <w:b/>
          <w:color w:val="000000"/>
          <w:sz w:val="26"/>
          <w:szCs w:val="26"/>
        </w:rPr>
        <w:t>Таблица №</w:t>
      </w:r>
      <w:r w:rsidR="00976661">
        <w:rPr>
          <w:b/>
          <w:color w:val="000000"/>
          <w:sz w:val="26"/>
          <w:szCs w:val="26"/>
        </w:rPr>
        <w:t>4</w:t>
      </w:r>
    </w:p>
    <w:p w:rsidR="009013C6" w:rsidRDefault="00C309A8" w:rsidP="00215608">
      <w:pPr>
        <w:spacing w:after="0" w:line="240" w:lineRule="auto"/>
        <w:ind w:firstLine="709"/>
        <w:jc w:val="center"/>
        <w:rPr>
          <w:rFonts w:ascii="Times New Roman" w:hAnsi="Times New Roman" w:cs="Times New Roman"/>
          <w:b/>
          <w:bCs/>
          <w:color w:val="000000"/>
          <w:sz w:val="26"/>
          <w:szCs w:val="26"/>
        </w:rPr>
      </w:pPr>
      <w:r w:rsidRPr="005A342A">
        <w:rPr>
          <w:rFonts w:ascii="Times New Roman" w:hAnsi="Times New Roman" w:cs="Times New Roman"/>
          <w:b/>
          <w:bCs/>
          <w:color w:val="000000"/>
          <w:sz w:val="26"/>
          <w:szCs w:val="26"/>
        </w:rPr>
        <w:t>Распределение ответов на вопрос:</w:t>
      </w:r>
      <w:r w:rsidR="00D429D9">
        <w:rPr>
          <w:rFonts w:ascii="Times New Roman" w:hAnsi="Times New Roman" w:cs="Times New Roman"/>
          <w:b/>
          <w:bCs/>
          <w:color w:val="000000"/>
          <w:sz w:val="26"/>
          <w:szCs w:val="26"/>
        </w:rPr>
        <w:t xml:space="preserve"> </w:t>
      </w:r>
    </w:p>
    <w:p w:rsidR="0032351D" w:rsidRDefault="00C309A8" w:rsidP="00F259C1">
      <w:pPr>
        <w:spacing w:after="0" w:line="240" w:lineRule="auto"/>
        <w:jc w:val="center"/>
        <w:rPr>
          <w:rFonts w:ascii="Times New Roman" w:hAnsi="Times New Roman" w:cs="Times New Roman"/>
          <w:b/>
          <w:sz w:val="26"/>
          <w:szCs w:val="26"/>
        </w:rPr>
      </w:pPr>
      <w:r w:rsidRPr="005A342A">
        <w:rPr>
          <w:rFonts w:ascii="Times New Roman" w:hAnsi="Times New Roman" w:cs="Times New Roman"/>
          <w:b/>
          <w:sz w:val="26"/>
          <w:szCs w:val="26"/>
        </w:rPr>
        <w:t>«Какова числен</w:t>
      </w:r>
      <w:r w:rsidR="00D429D9">
        <w:rPr>
          <w:rFonts w:ascii="Times New Roman" w:hAnsi="Times New Roman" w:cs="Times New Roman"/>
          <w:b/>
          <w:sz w:val="26"/>
          <w:szCs w:val="26"/>
        </w:rPr>
        <w:t>ность сотрудников</w:t>
      </w:r>
      <w:r w:rsidR="009013C6">
        <w:rPr>
          <w:rFonts w:ascii="Times New Roman" w:hAnsi="Times New Roman" w:cs="Times New Roman"/>
          <w:b/>
          <w:sz w:val="26"/>
          <w:szCs w:val="26"/>
        </w:rPr>
        <w:t>,</w:t>
      </w:r>
      <w:r w:rsidR="00D429D9">
        <w:rPr>
          <w:rFonts w:ascii="Times New Roman" w:hAnsi="Times New Roman" w:cs="Times New Roman"/>
          <w:b/>
          <w:sz w:val="26"/>
          <w:szCs w:val="26"/>
        </w:rPr>
        <w:t xml:space="preserve"> работающих на </w:t>
      </w:r>
      <w:r w:rsidRPr="005A342A">
        <w:rPr>
          <w:rFonts w:ascii="Times New Roman" w:hAnsi="Times New Roman" w:cs="Times New Roman"/>
          <w:b/>
          <w:sz w:val="26"/>
          <w:szCs w:val="26"/>
        </w:rPr>
        <w:t>Вашем</w:t>
      </w:r>
      <w:r w:rsidR="00D429D9">
        <w:rPr>
          <w:rFonts w:ascii="Times New Roman" w:hAnsi="Times New Roman" w:cs="Times New Roman"/>
          <w:b/>
          <w:sz w:val="26"/>
          <w:szCs w:val="26"/>
        </w:rPr>
        <w:t xml:space="preserve"> предприятии в </w:t>
      </w:r>
      <w:r w:rsidRPr="005A342A">
        <w:rPr>
          <w:rFonts w:ascii="Times New Roman" w:hAnsi="Times New Roman" w:cs="Times New Roman"/>
          <w:b/>
          <w:sz w:val="26"/>
          <w:szCs w:val="26"/>
        </w:rPr>
        <w:t>настоящее время?»</w:t>
      </w:r>
    </w:p>
    <w:tbl>
      <w:tblPr>
        <w:tblW w:w="5000"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478"/>
        <w:gridCol w:w="2947"/>
        <w:gridCol w:w="1536"/>
        <w:gridCol w:w="1820"/>
        <w:gridCol w:w="1678"/>
        <w:gridCol w:w="1678"/>
      </w:tblGrid>
      <w:tr w:rsidR="00C14B62" w:rsidRPr="00082C68" w:rsidTr="00805D27">
        <w:trPr>
          <w:tblHeader/>
        </w:trPr>
        <w:tc>
          <w:tcPr>
            <w:tcW w:w="193" w:type="pct"/>
            <w:vMerge w:val="restart"/>
            <w:shd w:val="clear" w:color="auto" w:fill="FFFFFF"/>
          </w:tcPr>
          <w:p w:rsidR="00C14B62" w:rsidRPr="00082C68" w:rsidRDefault="00C14B62" w:rsidP="00805D27">
            <w:pPr>
              <w:spacing w:after="0" w:line="240" w:lineRule="auto"/>
              <w:jc w:val="center"/>
              <w:rPr>
                <w:rFonts w:ascii="Times New Roman" w:hAnsi="Times New Roman" w:cs="Times New Roman"/>
                <w:b/>
                <w:bCs/>
                <w:color w:val="000000"/>
                <w:sz w:val="26"/>
                <w:szCs w:val="26"/>
                <w:lang w:eastAsia="en-US"/>
              </w:rPr>
            </w:pPr>
          </w:p>
          <w:p w:rsidR="00C14B62" w:rsidRPr="00082C68" w:rsidRDefault="00C14B62" w:rsidP="00805D27">
            <w:pPr>
              <w:spacing w:after="0" w:line="240" w:lineRule="auto"/>
              <w:jc w:val="center"/>
              <w:rPr>
                <w:rFonts w:ascii="Times New Roman" w:hAnsi="Times New Roman" w:cs="Times New Roman"/>
                <w:b/>
                <w:bCs/>
                <w:color w:val="000000"/>
                <w:sz w:val="26"/>
                <w:szCs w:val="26"/>
                <w:lang w:eastAsia="en-US"/>
              </w:rPr>
            </w:pPr>
            <w:r w:rsidRPr="00082C68">
              <w:rPr>
                <w:rFonts w:ascii="Times New Roman" w:hAnsi="Times New Roman" w:cs="Times New Roman"/>
                <w:b/>
                <w:bCs/>
                <w:color w:val="000000"/>
                <w:sz w:val="26"/>
                <w:szCs w:val="26"/>
                <w:lang w:eastAsia="en-US"/>
              </w:rPr>
              <w:t>№</w:t>
            </w:r>
          </w:p>
        </w:tc>
        <w:tc>
          <w:tcPr>
            <w:tcW w:w="1462" w:type="pct"/>
            <w:vMerge w:val="restart"/>
            <w:tcBorders>
              <w:top w:val="single" w:sz="8" w:space="0" w:color="4BACC6"/>
              <w:left w:val="single" w:sz="8" w:space="0" w:color="4BACC6"/>
              <w:right w:val="single" w:sz="8" w:space="0" w:color="4BACC6"/>
            </w:tcBorders>
            <w:shd w:val="clear" w:color="auto" w:fill="EDF6F9"/>
          </w:tcPr>
          <w:p w:rsidR="00C14B62" w:rsidRPr="00082C68" w:rsidRDefault="00C14B62" w:rsidP="00805D27">
            <w:pPr>
              <w:spacing w:after="0" w:line="240" w:lineRule="auto"/>
              <w:jc w:val="center"/>
              <w:rPr>
                <w:rFonts w:ascii="Times New Roman" w:hAnsi="Times New Roman" w:cs="Times New Roman"/>
                <w:b/>
                <w:bCs/>
                <w:color w:val="000000"/>
                <w:sz w:val="26"/>
                <w:szCs w:val="26"/>
                <w:lang w:eastAsia="en-US"/>
              </w:rPr>
            </w:pPr>
            <w:r w:rsidRPr="00082C68">
              <w:rPr>
                <w:rFonts w:ascii="Times New Roman" w:hAnsi="Times New Roman" w:cs="Times New Roman"/>
                <w:b/>
                <w:bCs/>
                <w:color w:val="000000"/>
                <w:sz w:val="26"/>
                <w:szCs w:val="26"/>
                <w:lang w:eastAsia="en-US"/>
              </w:rPr>
              <w:t>Численность сотрудников</w:t>
            </w:r>
          </w:p>
        </w:tc>
        <w:tc>
          <w:tcPr>
            <w:tcW w:w="3344" w:type="pct"/>
            <w:gridSpan w:val="4"/>
            <w:tcBorders>
              <w:top w:val="single" w:sz="8" w:space="0" w:color="4BACC6"/>
              <w:left w:val="single" w:sz="8" w:space="0" w:color="4BACC6"/>
              <w:bottom w:val="single" w:sz="8" w:space="0" w:color="4BACC6"/>
              <w:right w:val="single" w:sz="8" w:space="0" w:color="4BACC6"/>
            </w:tcBorders>
            <w:shd w:val="clear" w:color="auto" w:fill="EDF6F9"/>
          </w:tcPr>
          <w:p w:rsidR="00C14B62" w:rsidRPr="00082C68" w:rsidRDefault="00C14B62" w:rsidP="00215608">
            <w:pPr>
              <w:spacing w:after="0" w:line="240" w:lineRule="auto"/>
              <w:ind w:firstLine="709"/>
              <w:jc w:val="center"/>
              <w:rPr>
                <w:rFonts w:ascii="Times New Roman" w:hAnsi="Times New Roman" w:cs="Times New Roman"/>
                <w:b/>
                <w:bCs/>
                <w:color w:val="000000"/>
                <w:sz w:val="26"/>
                <w:szCs w:val="26"/>
                <w:lang w:eastAsia="en-US"/>
              </w:rPr>
            </w:pPr>
            <w:r>
              <w:rPr>
                <w:rFonts w:ascii="Times New Roman" w:hAnsi="Times New Roman" w:cs="Times New Roman"/>
                <w:b/>
                <w:bCs/>
                <w:color w:val="000000"/>
                <w:sz w:val="26"/>
                <w:szCs w:val="26"/>
                <w:lang w:eastAsia="en-US"/>
              </w:rPr>
              <w:t>% от респондентов</w:t>
            </w:r>
          </w:p>
        </w:tc>
      </w:tr>
      <w:tr w:rsidR="00C14B62" w:rsidRPr="00D338D7" w:rsidTr="00805D27">
        <w:tc>
          <w:tcPr>
            <w:tcW w:w="193" w:type="pct"/>
            <w:vMerge/>
            <w:shd w:val="clear" w:color="auto" w:fill="FFFFFF"/>
          </w:tcPr>
          <w:p w:rsidR="00C14B62" w:rsidRPr="00D338D7" w:rsidRDefault="00C14B62" w:rsidP="00805D27">
            <w:pPr>
              <w:spacing w:after="0" w:line="240" w:lineRule="auto"/>
              <w:jc w:val="center"/>
              <w:rPr>
                <w:rFonts w:ascii="Times New Roman" w:hAnsi="Times New Roman" w:cs="Times New Roman"/>
                <w:bCs/>
                <w:color w:val="000000"/>
                <w:sz w:val="24"/>
                <w:szCs w:val="24"/>
                <w:lang w:eastAsia="en-US"/>
              </w:rPr>
            </w:pPr>
          </w:p>
        </w:tc>
        <w:tc>
          <w:tcPr>
            <w:tcW w:w="1462" w:type="pct"/>
            <w:vMerge/>
            <w:tcBorders>
              <w:bottom w:val="single" w:sz="8" w:space="0" w:color="4BACC6"/>
              <w:right w:val="single" w:sz="8" w:space="0" w:color="4BACC6"/>
            </w:tcBorders>
            <w:shd w:val="clear" w:color="auto" w:fill="A5D5E2"/>
          </w:tcPr>
          <w:p w:rsidR="00C14B62" w:rsidRPr="00D338D7" w:rsidRDefault="00C14B62" w:rsidP="00215608">
            <w:pPr>
              <w:spacing w:after="0" w:line="240" w:lineRule="auto"/>
              <w:ind w:firstLine="709"/>
              <w:jc w:val="both"/>
              <w:rPr>
                <w:rFonts w:ascii="Times New Roman" w:hAnsi="Times New Roman" w:cs="Times New Roman"/>
                <w:color w:val="000000"/>
                <w:sz w:val="24"/>
                <w:szCs w:val="24"/>
                <w:lang w:eastAsia="en-US"/>
              </w:rPr>
            </w:pPr>
          </w:p>
        </w:tc>
        <w:tc>
          <w:tcPr>
            <w:tcW w:w="766" w:type="pct"/>
            <w:tcBorders>
              <w:top w:val="single" w:sz="8" w:space="0" w:color="4BACC6"/>
              <w:left w:val="single" w:sz="8" w:space="0" w:color="4BACC6"/>
              <w:bottom w:val="single" w:sz="8" w:space="0" w:color="4BACC6"/>
              <w:right w:val="single" w:sz="8" w:space="0" w:color="4BACC6"/>
            </w:tcBorders>
            <w:shd w:val="clear" w:color="auto" w:fill="A5D5E2"/>
          </w:tcPr>
          <w:p w:rsidR="00C14B62" w:rsidRPr="00787611" w:rsidRDefault="00C14B62" w:rsidP="00805D27">
            <w:pPr>
              <w:spacing w:after="0" w:line="240" w:lineRule="auto"/>
              <w:jc w:val="center"/>
              <w:rPr>
                <w:rFonts w:ascii="Times New Roman" w:hAnsi="Times New Roman" w:cs="Times New Roman"/>
                <w:color w:val="000000"/>
                <w:lang w:eastAsia="en-US"/>
              </w:rPr>
            </w:pPr>
            <w:r w:rsidRPr="00787611">
              <w:rPr>
                <w:rFonts w:ascii="Times New Roman" w:hAnsi="Times New Roman" w:cs="Times New Roman"/>
                <w:color w:val="000000"/>
                <w:lang w:eastAsia="en-US"/>
              </w:rPr>
              <w:t>2015 год</w:t>
            </w:r>
          </w:p>
        </w:tc>
        <w:tc>
          <w:tcPr>
            <w:tcW w:w="906" w:type="pct"/>
            <w:tcBorders>
              <w:top w:val="single" w:sz="8" w:space="0" w:color="4BACC6"/>
              <w:left w:val="single" w:sz="6" w:space="0" w:color="4BACC6"/>
              <w:bottom w:val="single" w:sz="8" w:space="0" w:color="4BACC6"/>
              <w:right w:val="single" w:sz="8" w:space="0" w:color="4BACC6"/>
            </w:tcBorders>
            <w:shd w:val="clear" w:color="auto" w:fill="A5D5E2"/>
          </w:tcPr>
          <w:p w:rsidR="00C14B62" w:rsidRPr="00787611" w:rsidRDefault="00C14B62" w:rsidP="00805D27">
            <w:pPr>
              <w:spacing w:after="0" w:line="240" w:lineRule="auto"/>
              <w:jc w:val="center"/>
              <w:rPr>
                <w:rFonts w:ascii="Times New Roman" w:hAnsi="Times New Roman" w:cs="Times New Roman"/>
                <w:color w:val="000000"/>
                <w:lang w:eastAsia="en-US"/>
              </w:rPr>
            </w:pPr>
            <w:r w:rsidRPr="00787611">
              <w:rPr>
                <w:rFonts w:ascii="Times New Roman" w:hAnsi="Times New Roman" w:cs="Times New Roman"/>
                <w:color w:val="000000"/>
                <w:lang w:eastAsia="en-US"/>
              </w:rPr>
              <w:t>2016 год</w:t>
            </w:r>
          </w:p>
        </w:tc>
        <w:tc>
          <w:tcPr>
            <w:tcW w:w="836" w:type="pct"/>
            <w:tcBorders>
              <w:top w:val="single" w:sz="8" w:space="0" w:color="4BACC6"/>
              <w:left w:val="single" w:sz="6" w:space="0" w:color="4BACC6"/>
              <w:bottom w:val="single" w:sz="8" w:space="0" w:color="4BACC6"/>
              <w:right w:val="single" w:sz="6" w:space="0" w:color="4BACC6"/>
            </w:tcBorders>
            <w:shd w:val="clear" w:color="auto" w:fill="A5D5E2"/>
          </w:tcPr>
          <w:p w:rsidR="00C14B62" w:rsidRPr="00787611" w:rsidRDefault="00C14B62" w:rsidP="00805D27">
            <w:pPr>
              <w:spacing w:after="0" w:line="240" w:lineRule="auto"/>
              <w:jc w:val="center"/>
              <w:rPr>
                <w:rFonts w:ascii="Times New Roman" w:hAnsi="Times New Roman" w:cs="Times New Roman"/>
                <w:color w:val="000000"/>
                <w:lang w:eastAsia="en-US"/>
              </w:rPr>
            </w:pPr>
            <w:r w:rsidRPr="00787611">
              <w:rPr>
                <w:rFonts w:ascii="Times New Roman" w:hAnsi="Times New Roman" w:cs="Times New Roman"/>
                <w:color w:val="000000"/>
                <w:lang w:eastAsia="en-US"/>
              </w:rPr>
              <w:t>2017 год</w:t>
            </w:r>
          </w:p>
        </w:tc>
        <w:tc>
          <w:tcPr>
            <w:tcW w:w="836" w:type="pct"/>
            <w:tcBorders>
              <w:top w:val="single" w:sz="8" w:space="0" w:color="4BACC6"/>
              <w:left w:val="single" w:sz="6" w:space="0" w:color="4BACC6"/>
              <w:bottom w:val="single" w:sz="8" w:space="0" w:color="4BACC6"/>
              <w:right w:val="single" w:sz="8" w:space="0" w:color="4BACC6"/>
            </w:tcBorders>
            <w:shd w:val="clear" w:color="auto" w:fill="A5D5E2"/>
          </w:tcPr>
          <w:p w:rsidR="00C14B62" w:rsidRPr="00787611" w:rsidRDefault="00C14B62" w:rsidP="00805D27">
            <w:pPr>
              <w:spacing w:after="0" w:line="240" w:lineRule="auto"/>
              <w:jc w:val="center"/>
              <w:rPr>
                <w:rFonts w:ascii="Times New Roman" w:hAnsi="Times New Roman" w:cs="Times New Roman"/>
                <w:color w:val="000000"/>
                <w:lang w:eastAsia="en-US"/>
              </w:rPr>
            </w:pPr>
            <w:r w:rsidRPr="00787611">
              <w:rPr>
                <w:rFonts w:ascii="Times New Roman" w:hAnsi="Times New Roman" w:cs="Times New Roman"/>
                <w:color w:val="000000"/>
                <w:lang w:eastAsia="en-US"/>
              </w:rPr>
              <w:t>2018 год</w:t>
            </w:r>
          </w:p>
        </w:tc>
      </w:tr>
      <w:tr w:rsidR="00C14B62" w:rsidRPr="00D338D7" w:rsidTr="00805D27">
        <w:tc>
          <w:tcPr>
            <w:tcW w:w="193" w:type="pct"/>
            <w:tcBorders>
              <w:top w:val="single" w:sz="8" w:space="0" w:color="4BACC6"/>
            </w:tcBorders>
            <w:shd w:val="clear" w:color="auto" w:fill="FFFFFF"/>
          </w:tcPr>
          <w:p w:rsidR="00C14B62" w:rsidRPr="00D338D7" w:rsidRDefault="00C14B62" w:rsidP="00805D27">
            <w:pPr>
              <w:spacing w:after="0" w:line="240" w:lineRule="auto"/>
              <w:jc w:val="center"/>
              <w:rPr>
                <w:rFonts w:ascii="Times New Roman" w:hAnsi="Times New Roman" w:cs="Times New Roman"/>
                <w:b/>
                <w:bCs/>
                <w:color w:val="000000"/>
                <w:sz w:val="24"/>
                <w:szCs w:val="24"/>
                <w:lang w:eastAsia="en-US"/>
              </w:rPr>
            </w:pPr>
            <w:r w:rsidRPr="00D338D7">
              <w:rPr>
                <w:rFonts w:ascii="Times New Roman" w:hAnsi="Times New Roman" w:cs="Times New Roman"/>
                <w:bCs/>
                <w:color w:val="000000"/>
                <w:sz w:val="24"/>
                <w:szCs w:val="24"/>
                <w:lang w:eastAsia="en-US"/>
              </w:rPr>
              <w:t>1</w:t>
            </w:r>
          </w:p>
        </w:tc>
        <w:tc>
          <w:tcPr>
            <w:tcW w:w="1462" w:type="pct"/>
            <w:tcBorders>
              <w:top w:val="single" w:sz="8" w:space="0" w:color="4BACC6"/>
              <w:left w:val="single" w:sz="6" w:space="0" w:color="4BACC6"/>
              <w:bottom w:val="single" w:sz="8" w:space="0" w:color="4BACC6"/>
              <w:right w:val="single" w:sz="6" w:space="0" w:color="4BACC6"/>
            </w:tcBorders>
            <w:shd w:val="clear" w:color="auto" w:fill="A5D5E2"/>
          </w:tcPr>
          <w:p w:rsidR="00C14B62" w:rsidRPr="00D338D7" w:rsidRDefault="00C14B62" w:rsidP="00805D27">
            <w:pPr>
              <w:spacing w:after="0" w:line="240" w:lineRule="auto"/>
              <w:jc w:val="both"/>
              <w:rPr>
                <w:rFonts w:ascii="Times New Roman" w:hAnsi="Times New Roman" w:cs="Times New Roman"/>
                <w:color w:val="000000"/>
                <w:sz w:val="24"/>
                <w:szCs w:val="24"/>
                <w:lang w:eastAsia="en-US"/>
              </w:rPr>
            </w:pPr>
            <w:r w:rsidRPr="00D338D7">
              <w:rPr>
                <w:rFonts w:ascii="Times New Roman" w:hAnsi="Times New Roman" w:cs="Times New Roman"/>
                <w:color w:val="000000"/>
                <w:sz w:val="24"/>
                <w:szCs w:val="24"/>
                <w:lang w:eastAsia="en-US"/>
              </w:rPr>
              <w:t>До 15 человек</w:t>
            </w:r>
          </w:p>
        </w:tc>
        <w:tc>
          <w:tcPr>
            <w:tcW w:w="766" w:type="pct"/>
            <w:tcBorders>
              <w:top w:val="single" w:sz="8" w:space="0" w:color="4BACC6"/>
              <w:left w:val="single" w:sz="6" w:space="0" w:color="4BACC6"/>
              <w:bottom w:val="single" w:sz="8" w:space="0" w:color="4BACC6"/>
              <w:right w:val="single" w:sz="6" w:space="0" w:color="4BACC6"/>
            </w:tcBorders>
            <w:shd w:val="clear" w:color="auto" w:fill="A5D5E2"/>
          </w:tcPr>
          <w:p w:rsidR="00C14B62" w:rsidRPr="00D338D7" w:rsidRDefault="00C14B62" w:rsidP="00805D27">
            <w:pPr>
              <w:spacing w:after="0" w:line="240" w:lineRule="auto"/>
              <w:jc w:val="center"/>
              <w:rPr>
                <w:rFonts w:ascii="Times New Roman" w:hAnsi="Times New Roman" w:cs="Times New Roman"/>
                <w:color w:val="000000"/>
                <w:sz w:val="24"/>
                <w:szCs w:val="24"/>
                <w:lang w:eastAsia="en-US"/>
              </w:rPr>
            </w:pPr>
            <w:r w:rsidRPr="00D338D7">
              <w:rPr>
                <w:rFonts w:ascii="Times New Roman" w:hAnsi="Times New Roman" w:cs="Times New Roman"/>
                <w:color w:val="000000"/>
                <w:sz w:val="24"/>
                <w:szCs w:val="24"/>
                <w:lang w:eastAsia="en-US"/>
              </w:rPr>
              <w:t>72,</w:t>
            </w:r>
            <w:r>
              <w:rPr>
                <w:rFonts w:ascii="Times New Roman" w:hAnsi="Times New Roman" w:cs="Times New Roman"/>
                <w:color w:val="000000"/>
                <w:sz w:val="24"/>
                <w:szCs w:val="24"/>
                <w:lang w:eastAsia="en-US"/>
              </w:rPr>
              <w:t>6</w:t>
            </w:r>
          </w:p>
        </w:tc>
        <w:tc>
          <w:tcPr>
            <w:tcW w:w="906" w:type="pct"/>
            <w:tcBorders>
              <w:top w:val="single" w:sz="8" w:space="0" w:color="4BACC6"/>
              <w:left w:val="single" w:sz="6" w:space="0" w:color="4BACC6"/>
              <w:bottom w:val="single" w:sz="8" w:space="0" w:color="4BACC6"/>
              <w:right w:val="single" w:sz="8" w:space="0" w:color="4BACC6"/>
            </w:tcBorders>
            <w:shd w:val="clear" w:color="auto" w:fill="A5D5E2"/>
          </w:tcPr>
          <w:p w:rsidR="00C14B62" w:rsidRPr="00D338D7" w:rsidRDefault="00C14B62" w:rsidP="00805D27">
            <w:pPr>
              <w:spacing w:after="0" w:line="240" w:lineRule="auto"/>
              <w:jc w:val="center"/>
              <w:rPr>
                <w:rFonts w:ascii="Times New Roman" w:hAnsi="Times New Roman" w:cs="Times New Roman"/>
                <w:color w:val="000000"/>
                <w:sz w:val="24"/>
                <w:szCs w:val="24"/>
                <w:lang w:eastAsia="en-US"/>
              </w:rPr>
            </w:pPr>
            <w:r w:rsidRPr="00D338D7">
              <w:rPr>
                <w:rFonts w:ascii="Times New Roman" w:hAnsi="Times New Roman" w:cs="Times New Roman"/>
                <w:color w:val="000000"/>
                <w:sz w:val="24"/>
                <w:szCs w:val="24"/>
                <w:lang w:eastAsia="en-US"/>
              </w:rPr>
              <w:t>69,9</w:t>
            </w:r>
          </w:p>
        </w:tc>
        <w:tc>
          <w:tcPr>
            <w:tcW w:w="836" w:type="pct"/>
            <w:tcBorders>
              <w:top w:val="single" w:sz="8" w:space="0" w:color="4BACC6"/>
              <w:left w:val="single" w:sz="6" w:space="0" w:color="4BACC6"/>
              <w:bottom w:val="single" w:sz="8" w:space="0" w:color="4BACC6"/>
              <w:right w:val="single" w:sz="8" w:space="0" w:color="4BACC6"/>
            </w:tcBorders>
            <w:shd w:val="clear" w:color="auto" w:fill="A5D5E2"/>
          </w:tcPr>
          <w:p w:rsidR="00C14B62" w:rsidRPr="00D338D7" w:rsidRDefault="00C14B62" w:rsidP="00805D27">
            <w:pPr>
              <w:spacing w:after="0" w:line="240"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61,</w:t>
            </w:r>
            <w:r w:rsidRPr="00D338D7">
              <w:rPr>
                <w:rFonts w:ascii="Times New Roman" w:hAnsi="Times New Roman" w:cs="Times New Roman"/>
                <w:color w:val="000000"/>
                <w:sz w:val="24"/>
                <w:szCs w:val="24"/>
                <w:lang w:eastAsia="en-US"/>
              </w:rPr>
              <w:t>0</w:t>
            </w:r>
          </w:p>
        </w:tc>
        <w:tc>
          <w:tcPr>
            <w:tcW w:w="836" w:type="pct"/>
            <w:tcBorders>
              <w:top w:val="single" w:sz="8" w:space="0" w:color="4BACC6"/>
              <w:left w:val="single" w:sz="6" w:space="0" w:color="4BACC6"/>
              <w:bottom w:val="single" w:sz="8" w:space="0" w:color="4BACC6"/>
              <w:right w:val="single" w:sz="8" w:space="0" w:color="4BACC6"/>
            </w:tcBorders>
            <w:shd w:val="clear" w:color="auto" w:fill="A5D5E2"/>
          </w:tcPr>
          <w:p w:rsidR="00C14B62" w:rsidRDefault="00C14B62" w:rsidP="00805D27">
            <w:pPr>
              <w:spacing w:after="0" w:line="240"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70,3</w:t>
            </w:r>
          </w:p>
        </w:tc>
      </w:tr>
      <w:tr w:rsidR="00C14B62" w:rsidRPr="00D338D7" w:rsidTr="00805D27">
        <w:tc>
          <w:tcPr>
            <w:tcW w:w="193" w:type="pct"/>
            <w:tcBorders>
              <w:top w:val="single" w:sz="8" w:space="0" w:color="4BACC6"/>
            </w:tcBorders>
            <w:shd w:val="clear" w:color="auto" w:fill="FFFFFF"/>
          </w:tcPr>
          <w:p w:rsidR="00C14B62" w:rsidRPr="00D338D7" w:rsidRDefault="00C14B62" w:rsidP="00805D27">
            <w:pPr>
              <w:spacing w:after="0" w:line="240" w:lineRule="auto"/>
              <w:jc w:val="center"/>
              <w:rPr>
                <w:rFonts w:ascii="Times New Roman" w:hAnsi="Times New Roman" w:cs="Times New Roman"/>
                <w:b/>
                <w:bCs/>
                <w:color w:val="000000"/>
                <w:sz w:val="24"/>
                <w:szCs w:val="24"/>
                <w:lang w:eastAsia="en-US"/>
              </w:rPr>
            </w:pPr>
            <w:r w:rsidRPr="00D338D7">
              <w:rPr>
                <w:rFonts w:ascii="Times New Roman" w:hAnsi="Times New Roman" w:cs="Times New Roman"/>
                <w:bCs/>
                <w:color w:val="000000"/>
                <w:sz w:val="24"/>
                <w:szCs w:val="24"/>
                <w:lang w:eastAsia="en-US"/>
              </w:rPr>
              <w:t>2</w:t>
            </w:r>
          </w:p>
        </w:tc>
        <w:tc>
          <w:tcPr>
            <w:tcW w:w="1462" w:type="pct"/>
            <w:tcBorders>
              <w:top w:val="single" w:sz="8" w:space="0" w:color="4BACC6"/>
              <w:left w:val="single" w:sz="8" w:space="0" w:color="4BACC6"/>
              <w:bottom w:val="single" w:sz="8" w:space="0" w:color="4BACC6"/>
              <w:right w:val="single" w:sz="8" w:space="0" w:color="4BACC6"/>
            </w:tcBorders>
            <w:shd w:val="clear" w:color="auto" w:fill="D2EAF1"/>
          </w:tcPr>
          <w:p w:rsidR="00C14B62" w:rsidRPr="00D338D7" w:rsidRDefault="00C14B62" w:rsidP="00805D27">
            <w:pPr>
              <w:spacing w:after="0" w:line="240" w:lineRule="auto"/>
              <w:jc w:val="both"/>
              <w:rPr>
                <w:rFonts w:ascii="Times New Roman" w:hAnsi="Times New Roman" w:cs="Times New Roman"/>
                <w:color w:val="000000"/>
                <w:sz w:val="24"/>
                <w:szCs w:val="24"/>
                <w:lang w:eastAsia="en-US"/>
              </w:rPr>
            </w:pPr>
            <w:r w:rsidRPr="00D338D7">
              <w:rPr>
                <w:rFonts w:ascii="Times New Roman" w:hAnsi="Times New Roman" w:cs="Times New Roman"/>
                <w:color w:val="000000"/>
                <w:sz w:val="24"/>
                <w:szCs w:val="24"/>
                <w:lang w:eastAsia="en-US"/>
              </w:rPr>
              <w:t>16-100 человек</w:t>
            </w:r>
          </w:p>
        </w:tc>
        <w:tc>
          <w:tcPr>
            <w:tcW w:w="766" w:type="pct"/>
            <w:tcBorders>
              <w:top w:val="single" w:sz="8" w:space="0" w:color="4BACC6"/>
              <w:left w:val="single" w:sz="8" w:space="0" w:color="4BACC6"/>
              <w:bottom w:val="single" w:sz="8" w:space="0" w:color="4BACC6"/>
              <w:right w:val="single" w:sz="8" w:space="0" w:color="4BACC6"/>
            </w:tcBorders>
            <w:shd w:val="clear" w:color="auto" w:fill="D2EAF1"/>
          </w:tcPr>
          <w:p w:rsidR="00C14B62" w:rsidRPr="00D338D7" w:rsidRDefault="00C14B62" w:rsidP="00805D27">
            <w:pPr>
              <w:spacing w:after="0" w:line="240" w:lineRule="auto"/>
              <w:jc w:val="center"/>
              <w:rPr>
                <w:rFonts w:ascii="Times New Roman" w:hAnsi="Times New Roman" w:cs="Times New Roman"/>
                <w:color w:val="000000"/>
                <w:sz w:val="24"/>
                <w:szCs w:val="24"/>
                <w:lang w:eastAsia="en-US"/>
              </w:rPr>
            </w:pPr>
            <w:r w:rsidRPr="00D338D7">
              <w:rPr>
                <w:rFonts w:ascii="Times New Roman" w:hAnsi="Times New Roman" w:cs="Times New Roman"/>
                <w:color w:val="000000"/>
                <w:sz w:val="24"/>
                <w:szCs w:val="24"/>
                <w:lang w:eastAsia="en-US"/>
              </w:rPr>
              <w:t>22,1</w:t>
            </w:r>
          </w:p>
        </w:tc>
        <w:tc>
          <w:tcPr>
            <w:tcW w:w="906" w:type="pct"/>
            <w:tcBorders>
              <w:top w:val="single" w:sz="8" w:space="0" w:color="4BACC6"/>
              <w:left w:val="single" w:sz="8" w:space="0" w:color="4BACC6"/>
              <w:bottom w:val="single" w:sz="8" w:space="0" w:color="4BACC6"/>
              <w:right w:val="single" w:sz="8" w:space="0" w:color="4BACC6"/>
            </w:tcBorders>
            <w:shd w:val="clear" w:color="auto" w:fill="D2EAF1"/>
          </w:tcPr>
          <w:p w:rsidR="00C14B62" w:rsidRPr="00D338D7" w:rsidRDefault="00C14B62" w:rsidP="00805D27">
            <w:pPr>
              <w:spacing w:after="0" w:line="240" w:lineRule="auto"/>
              <w:jc w:val="center"/>
              <w:rPr>
                <w:rFonts w:ascii="Times New Roman" w:hAnsi="Times New Roman" w:cs="Times New Roman"/>
                <w:color w:val="000000"/>
                <w:sz w:val="24"/>
                <w:szCs w:val="24"/>
                <w:lang w:eastAsia="en-US"/>
              </w:rPr>
            </w:pPr>
            <w:r w:rsidRPr="00D338D7">
              <w:rPr>
                <w:rFonts w:ascii="Times New Roman" w:hAnsi="Times New Roman" w:cs="Times New Roman"/>
                <w:color w:val="000000"/>
                <w:sz w:val="24"/>
                <w:szCs w:val="24"/>
                <w:lang w:eastAsia="en-US"/>
              </w:rPr>
              <w:t>22,0</w:t>
            </w:r>
          </w:p>
        </w:tc>
        <w:tc>
          <w:tcPr>
            <w:tcW w:w="836" w:type="pct"/>
            <w:tcBorders>
              <w:top w:val="single" w:sz="8" w:space="0" w:color="4BACC6"/>
              <w:left w:val="single" w:sz="8" w:space="0" w:color="4BACC6"/>
              <w:bottom w:val="single" w:sz="8" w:space="0" w:color="4BACC6"/>
              <w:right w:val="single" w:sz="8" w:space="0" w:color="4BACC6"/>
            </w:tcBorders>
            <w:shd w:val="clear" w:color="auto" w:fill="D2EAF1"/>
          </w:tcPr>
          <w:p w:rsidR="00C14B62" w:rsidRPr="00D338D7" w:rsidRDefault="00C14B62" w:rsidP="00805D27">
            <w:pPr>
              <w:spacing w:after="0" w:line="240"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30</w:t>
            </w:r>
            <w:r w:rsidRPr="00D338D7">
              <w:rPr>
                <w:rFonts w:ascii="Times New Roman" w:hAnsi="Times New Roman" w:cs="Times New Roman"/>
                <w:color w:val="000000"/>
                <w:sz w:val="24"/>
                <w:szCs w:val="24"/>
                <w:lang w:eastAsia="en-US"/>
              </w:rPr>
              <w:t>,</w:t>
            </w:r>
            <w:r>
              <w:rPr>
                <w:rFonts w:ascii="Times New Roman" w:hAnsi="Times New Roman" w:cs="Times New Roman"/>
                <w:color w:val="000000"/>
                <w:sz w:val="24"/>
                <w:szCs w:val="24"/>
                <w:lang w:eastAsia="en-US"/>
              </w:rPr>
              <w:t>2</w:t>
            </w:r>
          </w:p>
        </w:tc>
        <w:tc>
          <w:tcPr>
            <w:tcW w:w="836" w:type="pct"/>
            <w:tcBorders>
              <w:top w:val="single" w:sz="8" w:space="0" w:color="4BACC6"/>
              <w:left w:val="single" w:sz="8" w:space="0" w:color="4BACC6"/>
              <w:bottom w:val="single" w:sz="8" w:space="0" w:color="4BACC6"/>
              <w:right w:val="single" w:sz="8" w:space="0" w:color="4BACC6"/>
            </w:tcBorders>
            <w:shd w:val="clear" w:color="auto" w:fill="D2EAF1"/>
          </w:tcPr>
          <w:p w:rsidR="00C14B62" w:rsidRDefault="00C14B62" w:rsidP="00805D27">
            <w:pPr>
              <w:spacing w:after="0" w:line="240"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23,7</w:t>
            </w:r>
          </w:p>
        </w:tc>
      </w:tr>
      <w:tr w:rsidR="00C14B62" w:rsidRPr="00D338D7" w:rsidTr="00805D27">
        <w:tc>
          <w:tcPr>
            <w:tcW w:w="193" w:type="pct"/>
            <w:tcBorders>
              <w:top w:val="single" w:sz="8" w:space="0" w:color="4BACC6"/>
            </w:tcBorders>
            <w:shd w:val="clear" w:color="auto" w:fill="FFFFFF"/>
          </w:tcPr>
          <w:p w:rsidR="00C14B62" w:rsidRPr="00D338D7" w:rsidRDefault="00C14B62" w:rsidP="00805D27">
            <w:pPr>
              <w:spacing w:after="0" w:line="240" w:lineRule="auto"/>
              <w:jc w:val="center"/>
              <w:rPr>
                <w:rFonts w:ascii="Times New Roman" w:hAnsi="Times New Roman" w:cs="Times New Roman"/>
                <w:b/>
                <w:bCs/>
                <w:color w:val="000000"/>
                <w:sz w:val="24"/>
                <w:szCs w:val="24"/>
                <w:lang w:eastAsia="en-US"/>
              </w:rPr>
            </w:pPr>
            <w:r w:rsidRPr="00D338D7">
              <w:rPr>
                <w:rFonts w:ascii="Times New Roman" w:hAnsi="Times New Roman" w:cs="Times New Roman"/>
                <w:bCs/>
                <w:color w:val="000000"/>
                <w:sz w:val="24"/>
                <w:szCs w:val="24"/>
                <w:lang w:eastAsia="en-US"/>
              </w:rPr>
              <w:t>3</w:t>
            </w:r>
          </w:p>
        </w:tc>
        <w:tc>
          <w:tcPr>
            <w:tcW w:w="1462" w:type="pct"/>
            <w:tcBorders>
              <w:top w:val="single" w:sz="8" w:space="0" w:color="4BACC6"/>
              <w:left w:val="single" w:sz="6" w:space="0" w:color="4BACC6"/>
              <w:bottom w:val="single" w:sz="8" w:space="0" w:color="4BACC6"/>
              <w:right w:val="single" w:sz="6" w:space="0" w:color="4BACC6"/>
            </w:tcBorders>
            <w:shd w:val="clear" w:color="auto" w:fill="A5D5E2"/>
          </w:tcPr>
          <w:p w:rsidR="00C14B62" w:rsidRPr="00D338D7" w:rsidRDefault="00C14B62" w:rsidP="00805D27">
            <w:pPr>
              <w:spacing w:after="0" w:line="240" w:lineRule="auto"/>
              <w:jc w:val="both"/>
              <w:rPr>
                <w:rFonts w:ascii="Times New Roman" w:hAnsi="Times New Roman" w:cs="Times New Roman"/>
                <w:color w:val="000000"/>
                <w:sz w:val="24"/>
                <w:szCs w:val="24"/>
                <w:lang w:eastAsia="en-US"/>
              </w:rPr>
            </w:pPr>
            <w:r w:rsidRPr="00D338D7">
              <w:rPr>
                <w:rFonts w:ascii="Times New Roman" w:hAnsi="Times New Roman" w:cs="Times New Roman"/>
                <w:color w:val="000000"/>
                <w:sz w:val="24"/>
                <w:szCs w:val="24"/>
                <w:lang w:eastAsia="en-US"/>
              </w:rPr>
              <w:t>101-250 человек</w:t>
            </w:r>
          </w:p>
        </w:tc>
        <w:tc>
          <w:tcPr>
            <w:tcW w:w="766" w:type="pct"/>
            <w:tcBorders>
              <w:top w:val="single" w:sz="8" w:space="0" w:color="4BACC6"/>
              <w:left w:val="single" w:sz="6" w:space="0" w:color="4BACC6"/>
              <w:bottom w:val="single" w:sz="8" w:space="0" w:color="4BACC6"/>
              <w:right w:val="single" w:sz="6" w:space="0" w:color="4BACC6"/>
            </w:tcBorders>
            <w:shd w:val="clear" w:color="auto" w:fill="A5D5E2"/>
          </w:tcPr>
          <w:p w:rsidR="00C14B62" w:rsidRPr="00D338D7" w:rsidRDefault="00C14B62" w:rsidP="00805D27">
            <w:pPr>
              <w:spacing w:after="0" w:line="240" w:lineRule="auto"/>
              <w:jc w:val="center"/>
              <w:rPr>
                <w:rFonts w:ascii="Times New Roman" w:hAnsi="Times New Roman" w:cs="Times New Roman"/>
                <w:color w:val="000000"/>
                <w:sz w:val="24"/>
                <w:szCs w:val="24"/>
                <w:lang w:eastAsia="en-US"/>
              </w:rPr>
            </w:pPr>
            <w:r w:rsidRPr="00D338D7">
              <w:rPr>
                <w:rFonts w:ascii="Times New Roman" w:hAnsi="Times New Roman" w:cs="Times New Roman"/>
                <w:color w:val="000000"/>
                <w:sz w:val="24"/>
                <w:szCs w:val="24"/>
                <w:lang w:eastAsia="en-US"/>
              </w:rPr>
              <w:t>2,5</w:t>
            </w:r>
          </w:p>
        </w:tc>
        <w:tc>
          <w:tcPr>
            <w:tcW w:w="906" w:type="pct"/>
            <w:tcBorders>
              <w:top w:val="single" w:sz="8" w:space="0" w:color="4BACC6"/>
              <w:left w:val="single" w:sz="6" w:space="0" w:color="4BACC6"/>
              <w:bottom w:val="single" w:sz="8" w:space="0" w:color="4BACC6"/>
              <w:right w:val="single" w:sz="8" w:space="0" w:color="4BACC6"/>
            </w:tcBorders>
            <w:shd w:val="clear" w:color="auto" w:fill="A5D5E2"/>
          </w:tcPr>
          <w:p w:rsidR="00C14B62" w:rsidRPr="00D338D7" w:rsidRDefault="00C14B62" w:rsidP="00805D27">
            <w:pPr>
              <w:spacing w:after="0" w:line="240" w:lineRule="auto"/>
              <w:jc w:val="center"/>
              <w:rPr>
                <w:rFonts w:ascii="Times New Roman" w:hAnsi="Times New Roman" w:cs="Times New Roman"/>
                <w:color w:val="000000"/>
                <w:sz w:val="24"/>
                <w:szCs w:val="24"/>
                <w:lang w:eastAsia="en-US"/>
              </w:rPr>
            </w:pPr>
            <w:r w:rsidRPr="00D338D7">
              <w:rPr>
                <w:rFonts w:ascii="Times New Roman" w:hAnsi="Times New Roman" w:cs="Times New Roman"/>
                <w:color w:val="000000"/>
                <w:sz w:val="24"/>
                <w:szCs w:val="24"/>
                <w:lang w:eastAsia="en-US"/>
              </w:rPr>
              <w:t>4,0</w:t>
            </w:r>
          </w:p>
        </w:tc>
        <w:tc>
          <w:tcPr>
            <w:tcW w:w="836" w:type="pct"/>
            <w:tcBorders>
              <w:top w:val="single" w:sz="8" w:space="0" w:color="4BACC6"/>
              <w:left w:val="single" w:sz="6" w:space="0" w:color="4BACC6"/>
              <w:bottom w:val="single" w:sz="8" w:space="0" w:color="4BACC6"/>
              <w:right w:val="single" w:sz="8" w:space="0" w:color="4BACC6"/>
            </w:tcBorders>
            <w:shd w:val="clear" w:color="auto" w:fill="A5D5E2"/>
          </w:tcPr>
          <w:p w:rsidR="00C14B62" w:rsidRPr="00D338D7" w:rsidRDefault="00C14B62" w:rsidP="00805D27">
            <w:pPr>
              <w:spacing w:after="0" w:line="240"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w:t>
            </w:r>
            <w:r w:rsidRPr="00D338D7">
              <w:rPr>
                <w:rFonts w:ascii="Times New Roman" w:hAnsi="Times New Roman" w:cs="Times New Roman"/>
                <w:color w:val="000000"/>
                <w:sz w:val="24"/>
                <w:szCs w:val="24"/>
                <w:lang w:eastAsia="en-US"/>
              </w:rPr>
              <w:t>8</w:t>
            </w:r>
          </w:p>
        </w:tc>
        <w:tc>
          <w:tcPr>
            <w:tcW w:w="836" w:type="pct"/>
            <w:tcBorders>
              <w:top w:val="single" w:sz="8" w:space="0" w:color="4BACC6"/>
              <w:left w:val="single" w:sz="6" w:space="0" w:color="4BACC6"/>
              <w:bottom w:val="single" w:sz="8" w:space="0" w:color="4BACC6"/>
              <w:right w:val="single" w:sz="8" w:space="0" w:color="4BACC6"/>
            </w:tcBorders>
            <w:shd w:val="clear" w:color="auto" w:fill="A5D5E2"/>
          </w:tcPr>
          <w:p w:rsidR="00C14B62" w:rsidRDefault="00C14B62" w:rsidP="00805D27">
            <w:pPr>
              <w:spacing w:after="0" w:line="240"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3,5</w:t>
            </w:r>
          </w:p>
        </w:tc>
      </w:tr>
      <w:tr w:rsidR="00C14B62" w:rsidRPr="00D338D7" w:rsidTr="00805D27">
        <w:tc>
          <w:tcPr>
            <w:tcW w:w="193" w:type="pct"/>
            <w:tcBorders>
              <w:top w:val="single" w:sz="8" w:space="0" w:color="4BACC6"/>
            </w:tcBorders>
            <w:shd w:val="clear" w:color="auto" w:fill="FFFFFF"/>
          </w:tcPr>
          <w:p w:rsidR="00C14B62" w:rsidRPr="00D338D7" w:rsidRDefault="00C14B62" w:rsidP="00805D27">
            <w:pPr>
              <w:spacing w:after="0" w:line="240" w:lineRule="auto"/>
              <w:jc w:val="center"/>
              <w:rPr>
                <w:rFonts w:ascii="Times New Roman" w:hAnsi="Times New Roman" w:cs="Times New Roman"/>
                <w:b/>
                <w:bCs/>
                <w:color w:val="000000"/>
                <w:sz w:val="24"/>
                <w:szCs w:val="24"/>
                <w:lang w:eastAsia="en-US"/>
              </w:rPr>
            </w:pPr>
            <w:r w:rsidRPr="00D338D7">
              <w:rPr>
                <w:rFonts w:ascii="Times New Roman" w:hAnsi="Times New Roman" w:cs="Times New Roman"/>
                <w:bCs/>
                <w:color w:val="000000"/>
                <w:sz w:val="24"/>
                <w:szCs w:val="24"/>
                <w:lang w:eastAsia="en-US"/>
              </w:rPr>
              <w:t>4</w:t>
            </w:r>
          </w:p>
        </w:tc>
        <w:tc>
          <w:tcPr>
            <w:tcW w:w="1462" w:type="pct"/>
            <w:tcBorders>
              <w:top w:val="single" w:sz="8" w:space="0" w:color="4BACC6"/>
              <w:left w:val="single" w:sz="8" w:space="0" w:color="4BACC6"/>
              <w:bottom w:val="single" w:sz="8" w:space="0" w:color="4BACC6"/>
              <w:right w:val="single" w:sz="8" w:space="0" w:color="4BACC6"/>
            </w:tcBorders>
            <w:shd w:val="clear" w:color="auto" w:fill="D2EAF1"/>
          </w:tcPr>
          <w:p w:rsidR="00C14B62" w:rsidRPr="00D338D7" w:rsidRDefault="00C14B62" w:rsidP="00805D27">
            <w:pPr>
              <w:spacing w:after="0" w:line="240" w:lineRule="auto"/>
              <w:jc w:val="both"/>
              <w:rPr>
                <w:rFonts w:ascii="Times New Roman" w:hAnsi="Times New Roman" w:cs="Times New Roman"/>
                <w:color w:val="000000"/>
                <w:sz w:val="24"/>
                <w:szCs w:val="24"/>
                <w:lang w:eastAsia="en-US"/>
              </w:rPr>
            </w:pPr>
            <w:r w:rsidRPr="00D338D7">
              <w:rPr>
                <w:rFonts w:ascii="Times New Roman" w:hAnsi="Times New Roman" w:cs="Times New Roman"/>
                <w:color w:val="000000"/>
                <w:sz w:val="24"/>
                <w:szCs w:val="24"/>
                <w:lang w:eastAsia="en-US"/>
              </w:rPr>
              <w:t>251-1000 человек</w:t>
            </w:r>
          </w:p>
        </w:tc>
        <w:tc>
          <w:tcPr>
            <w:tcW w:w="766" w:type="pct"/>
            <w:tcBorders>
              <w:top w:val="single" w:sz="8" w:space="0" w:color="4BACC6"/>
              <w:left w:val="single" w:sz="8" w:space="0" w:color="4BACC6"/>
              <w:bottom w:val="single" w:sz="8" w:space="0" w:color="4BACC6"/>
              <w:right w:val="single" w:sz="8" w:space="0" w:color="4BACC6"/>
            </w:tcBorders>
            <w:shd w:val="clear" w:color="auto" w:fill="D2EAF1"/>
          </w:tcPr>
          <w:p w:rsidR="00C14B62" w:rsidRPr="00D338D7" w:rsidRDefault="00C14B62" w:rsidP="00805D27">
            <w:pPr>
              <w:spacing w:after="0" w:line="240" w:lineRule="auto"/>
              <w:jc w:val="center"/>
              <w:rPr>
                <w:rFonts w:ascii="Times New Roman" w:hAnsi="Times New Roman" w:cs="Times New Roman"/>
                <w:color w:val="000000"/>
                <w:sz w:val="24"/>
                <w:szCs w:val="24"/>
                <w:lang w:eastAsia="en-US"/>
              </w:rPr>
            </w:pPr>
            <w:r w:rsidRPr="00D338D7">
              <w:rPr>
                <w:rFonts w:ascii="Times New Roman" w:hAnsi="Times New Roman" w:cs="Times New Roman"/>
                <w:color w:val="000000"/>
                <w:sz w:val="24"/>
                <w:szCs w:val="24"/>
                <w:lang w:eastAsia="en-US"/>
              </w:rPr>
              <w:t>2,8</w:t>
            </w:r>
          </w:p>
        </w:tc>
        <w:tc>
          <w:tcPr>
            <w:tcW w:w="906" w:type="pct"/>
            <w:tcBorders>
              <w:top w:val="single" w:sz="8" w:space="0" w:color="4BACC6"/>
              <w:left w:val="single" w:sz="8" w:space="0" w:color="4BACC6"/>
              <w:bottom w:val="single" w:sz="8" w:space="0" w:color="4BACC6"/>
              <w:right w:val="single" w:sz="8" w:space="0" w:color="4BACC6"/>
            </w:tcBorders>
            <w:shd w:val="clear" w:color="auto" w:fill="D2EAF1"/>
          </w:tcPr>
          <w:p w:rsidR="00C14B62" w:rsidRPr="00D338D7" w:rsidRDefault="00C14B62" w:rsidP="00805D27">
            <w:pPr>
              <w:spacing w:after="0" w:line="240" w:lineRule="auto"/>
              <w:jc w:val="center"/>
              <w:rPr>
                <w:rFonts w:ascii="Times New Roman" w:hAnsi="Times New Roman" w:cs="Times New Roman"/>
                <w:color w:val="000000"/>
                <w:sz w:val="24"/>
                <w:szCs w:val="24"/>
                <w:lang w:eastAsia="en-US"/>
              </w:rPr>
            </w:pPr>
            <w:r w:rsidRPr="00D338D7">
              <w:rPr>
                <w:rFonts w:ascii="Times New Roman" w:hAnsi="Times New Roman" w:cs="Times New Roman"/>
                <w:color w:val="000000"/>
                <w:sz w:val="24"/>
                <w:szCs w:val="24"/>
                <w:lang w:eastAsia="en-US"/>
              </w:rPr>
              <w:t>2,5</w:t>
            </w:r>
          </w:p>
        </w:tc>
        <w:tc>
          <w:tcPr>
            <w:tcW w:w="836" w:type="pct"/>
            <w:tcBorders>
              <w:top w:val="single" w:sz="8" w:space="0" w:color="4BACC6"/>
              <w:left w:val="single" w:sz="8" w:space="0" w:color="4BACC6"/>
              <w:bottom w:val="single" w:sz="8" w:space="0" w:color="4BACC6"/>
              <w:right w:val="single" w:sz="8" w:space="0" w:color="4BACC6"/>
            </w:tcBorders>
            <w:shd w:val="clear" w:color="auto" w:fill="D2EAF1"/>
          </w:tcPr>
          <w:p w:rsidR="00C14B62" w:rsidRPr="00D338D7" w:rsidRDefault="00C14B62" w:rsidP="00805D27">
            <w:pPr>
              <w:spacing w:after="0" w:line="240"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3,1</w:t>
            </w:r>
          </w:p>
        </w:tc>
        <w:tc>
          <w:tcPr>
            <w:tcW w:w="836" w:type="pct"/>
            <w:tcBorders>
              <w:top w:val="single" w:sz="8" w:space="0" w:color="4BACC6"/>
              <w:left w:val="single" w:sz="8" w:space="0" w:color="4BACC6"/>
              <w:bottom w:val="single" w:sz="8" w:space="0" w:color="4BACC6"/>
              <w:right w:val="single" w:sz="8" w:space="0" w:color="4BACC6"/>
            </w:tcBorders>
            <w:shd w:val="clear" w:color="auto" w:fill="D2EAF1"/>
          </w:tcPr>
          <w:p w:rsidR="00C14B62" w:rsidRDefault="00C14B62" w:rsidP="00805D27">
            <w:pPr>
              <w:spacing w:after="0" w:line="240"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1,6</w:t>
            </w:r>
          </w:p>
        </w:tc>
      </w:tr>
      <w:tr w:rsidR="00C14B62" w:rsidRPr="00D338D7" w:rsidTr="00805D27">
        <w:trPr>
          <w:trHeight w:val="99"/>
        </w:trPr>
        <w:tc>
          <w:tcPr>
            <w:tcW w:w="193" w:type="pct"/>
            <w:tcBorders>
              <w:top w:val="single" w:sz="8" w:space="0" w:color="4BACC6"/>
            </w:tcBorders>
            <w:shd w:val="clear" w:color="auto" w:fill="FFFFFF"/>
          </w:tcPr>
          <w:p w:rsidR="00C14B62" w:rsidRPr="00D338D7" w:rsidRDefault="00C14B62" w:rsidP="00805D27">
            <w:pPr>
              <w:spacing w:after="0" w:line="240" w:lineRule="auto"/>
              <w:jc w:val="center"/>
              <w:rPr>
                <w:rFonts w:ascii="Times New Roman" w:hAnsi="Times New Roman" w:cs="Times New Roman"/>
                <w:b/>
                <w:bCs/>
                <w:color w:val="000000"/>
                <w:sz w:val="24"/>
                <w:szCs w:val="24"/>
                <w:lang w:eastAsia="en-US"/>
              </w:rPr>
            </w:pPr>
            <w:r w:rsidRPr="00D338D7">
              <w:rPr>
                <w:rFonts w:ascii="Times New Roman" w:hAnsi="Times New Roman" w:cs="Times New Roman"/>
                <w:bCs/>
                <w:color w:val="000000"/>
                <w:sz w:val="24"/>
                <w:szCs w:val="24"/>
                <w:lang w:eastAsia="en-US"/>
              </w:rPr>
              <w:t>5</w:t>
            </w:r>
          </w:p>
        </w:tc>
        <w:tc>
          <w:tcPr>
            <w:tcW w:w="1462" w:type="pct"/>
            <w:tcBorders>
              <w:top w:val="single" w:sz="8" w:space="0" w:color="4BACC6"/>
              <w:left w:val="single" w:sz="6" w:space="0" w:color="4BACC6"/>
              <w:bottom w:val="single" w:sz="8" w:space="0" w:color="4BACC6"/>
              <w:right w:val="single" w:sz="6" w:space="0" w:color="4BACC6"/>
            </w:tcBorders>
            <w:shd w:val="clear" w:color="auto" w:fill="A5D5E2"/>
          </w:tcPr>
          <w:p w:rsidR="00C14B62" w:rsidRPr="00D338D7" w:rsidRDefault="00C14B62" w:rsidP="00805D27">
            <w:pPr>
              <w:spacing w:after="0" w:line="240" w:lineRule="auto"/>
              <w:jc w:val="both"/>
              <w:rPr>
                <w:rFonts w:ascii="Times New Roman" w:hAnsi="Times New Roman" w:cs="Times New Roman"/>
                <w:color w:val="000000"/>
                <w:sz w:val="24"/>
                <w:szCs w:val="24"/>
                <w:lang w:eastAsia="en-US"/>
              </w:rPr>
            </w:pPr>
            <w:r w:rsidRPr="00D338D7">
              <w:rPr>
                <w:rFonts w:ascii="Times New Roman" w:hAnsi="Times New Roman" w:cs="Times New Roman"/>
                <w:color w:val="000000"/>
                <w:sz w:val="24"/>
                <w:szCs w:val="24"/>
                <w:lang w:eastAsia="en-US"/>
              </w:rPr>
              <w:t>Более 1000 человек</w:t>
            </w:r>
          </w:p>
        </w:tc>
        <w:tc>
          <w:tcPr>
            <w:tcW w:w="766" w:type="pct"/>
            <w:tcBorders>
              <w:top w:val="single" w:sz="8" w:space="0" w:color="4BACC6"/>
              <w:left w:val="single" w:sz="6" w:space="0" w:color="4BACC6"/>
              <w:bottom w:val="single" w:sz="8" w:space="0" w:color="4BACC6"/>
              <w:right w:val="single" w:sz="6" w:space="0" w:color="4BACC6"/>
            </w:tcBorders>
            <w:shd w:val="clear" w:color="auto" w:fill="A5D5E2"/>
          </w:tcPr>
          <w:p w:rsidR="00C14B62" w:rsidRPr="00D338D7" w:rsidRDefault="00C14B62" w:rsidP="00805D27">
            <w:pPr>
              <w:spacing w:after="0" w:line="240" w:lineRule="auto"/>
              <w:jc w:val="center"/>
              <w:rPr>
                <w:rFonts w:ascii="Times New Roman" w:hAnsi="Times New Roman" w:cs="Times New Roman"/>
                <w:color w:val="000000"/>
                <w:sz w:val="24"/>
                <w:szCs w:val="24"/>
                <w:lang w:eastAsia="en-US"/>
              </w:rPr>
            </w:pPr>
            <w:r w:rsidRPr="00D338D7">
              <w:rPr>
                <w:rFonts w:ascii="Times New Roman" w:hAnsi="Times New Roman" w:cs="Times New Roman"/>
                <w:color w:val="000000"/>
                <w:sz w:val="24"/>
                <w:szCs w:val="24"/>
                <w:lang w:eastAsia="en-US"/>
              </w:rPr>
              <w:t>0,0</w:t>
            </w:r>
          </w:p>
        </w:tc>
        <w:tc>
          <w:tcPr>
            <w:tcW w:w="906" w:type="pct"/>
            <w:tcBorders>
              <w:top w:val="single" w:sz="8" w:space="0" w:color="4BACC6"/>
              <w:left w:val="single" w:sz="6" w:space="0" w:color="4BACC6"/>
              <w:bottom w:val="single" w:sz="8" w:space="0" w:color="4BACC6"/>
              <w:right w:val="single" w:sz="8" w:space="0" w:color="4BACC6"/>
            </w:tcBorders>
            <w:shd w:val="clear" w:color="auto" w:fill="A5D5E2"/>
          </w:tcPr>
          <w:p w:rsidR="00C14B62" w:rsidRPr="00D338D7" w:rsidRDefault="00C14B62" w:rsidP="00805D27">
            <w:pPr>
              <w:spacing w:after="0" w:line="240" w:lineRule="auto"/>
              <w:jc w:val="center"/>
              <w:rPr>
                <w:rFonts w:ascii="Times New Roman" w:hAnsi="Times New Roman" w:cs="Times New Roman"/>
                <w:color w:val="000000"/>
                <w:sz w:val="24"/>
                <w:szCs w:val="24"/>
                <w:lang w:eastAsia="en-US"/>
              </w:rPr>
            </w:pPr>
            <w:r w:rsidRPr="00D338D7">
              <w:rPr>
                <w:rFonts w:ascii="Times New Roman" w:hAnsi="Times New Roman" w:cs="Times New Roman"/>
                <w:color w:val="000000"/>
                <w:sz w:val="24"/>
                <w:szCs w:val="24"/>
                <w:lang w:eastAsia="en-US"/>
              </w:rPr>
              <w:t>1,7</w:t>
            </w:r>
          </w:p>
        </w:tc>
        <w:tc>
          <w:tcPr>
            <w:tcW w:w="836" w:type="pct"/>
            <w:tcBorders>
              <w:top w:val="single" w:sz="8" w:space="0" w:color="4BACC6"/>
              <w:left w:val="single" w:sz="6" w:space="0" w:color="4BACC6"/>
              <w:bottom w:val="single" w:sz="8" w:space="0" w:color="4BACC6"/>
              <w:right w:val="single" w:sz="8" w:space="0" w:color="4BACC6"/>
            </w:tcBorders>
            <w:shd w:val="clear" w:color="auto" w:fill="A5D5E2"/>
          </w:tcPr>
          <w:p w:rsidR="00C14B62" w:rsidRPr="00D338D7" w:rsidRDefault="00C14B62" w:rsidP="00805D27">
            <w:pPr>
              <w:spacing w:after="0" w:line="240"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0,9</w:t>
            </w:r>
          </w:p>
        </w:tc>
        <w:tc>
          <w:tcPr>
            <w:tcW w:w="836" w:type="pct"/>
            <w:tcBorders>
              <w:top w:val="single" w:sz="8" w:space="0" w:color="4BACC6"/>
              <w:left w:val="single" w:sz="6" w:space="0" w:color="4BACC6"/>
              <w:bottom w:val="single" w:sz="8" w:space="0" w:color="4BACC6"/>
              <w:right w:val="single" w:sz="8" w:space="0" w:color="4BACC6"/>
            </w:tcBorders>
            <w:shd w:val="clear" w:color="auto" w:fill="A5D5E2"/>
          </w:tcPr>
          <w:p w:rsidR="00C14B62" w:rsidRDefault="00C14B62" w:rsidP="00805D27">
            <w:pPr>
              <w:spacing w:after="0" w:line="240"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0,9</w:t>
            </w:r>
          </w:p>
        </w:tc>
      </w:tr>
    </w:tbl>
    <w:p w:rsidR="00C309A8" w:rsidRPr="005A342A" w:rsidRDefault="00C309A8" w:rsidP="00215608">
      <w:pPr>
        <w:spacing w:after="0" w:line="240" w:lineRule="auto"/>
        <w:ind w:firstLine="709"/>
        <w:jc w:val="right"/>
        <w:rPr>
          <w:rFonts w:ascii="Times New Roman" w:hAnsi="Times New Roman" w:cs="Times New Roman"/>
          <w:b/>
          <w:color w:val="000000"/>
          <w:sz w:val="26"/>
          <w:szCs w:val="26"/>
        </w:rPr>
      </w:pPr>
      <w:r w:rsidRPr="005A342A">
        <w:rPr>
          <w:rFonts w:ascii="Times New Roman" w:hAnsi="Times New Roman" w:cs="Times New Roman"/>
          <w:b/>
          <w:color w:val="000000"/>
          <w:sz w:val="26"/>
          <w:szCs w:val="26"/>
        </w:rPr>
        <w:t>Таблица №</w:t>
      </w:r>
      <w:r w:rsidR="00976661">
        <w:rPr>
          <w:rFonts w:ascii="Times New Roman" w:hAnsi="Times New Roman" w:cs="Times New Roman"/>
          <w:b/>
          <w:color w:val="000000"/>
          <w:sz w:val="26"/>
          <w:szCs w:val="26"/>
        </w:rPr>
        <w:t>5</w:t>
      </w:r>
    </w:p>
    <w:p w:rsidR="009013C6" w:rsidRDefault="00C309A8" w:rsidP="00215608">
      <w:pPr>
        <w:spacing w:after="0" w:line="240" w:lineRule="auto"/>
        <w:ind w:firstLine="709"/>
        <w:jc w:val="center"/>
        <w:rPr>
          <w:rFonts w:ascii="Times New Roman" w:hAnsi="Times New Roman" w:cs="Times New Roman"/>
          <w:b/>
          <w:bCs/>
          <w:color w:val="000000"/>
          <w:sz w:val="26"/>
          <w:szCs w:val="26"/>
        </w:rPr>
      </w:pPr>
      <w:r w:rsidRPr="005A342A">
        <w:rPr>
          <w:rFonts w:ascii="Times New Roman" w:hAnsi="Times New Roman" w:cs="Times New Roman"/>
          <w:b/>
          <w:bCs/>
          <w:color w:val="000000"/>
          <w:sz w:val="26"/>
          <w:szCs w:val="26"/>
        </w:rPr>
        <w:t>Распределение ответов на вопрос:</w:t>
      </w:r>
    </w:p>
    <w:p w:rsidR="00976661" w:rsidRDefault="00C309A8" w:rsidP="00F259C1">
      <w:pPr>
        <w:spacing w:after="0" w:line="240" w:lineRule="auto"/>
        <w:jc w:val="center"/>
        <w:rPr>
          <w:rFonts w:ascii="Times New Roman" w:hAnsi="Times New Roman" w:cs="Times New Roman"/>
          <w:b/>
          <w:sz w:val="26"/>
          <w:szCs w:val="26"/>
        </w:rPr>
      </w:pPr>
      <w:r w:rsidRPr="005A342A">
        <w:rPr>
          <w:rFonts w:ascii="Times New Roman" w:hAnsi="Times New Roman" w:cs="Times New Roman"/>
          <w:b/>
          <w:sz w:val="26"/>
          <w:szCs w:val="26"/>
        </w:rPr>
        <w:t>«Какова примерная величина годового оборота бизнеса, который Вы представляете?»</w:t>
      </w:r>
    </w:p>
    <w:tbl>
      <w:tblPr>
        <w:tblW w:w="4948"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478"/>
        <w:gridCol w:w="5017"/>
        <w:gridCol w:w="1133"/>
        <w:gridCol w:w="1134"/>
        <w:gridCol w:w="1134"/>
        <w:gridCol w:w="1136"/>
      </w:tblGrid>
      <w:tr w:rsidR="00EC28C7" w:rsidRPr="00D338D7" w:rsidTr="00EC28C7">
        <w:trPr>
          <w:tblHeader/>
        </w:trPr>
        <w:tc>
          <w:tcPr>
            <w:tcW w:w="238" w:type="pct"/>
            <w:vMerge w:val="restart"/>
            <w:shd w:val="clear" w:color="auto" w:fill="FFFFFF"/>
          </w:tcPr>
          <w:p w:rsidR="00B25E48" w:rsidRPr="00C560BB" w:rsidRDefault="00B25E48" w:rsidP="00805D27">
            <w:pPr>
              <w:spacing w:after="0" w:line="240" w:lineRule="auto"/>
              <w:jc w:val="center"/>
              <w:rPr>
                <w:rFonts w:ascii="Times New Roman" w:hAnsi="Times New Roman" w:cs="Times New Roman"/>
                <w:b/>
                <w:bCs/>
                <w:color w:val="000000"/>
                <w:sz w:val="26"/>
                <w:szCs w:val="26"/>
                <w:lang w:eastAsia="en-US"/>
              </w:rPr>
            </w:pPr>
            <w:r w:rsidRPr="00C560BB">
              <w:rPr>
                <w:rFonts w:ascii="Times New Roman" w:hAnsi="Times New Roman" w:cs="Times New Roman"/>
                <w:b/>
                <w:bCs/>
                <w:color w:val="000000"/>
                <w:sz w:val="26"/>
                <w:szCs w:val="26"/>
                <w:lang w:eastAsia="en-US"/>
              </w:rPr>
              <w:t>№</w:t>
            </w:r>
          </w:p>
        </w:tc>
        <w:tc>
          <w:tcPr>
            <w:tcW w:w="2500" w:type="pct"/>
            <w:vMerge w:val="restart"/>
            <w:tcBorders>
              <w:top w:val="single" w:sz="8" w:space="0" w:color="4BACC6"/>
              <w:left w:val="single" w:sz="8" w:space="0" w:color="4BACC6"/>
              <w:right w:val="single" w:sz="8" w:space="0" w:color="4BACC6"/>
            </w:tcBorders>
            <w:shd w:val="clear" w:color="auto" w:fill="EDF6F9"/>
          </w:tcPr>
          <w:p w:rsidR="00B25E48" w:rsidRPr="00C560BB" w:rsidRDefault="00B25E48" w:rsidP="00805D27">
            <w:pPr>
              <w:spacing w:after="0" w:line="240" w:lineRule="auto"/>
              <w:jc w:val="center"/>
              <w:rPr>
                <w:rFonts w:ascii="Times New Roman" w:hAnsi="Times New Roman" w:cs="Times New Roman"/>
                <w:b/>
                <w:bCs/>
                <w:color w:val="000000"/>
                <w:sz w:val="26"/>
                <w:szCs w:val="26"/>
                <w:lang w:eastAsia="en-US"/>
              </w:rPr>
            </w:pPr>
            <w:r w:rsidRPr="00C560BB">
              <w:rPr>
                <w:rFonts w:ascii="Times New Roman" w:hAnsi="Times New Roman" w:cs="Times New Roman"/>
                <w:b/>
                <w:bCs/>
                <w:color w:val="000000"/>
                <w:sz w:val="26"/>
                <w:szCs w:val="26"/>
                <w:lang w:eastAsia="en-US"/>
              </w:rPr>
              <w:t>Величина годового оборота бизнеса</w:t>
            </w:r>
          </w:p>
        </w:tc>
        <w:tc>
          <w:tcPr>
            <w:tcW w:w="2261" w:type="pct"/>
            <w:gridSpan w:val="4"/>
            <w:tcBorders>
              <w:top w:val="single" w:sz="8" w:space="0" w:color="4BACC6"/>
              <w:left w:val="single" w:sz="8" w:space="0" w:color="4BACC6"/>
              <w:right w:val="single" w:sz="8" w:space="0" w:color="4BACC6"/>
            </w:tcBorders>
            <w:shd w:val="clear" w:color="auto" w:fill="EDF6F9"/>
          </w:tcPr>
          <w:p w:rsidR="00B25E48" w:rsidRPr="00C560BB" w:rsidRDefault="00B25E48" w:rsidP="00805D27">
            <w:pPr>
              <w:spacing w:after="0" w:line="24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 от респондентов</w:t>
            </w:r>
          </w:p>
        </w:tc>
      </w:tr>
      <w:tr w:rsidR="00EC28C7" w:rsidRPr="00D338D7" w:rsidTr="00EC28C7">
        <w:tc>
          <w:tcPr>
            <w:tcW w:w="238" w:type="pct"/>
            <w:vMerge/>
            <w:shd w:val="clear" w:color="auto" w:fill="FFFFFF"/>
          </w:tcPr>
          <w:p w:rsidR="00B25E48" w:rsidRPr="00A118B6" w:rsidRDefault="00B25E48" w:rsidP="00805D27">
            <w:pPr>
              <w:spacing w:after="0" w:line="240" w:lineRule="auto"/>
              <w:jc w:val="center"/>
              <w:rPr>
                <w:rFonts w:ascii="Times New Roman" w:hAnsi="Times New Roman" w:cs="Times New Roman"/>
                <w:bCs/>
                <w:color w:val="000000"/>
                <w:sz w:val="24"/>
                <w:szCs w:val="24"/>
                <w:lang w:eastAsia="en-US"/>
              </w:rPr>
            </w:pPr>
          </w:p>
        </w:tc>
        <w:tc>
          <w:tcPr>
            <w:tcW w:w="2500" w:type="pct"/>
            <w:vMerge/>
            <w:tcBorders>
              <w:bottom w:val="single" w:sz="8" w:space="0" w:color="4BACC6"/>
              <w:right w:val="single" w:sz="8" w:space="0" w:color="4BACC6"/>
            </w:tcBorders>
            <w:shd w:val="clear" w:color="auto" w:fill="A5D5E2"/>
          </w:tcPr>
          <w:p w:rsidR="00B25E48" w:rsidRPr="00A118B6" w:rsidRDefault="00B25E48" w:rsidP="00215608">
            <w:pPr>
              <w:spacing w:after="0" w:line="240" w:lineRule="auto"/>
              <w:ind w:firstLine="709"/>
              <w:rPr>
                <w:rFonts w:ascii="Times New Roman" w:hAnsi="Times New Roman" w:cs="Times New Roman"/>
                <w:color w:val="000000"/>
                <w:sz w:val="24"/>
                <w:szCs w:val="24"/>
                <w:lang w:eastAsia="en-US"/>
              </w:rPr>
            </w:pPr>
          </w:p>
        </w:tc>
        <w:tc>
          <w:tcPr>
            <w:tcW w:w="565" w:type="pct"/>
            <w:tcBorders>
              <w:top w:val="single" w:sz="8" w:space="0" w:color="4BACC6"/>
              <w:left w:val="single" w:sz="8" w:space="0" w:color="4BACC6"/>
              <w:bottom w:val="single" w:sz="8" w:space="0" w:color="4BACC6"/>
              <w:right w:val="single" w:sz="8" w:space="0" w:color="4BACC6"/>
            </w:tcBorders>
            <w:shd w:val="clear" w:color="auto" w:fill="A5D5E2"/>
          </w:tcPr>
          <w:p w:rsidR="00B25E48" w:rsidRPr="00787611" w:rsidRDefault="00B25E48" w:rsidP="00805D27">
            <w:pPr>
              <w:spacing w:after="0" w:line="240" w:lineRule="auto"/>
              <w:jc w:val="center"/>
              <w:rPr>
                <w:rFonts w:ascii="Times New Roman" w:hAnsi="Times New Roman" w:cs="Times New Roman"/>
                <w:color w:val="000000"/>
                <w:lang w:eastAsia="en-US"/>
              </w:rPr>
            </w:pPr>
            <w:r w:rsidRPr="00787611">
              <w:rPr>
                <w:rFonts w:ascii="Times New Roman" w:hAnsi="Times New Roman" w:cs="Times New Roman"/>
                <w:color w:val="000000"/>
                <w:lang w:eastAsia="en-US"/>
              </w:rPr>
              <w:t>2015 год</w:t>
            </w:r>
          </w:p>
        </w:tc>
        <w:tc>
          <w:tcPr>
            <w:tcW w:w="565" w:type="pct"/>
            <w:tcBorders>
              <w:top w:val="single" w:sz="8" w:space="0" w:color="4BACC6"/>
              <w:left w:val="single" w:sz="6" w:space="0" w:color="4BACC6"/>
              <w:bottom w:val="single" w:sz="8" w:space="0" w:color="4BACC6"/>
              <w:right w:val="single" w:sz="8" w:space="0" w:color="4BACC6"/>
            </w:tcBorders>
            <w:shd w:val="clear" w:color="auto" w:fill="A5D5E2"/>
          </w:tcPr>
          <w:p w:rsidR="00B25E48" w:rsidRPr="00787611" w:rsidRDefault="00B25E48" w:rsidP="00805D27">
            <w:pPr>
              <w:spacing w:after="0" w:line="240" w:lineRule="auto"/>
              <w:jc w:val="center"/>
              <w:rPr>
                <w:rFonts w:ascii="Times New Roman" w:hAnsi="Times New Roman" w:cs="Times New Roman"/>
                <w:color w:val="000000"/>
                <w:lang w:eastAsia="en-US"/>
              </w:rPr>
            </w:pPr>
            <w:r w:rsidRPr="00787611">
              <w:rPr>
                <w:rFonts w:ascii="Times New Roman" w:hAnsi="Times New Roman" w:cs="Times New Roman"/>
                <w:color w:val="000000"/>
                <w:lang w:eastAsia="en-US"/>
              </w:rPr>
              <w:t>2016 год</w:t>
            </w:r>
          </w:p>
        </w:tc>
        <w:tc>
          <w:tcPr>
            <w:tcW w:w="565" w:type="pct"/>
            <w:tcBorders>
              <w:top w:val="single" w:sz="8" w:space="0" w:color="4BACC6"/>
              <w:left w:val="single" w:sz="6" w:space="0" w:color="4BACC6"/>
              <w:bottom w:val="single" w:sz="8" w:space="0" w:color="4BACC6"/>
              <w:right w:val="single" w:sz="6" w:space="0" w:color="4BACC6"/>
            </w:tcBorders>
            <w:shd w:val="clear" w:color="auto" w:fill="A5D5E2"/>
          </w:tcPr>
          <w:p w:rsidR="00B25E48" w:rsidRPr="00787611" w:rsidRDefault="00B25E48" w:rsidP="00805D27">
            <w:pPr>
              <w:spacing w:after="0" w:line="240" w:lineRule="auto"/>
              <w:jc w:val="center"/>
              <w:rPr>
                <w:rFonts w:ascii="Times New Roman" w:hAnsi="Times New Roman" w:cs="Times New Roman"/>
                <w:color w:val="000000"/>
                <w:lang w:eastAsia="en-US"/>
              </w:rPr>
            </w:pPr>
            <w:r w:rsidRPr="00787611">
              <w:rPr>
                <w:rFonts w:ascii="Times New Roman" w:hAnsi="Times New Roman" w:cs="Times New Roman"/>
                <w:color w:val="000000"/>
                <w:lang w:eastAsia="en-US"/>
              </w:rPr>
              <w:t>2017 год</w:t>
            </w:r>
          </w:p>
        </w:tc>
        <w:tc>
          <w:tcPr>
            <w:tcW w:w="566" w:type="pct"/>
            <w:tcBorders>
              <w:top w:val="single" w:sz="8" w:space="0" w:color="4BACC6"/>
              <w:left w:val="single" w:sz="6" w:space="0" w:color="4BACC6"/>
              <w:bottom w:val="single" w:sz="8" w:space="0" w:color="4BACC6"/>
              <w:right w:val="single" w:sz="8" w:space="0" w:color="4BACC6"/>
            </w:tcBorders>
            <w:shd w:val="clear" w:color="auto" w:fill="A5D5E2"/>
          </w:tcPr>
          <w:p w:rsidR="00B25E48" w:rsidRPr="00787611" w:rsidRDefault="00B25E48" w:rsidP="00805D27">
            <w:pPr>
              <w:spacing w:after="0" w:line="240" w:lineRule="auto"/>
              <w:jc w:val="center"/>
              <w:rPr>
                <w:rFonts w:ascii="Times New Roman" w:hAnsi="Times New Roman" w:cs="Times New Roman"/>
                <w:color w:val="000000"/>
                <w:lang w:eastAsia="en-US"/>
              </w:rPr>
            </w:pPr>
            <w:r w:rsidRPr="00787611">
              <w:rPr>
                <w:rFonts w:ascii="Times New Roman" w:hAnsi="Times New Roman" w:cs="Times New Roman"/>
                <w:color w:val="000000"/>
                <w:lang w:eastAsia="en-US"/>
              </w:rPr>
              <w:t>2018 год</w:t>
            </w:r>
          </w:p>
        </w:tc>
      </w:tr>
      <w:tr w:rsidR="00EC28C7" w:rsidRPr="00D338D7" w:rsidTr="00EC28C7">
        <w:tc>
          <w:tcPr>
            <w:tcW w:w="238" w:type="pct"/>
            <w:tcBorders>
              <w:top w:val="single" w:sz="8" w:space="0" w:color="4BACC6"/>
            </w:tcBorders>
            <w:shd w:val="clear" w:color="auto" w:fill="FFFFFF"/>
          </w:tcPr>
          <w:p w:rsidR="00787611" w:rsidRPr="00A118B6" w:rsidRDefault="00787611" w:rsidP="00805D27">
            <w:pPr>
              <w:spacing w:after="0" w:line="240" w:lineRule="auto"/>
              <w:jc w:val="center"/>
              <w:rPr>
                <w:rFonts w:ascii="Times New Roman" w:hAnsi="Times New Roman" w:cs="Times New Roman"/>
                <w:b/>
                <w:bCs/>
                <w:color w:val="000000"/>
                <w:sz w:val="24"/>
                <w:szCs w:val="24"/>
                <w:lang w:eastAsia="en-US"/>
              </w:rPr>
            </w:pPr>
            <w:r w:rsidRPr="00A118B6">
              <w:rPr>
                <w:rFonts w:ascii="Times New Roman" w:hAnsi="Times New Roman" w:cs="Times New Roman"/>
                <w:bCs/>
                <w:color w:val="000000"/>
                <w:sz w:val="24"/>
                <w:szCs w:val="24"/>
                <w:lang w:eastAsia="en-US"/>
              </w:rPr>
              <w:t>1</w:t>
            </w:r>
          </w:p>
        </w:tc>
        <w:tc>
          <w:tcPr>
            <w:tcW w:w="2500" w:type="pct"/>
            <w:tcBorders>
              <w:top w:val="single" w:sz="8" w:space="0" w:color="4BACC6"/>
              <w:left w:val="single" w:sz="6" w:space="0" w:color="4BACC6"/>
              <w:bottom w:val="single" w:sz="8" w:space="0" w:color="4BACC6"/>
              <w:right w:val="single" w:sz="6" w:space="0" w:color="4BACC6"/>
            </w:tcBorders>
            <w:shd w:val="clear" w:color="auto" w:fill="A5D5E2"/>
          </w:tcPr>
          <w:p w:rsidR="00787611" w:rsidRPr="00A118B6" w:rsidRDefault="00787611" w:rsidP="00805D27">
            <w:pPr>
              <w:spacing w:after="0" w:line="240" w:lineRule="auto"/>
              <w:rPr>
                <w:rFonts w:ascii="Times New Roman" w:hAnsi="Times New Roman" w:cs="Times New Roman"/>
                <w:color w:val="000000"/>
                <w:sz w:val="24"/>
                <w:szCs w:val="24"/>
                <w:lang w:eastAsia="en-US"/>
              </w:rPr>
            </w:pPr>
            <w:r w:rsidRPr="00A118B6">
              <w:rPr>
                <w:rFonts w:ascii="Times New Roman" w:hAnsi="Times New Roman" w:cs="Times New Roman"/>
                <w:color w:val="000000"/>
                <w:sz w:val="24"/>
                <w:szCs w:val="24"/>
                <w:lang w:eastAsia="en-US"/>
              </w:rPr>
              <w:t>До 120 млн. рублей (микропредприятие*)</w:t>
            </w:r>
          </w:p>
        </w:tc>
        <w:tc>
          <w:tcPr>
            <w:tcW w:w="565" w:type="pct"/>
            <w:tcBorders>
              <w:top w:val="single" w:sz="8" w:space="0" w:color="4BACC6"/>
              <w:left w:val="single" w:sz="6" w:space="0" w:color="4BACC6"/>
              <w:bottom w:val="single" w:sz="8" w:space="0" w:color="4BACC6"/>
              <w:right w:val="single" w:sz="8" w:space="0" w:color="4BACC6"/>
            </w:tcBorders>
            <w:shd w:val="clear" w:color="auto" w:fill="A5D5E2"/>
          </w:tcPr>
          <w:p w:rsidR="00787611" w:rsidRPr="00A118B6" w:rsidRDefault="00787611" w:rsidP="00805D27">
            <w:pPr>
              <w:spacing w:after="0" w:line="240"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66,5</w:t>
            </w:r>
          </w:p>
        </w:tc>
        <w:tc>
          <w:tcPr>
            <w:tcW w:w="565" w:type="pct"/>
            <w:tcBorders>
              <w:top w:val="single" w:sz="8" w:space="0" w:color="4BACC6"/>
              <w:left w:val="single" w:sz="6" w:space="0" w:color="4BACC6"/>
              <w:bottom w:val="single" w:sz="8" w:space="0" w:color="4BACC6"/>
              <w:right w:val="single" w:sz="8" w:space="0" w:color="4BACC6"/>
            </w:tcBorders>
            <w:shd w:val="clear" w:color="auto" w:fill="A5D5E2"/>
          </w:tcPr>
          <w:p w:rsidR="00787611" w:rsidRDefault="00F01F93" w:rsidP="00805D27">
            <w:pPr>
              <w:spacing w:after="0" w:line="240"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68,0</w:t>
            </w:r>
          </w:p>
        </w:tc>
        <w:tc>
          <w:tcPr>
            <w:tcW w:w="565" w:type="pct"/>
            <w:tcBorders>
              <w:top w:val="single" w:sz="8" w:space="0" w:color="4BACC6"/>
              <w:left w:val="single" w:sz="6" w:space="0" w:color="4BACC6"/>
              <w:bottom w:val="single" w:sz="8" w:space="0" w:color="4BACC6"/>
              <w:right w:val="single" w:sz="6" w:space="0" w:color="4BACC6"/>
            </w:tcBorders>
            <w:shd w:val="clear" w:color="auto" w:fill="A5D5E2"/>
          </w:tcPr>
          <w:p w:rsidR="00787611" w:rsidRDefault="00F01F93" w:rsidP="00805D27">
            <w:pPr>
              <w:spacing w:after="0" w:line="240"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66,0</w:t>
            </w:r>
          </w:p>
        </w:tc>
        <w:tc>
          <w:tcPr>
            <w:tcW w:w="566" w:type="pct"/>
            <w:tcBorders>
              <w:top w:val="single" w:sz="8" w:space="0" w:color="4BACC6"/>
              <w:left w:val="single" w:sz="6" w:space="0" w:color="4BACC6"/>
              <w:bottom w:val="single" w:sz="8" w:space="0" w:color="4BACC6"/>
              <w:right w:val="single" w:sz="8" w:space="0" w:color="4BACC6"/>
            </w:tcBorders>
            <w:shd w:val="clear" w:color="auto" w:fill="A5D5E2"/>
          </w:tcPr>
          <w:p w:rsidR="00787611" w:rsidRPr="00A118B6" w:rsidRDefault="00787611" w:rsidP="00805D27">
            <w:pPr>
              <w:spacing w:after="0" w:line="240"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63,9</w:t>
            </w:r>
          </w:p>
        </w:tc>
      </w:tr>
      <w:tr w:rsidR="00EC28C7" w:rsidRPr="00D338D7" w:rsidTr="00EC28C7">
        <w:tc>
          <w:tcPr>
            <w:tcW w:w="238" w:type="pct"/>
            <w:tcBorders>
              <w:top w:val="single" w:sz="8" w:space="0" w:color="4BACC6"/>
            </w:tcBorders>
            <w:shd w:val="clear" w:color="auto" w:fill="FFFFFF"/>
          </w:tcPr>
          <w:p w:rsidR="00787611" w:rsidRPr="00A118B6" w:rsidRDefault="00787611" w:rsidP="00805D27">
            <w:pPr>
              <w:spacing w:after="0" w:line="240" w:lineRule="auto"/>
              <w:jc w:val="center"/>
              <w:rPr>
                <w:rFonts w:ascii="Times New Roman" w:hAnsi="Times New Roman" w:cs="Times New Roman"/>
                <w:b/>
                <w:bCs/>
                <w:color w:val="000000"/>
                <w:sz w:val="24"/>
                <w:szCs w:val="24"/>
                <w:lang w:eastAsia="en-US"/>
              </w:rPr>
            </w:pPr>
            <w:r w:rsidRPr="00A118B6">
              <w:rPr>
                <w:rFonts w:ascii="Times New Roman" w:hAnsi="Times New Roman" w:cs="Times New Roman"/>
                <w:bCs/>
                <w:color w:val="000000"/>
                <w:sz w:val="24"/>
                <w:szCs w:val="24"/>
                <w:lang w:eastAsia="en-US"/>
              </w:rPr>
              <w:t>2</w:t>
            </w:r>
          </w:p>
        </w:tc>
        <w:tc>
          <w:tcPr>
            <w:tcW w:w="2500" w:type="pct"/>
            <w:tcBorders>
              <w:top w:val="single" w:sz="8" w:space="0" w:color="4BACC6"/>
              <w:left w:val="single" w:sz="8" w:space="0" w:color="4BACC6"/>
              <w:bottom w:val="single" w:sz="8" w:space="0" w:color="4BACC6"/>
              <w:right w:val="single" w:sz="8" w:space="0" w:color="4BACC6"/>
            </w:tcBorders>
            <w:shd w:val="clear" w:color="auto" w:fill="D2EAF1"/>
          </w:tcPr>
          <w:p w:rsidR="00787611" w:rsidRPr="00A118B6" w:rsidRDefault="00787611" w:rsidP="00805D27">
            <w:pPr>
              <w:spacing w:after="0" w:line="240" w:lineRule="auto"/>
              <w:rPr>
                <w:rFonts w:ascii="Times New Roman" w:hAnsi="Times New Roman" w:cs="Times New Roman"/>
                <w:color w:val="000000"/>
                <w:sz w:val="24"/>
                <w:szCs w:val="24"/>
                <w:lang w:eastAsia="en-US"/>
              </w:rPr>
            </w:pPr>
            <w:r w:rsidRPr="00A118B6">
              <w:rPr>
                <w:rFonts w:ascii="Times New Roman" w:hAnsi="Times New Roman" w:cs="Times New Roman"/>
                <w:color w:val="000000"/>
                <w:sz w:val="24"/>
                <w:szCs w:val="24"/>
                <w:lang w:eastAsia="en-US"/>
              </w:rPr>
              <w:t>От 120 до 800 млн. рублей (малое предприятие*)</w:t>
            </w:r>
          </w:p>
        </w:tc>
        <w:tc>
          <w:tcPr>
            <w:tcW w:w="565" w:type="pct"/>
            <w:tcBorders>
              <w:top w:val="single" w:sz="8" w:space="0" w:color="4BACC6"/>
              <w:left w:val="single" w:sz="8" w:space="0" w:color="4BACC6"/>
              <w:bottom w:val="single" w:sz="8" w:space="0" w:color="4BACC6"/>
              <w:right w:val="single" w:sz="8" w:space="0" w:color="4BACC6"/>
            </w:tcBorders>
            <w:shd w:val="clear" w:color="auto" w:fill="D2EAF1"/>
          </w:tcPr>
          <w:p w:rsidR="00787611" w:rsidRPr="00A118B6" w:rsidRDefault="00787611" w:rsidP="00805D27">
            <w:pPr>
              <w:spacing w:after="0" w:line="240"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6,8</w:t>
            </w:r>
          </w:p>
        </w:tc>
        <w:tc>
          <w:tcPr>
            <w:tcW w:w="565" w:type="pct"/>
            <w:tcBorders>
              <w:top w:val="single" w:sz="8" w:space="0" w:color="4BACC6"/>
              <w:left w:val="single" w:sz="8" w:space="0" w:color="4BACC6"/>
              <w:bottom w:val="single" w:sz="8" w:space="0" w:color="4BACC6"/>
              <w:right w:val="single" w:sz="8" w:space="0" w:color="4BACC6"/>
            </w:tcBorders>
            <w:shd w:val="clear" w:color="auto" w:fill="D2EAF1"/>
          </w:tcPr>
          <w:p w:rsidR="00787611" w:rsidRDefault="00F01F93" w:rsidP="00805D27">
            <w:pPr>
              <w:spacing w:after="0" w:line="240"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8,3</w:t>
            </w:r>
          </w:p>
        </w:tc>
        <w:tc>
          <w:tcPr>
            <w:tcW w:w="565" w:type="pct"/>
            <w:tcBorders>
              <w:top w:val="single" w:sz="8" w:space="0" w:color="4BACC6"/>
              <w:left w:val="single" w:sz="8" w:space="0" w:color="4BACC6"/>
              <w:bottom w:val="single" w:sz="8" w:space="0" w:color="4BACC6"/>
              <w:right w:val="single" w:sz="8" w:space="0" w:color="4BACC6"/>
            </w:tcBorders>
            <w:shd w:val="clear" w:color="auto" w:fill="D2EAF1"/>
          </w:tcPr>
          <w:p w:rsidR="00787611" w:rsidRDefault="00F01F93" w:rsidP="00805D27">
            <w:pPr>
              <w:spacing w:after="0" w:line="240"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13,4</w:t>
            </w:r>
          </w:p>
        </w:tc>
        <w:tc>
          <w:tcPr>
            <w:tcW w:w="566" w:type="pct"/>
            <w:tcBorders>
              <w:top w:val="single" w:sz="8" w:space="0" w:color="4BACC6"/>
              <w:left w:val="single" w:sz="8" w:space="0" w:color="4BACC6"/>
              <w:bottom w:val="single" w:sz="8" w:space="0" w:color="4BACC6"/>
              <w:right w:val="single" w:sz="8" w:space="0" w:color="4BACC6"/>
            </w:tcBorders>
            <w:shd w:val="clear" w:color="auto" w:fill="D2EAF1"/>
          </w:tcPr>
          <w:p w:rsidR="00787611" w:rsidRPr="00A118B6" w:rsidRDefault="00787611" w:rsidP="00805D27">
            <w:pPr>
              <w:spacing w:after="0" w:line="240"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9,5</w:t>
            </w:r>
          </w:p>
        </w:tc>
      </w:tr>
      <w:tr w:rsidR="00EC28C7" w:rsidRPr="00D338D7" w:rsidTr="00EC28C7">
        <w:tc>
          <w:tcPr>
            <w:tcW w:w="238" w:type="pct"/>
            <w:tcBorders>
              <w:top w:val="single" w:sz="8" w:space="0" w:color="4BACC6"/>
            </w:tcBorders>
            <w:shd w:val="clear" w:color="auto" w:fill="FFFFFF"/>
          </w:tcPr>
          <w:p w:rsidR="00787611" w:rsidRPr="00A118B6" w:rsidRDefault="00787611" w:rsidP="00805D27">
            <w:pPr>
              <w:spacing w:after="0" w:line="240" w:lineRule="auto"/>
              <w:jc w:val="center"/>
              <w:rPr>
                <w:rFonts w:ascii="Times New Roman" w:hAnsi="Times New Roman" w:cs="Times New Roman"/>
                <w:b/>
                <w:bCs/>
                <w:color w:val="000000"/>
                <w:sz w:val="24"/>
                <w:szCs w:val="24"/>
                <w:lang w:eastAsia="en-US"/>
              </w:rPr>
            </w:pPr>
            <w:r w:rsidRPr="00A118B6">
              <w:rPr>
                <w:rFonts w:ascii="Times New Roman" w:hAnsi="Times New Roman" w:cs="Times New Roman"/>
                <w:bCs/>
                <w:color w:val="000000"/>
                <w:sz w:val="24"/>
                <w:szCs w:val="24"/>
                <w:lang w:eastAsia="en-US"/>
              </w:rPr>
              <w:t>3</w:t>
            </w:r>
          </w:p>
        </w:tc>
        <w:tc>
          <w:tcPr>
            <w:tcW w:w="2500" w:type="pct"/>
            <w:tcBorders>
              <w:top w:val="single" w:sz="8" w:space="0" w:color="4BACC6"/>
              <w:left w:val="single" w:sz="6" w:space="0" w:color="4BACC6"/>
              <w:bottom w:val="single" w:sz="8" w:space="0" w:color="4BACC6"/>
              <w:right w:val="single" w:sz="6" w:space="0" w:color="4BACC6"/>
            </w:tcBorders>
            <w:shd w:val="clear" w:color="auto" w:fill="A5D5E2"/>
          </w:tcPr>
          <w:p w:rsidR="00787611" w:rsidRPr="00A118B6" w:rsidRDefault="00787611" w:rsidP="00805D27">
            <w:pPr>
              <w:spacing w:after="0" w:line="240" w:lineRule="auto"/>
              <w:rPr>
                <w:rFonts w:ascii="Times New Roman" w:hAnsi="Times New Roman" w:cs="Times New Roman"/>
                <w:color w:val="000000"/>
                <w:sz w:val="24"/>
                <w:szCs w:val="24"/>
                <w:lang w:eastAsia="en-US"/>
              </w:rPr>
            </w:pPr>
            <w:r w:rsidRPr="00A118B6">
              <w:rPr>
                <w:rFonts w:ascii="Times New Roman" w:hAnsi="Times New Roman" w:cs="Times New Roman"/>
                <w:color w:val="000000"/>
                <w:sz w:val="24"/>
                <w:szCs w:val="24"/>
                <w:lang w:eastAsia="en-US"/>
              </w:rPr>
              <w:t xml:space="preserve">От 800 до 2000 млн. рублей (среднее </w:t>
            </w:r>
            <w:r w:rsidRPr="00A118B6">
              <w:rPr>
                <w:rFonts w:ascii="Times New Roman" w:hAnsi="Times New Roman" w:cs="Times New Roman"/>
                <w:color w:val="000000"/>
                <w:sz w:val="24"/>
                <w:szCs w:val="24"/>
                <w:lang w:eastAsia="en-US"/>
              </w:rPr>
              <w:lastRenderedPageBreak/>
              <w:t>предприятие*)</w:t>
            </w:r>
          </w:p>
        </w:tc>
        <w:tc>
          <w:tcPr>
            <w:tcW w:w="565" w:type="pct"/>
            <w:tcBorders>
              <w:top w:val="single" w:sz="8" w:space="0" w:color="4BACC6"/>
              <w:left w:val="single" w:sz="6" w:space="0" w:color="4BACC6"/>
              <w:bottom w:val="single" w:sz="8" w:space="0" w:color="4BACC6"/>
              <w:right w:val="single" w:sz="8" w:space="0" w:color="4BACC6"/>
            </w:tcBorders>
            <w:shd w:val="clear" w:color="auto" w:fill="A5D5E2"/>
          </w:tcPr>
          <w:p w:rsidR="00787611" w:rsidRPr="00A118B6" w:rsidRDefault="00787611" w:rsidP="00805D27">
            <w:pPr>
              <w:spacing w:after="0" w:line="240"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lastRenderedPageBreak/>
              <w:t>4,7</w:t>
            </w:r>
          </w:p>
        </w:tc>
        <w:tc>
          <w:tcPr>
            <w:tcW w:w="565" w:type="pct"/>
            <w:tcBorders>
              <w:top w:val="single" w:sz="8" w:space="0" w:color="4BACC6"/>
              <w:left w:val="single" w:sz="6" w:space="0" w:color="4BACC6"/>
              <w:bottom w:val="single" w:sz="8" w:space="0" w:color="4BACC6"/>
              <w:right w:val="single" w:sz="8" w:space="0" w:color="4BACC6"/>
            </w:tcBorders>
            <w:shd w:val="clear" w:color="auto" w:fill="A5D5E2"/>
          </w:tcPr>
          <w:p w:rsidR="00787611" w:rsidRPr="00A118B6" w:rsidRDefault="00F01F93" w:rsidP="00805D27">
            <w:pPr>
              <w:spacing w:after="0" w:line="240"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3,7</w:t>
            </w:r>
          </w:p>
        </w:tc>
        <w:tc>
          <w:tcPr>
            <w:tcW w:w="565" w:type="pct"/>
            <w:tcBorders>
              <w:top w:val="single" w:sz="8" w:space="0" w:color="4BACC6"/>
              <w:left w:val="single" w:sz="6" w:space="0" w:color="4BACC6"/>
              <w:bottom w:val="single" w:sz="8" w:space="0" w:color="4BACC6"/>
              <w:right w:val="single" w:sz="6" w:space="0" w:color="4BACC6"/>
            </w:tcBorders>
            <w:shd w:val="clear" w:color="auto" w:fill="A5D5E2"/>
          </w:tcPr>
          <w:p w:rsidR="00787611" w:rsidRPr="00A118B6" w:rsidRDefault="00F01F93" w:rsidP="00805D27">
            <w:pPr>
              <w:spacing w:after="0" w:line="240"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4,4</w:t>
            </w:r>
          </w:p>
        </w:tc>
        <w:tc>
          <w:tcPr>
            <w:tcW w:w="566" w:type="pct"/>
            <w:tcBorders>
              <w:top w:val="single" w:sz="8" w:space="0" w:color="4BACC6"/>
              <w:left w:val="single" w:sz="6" w:space="0" w:color="4BACC6"/>
              <w:bottom w:val="single" w:sz="8" w:space="0" w:color="4BACC6"/>
              <w:right w:val="single" w:sz="8" w:space="0" w:color="4BACC6"/>
            </w:tcBorders>
            <w:shd w:val="clear" w:color="auto" w:fill="A5D5E2"/>
          </w:tcPr>
          <w:p w:rsidR="00787611" w:rsidRPr="00A118B6" w:rsidRDefault="00787611" w:rsidP="00805D27">
            <w:pPr>
              <w:spacing w:after="0" w:line="240" w:lineRule="auto"/>
              <w:jc w:val="center"/>
              <w:rPr>
                <w:rFonts w:ascii="Times New Roman" w:hAnsi="Times New Roman" w:cs="Times New Roman"/>
                <w:color w:val="000000"/>
                <w:sz w:val="24"/>
                <w:szCs w:val="24"/>
                <w:lang w:eastAsia="en-US"/>
              </w:rPr>
            </w:pPr>
            <w:r w:rsidRPr="00A118B6">
              <w:rPr>
                <w:rFonts w:ascii="Times New Roman" w:hAnsi="Times New Roman" w:cs="Times New Roman"/>
                <w:color w:val="000000"/>
                <w:sz w:val="24"/>
                <w:szCs w:val="24"/>
                <w:lang w:eastAsia="en-US"/>
              </w:rPr>
              <w:t>3</w:t>
            </w:r>
            <w:r>
              <w:rPr>
                <w:rFonts w:ascii="Times New Roman" w:hAnsi="Times New Roman" w:cs="Times New Roman"/>
                <w:color w:val="000000"/>
                <w:sz w:val="24"/>
                <w:szCs w:val="24"/>
                <w:lang w:eastAsia="en-US"/>
              </w:rPr>
              <w:t>,0</w:t>
            </w:r>
          </w:p>
        </w:tc>
      </w:tr>
      <w:tr w:rsidR="00EC28C7" w:rsidRPr="00D338D7" w:rsidTr="00EC28C7">
        <w:tc>
          <w:tcPr>
            <w:tcW w:w="238" w:type="pct"/>
            <w:tcBorders>
              <w:top w:val="single" w:sz="8" w:space="0" w:color="4BACC6"/>
            </w:tcBorders>
            <w:shd w:val="clear" w:color="auto" w:fill="FFFFFF"/>
          </w:tcPr>
          <w:p w:rsidR="00787611" w:rsidRPr="00A118B6" w:rsidRDefault="00787611" w:rsidP="00805D27">
            <w:pPr>
              <w:spacing w:after="0" w:line="240" w:lineRule="auto"/>
              <w:jc w:val="center"/>
              <w:rPr>
                <w:rFonts w:ascii="Times New Roman" w:hAnsi="Times New Roman" w:cs="Times New Roman"/>
                <w:b/>
                <w:bCs/>
                <w:color w:val="000000"/>
                <w:sz w:val="24"/>
                <w:szCs w:val="24"/>
                <w:lang w:eastAsia="en-US"/>
              </w:rPr>
            </w:pPr>
            <w:r w:rsidRPr="00A118B6">
              <w:rPr>
                <w:rFonts w:ascii="Times New Roman" w:hAnsi="Times New Roman" w:cs="Times New Roman"/>
                <w:bCs/>
                <w:color w:val="000000"/>
                <w:sz w:val="24"/>
                <w:szCs w:val="24"/>
                <w:lang w:eastAsia="en-US"/>
              </w:rPr>
              <w:t>4</w:t>
            </w:r>
          </w:p>
        </w:tc>
        <w:tc>
          <w:tcPr>
            <w:tcW w:w="2500" w:type="pct"/>
            <w:tcBorders>
              <w:top w:val="single" w:sz="8" w:space="0" w:color="4BACC6"/>
              <w:left w:val="single" w:sz="8" w:space="0" w:color="4BACC6"/>
              <w:bottom w:val="single" w:sz="8" w:space="0" w:color="4BACC6"/>
              <w:right w:val="single" w:sz="8" w:space="0" w:color="4BACC6"/>
            </w:tcBorders>
            <w:shd w:val="clear" w:color="auto" w:fill="D2EAF1"/>
          </w:tcPr>
          <w:p w:rsidR="00787611" w:rsidRPr="00A118B6" w:rsidRDefault="00787611" w:rsidP="00805D27">
            <w:pPr>
              <w:spacing w:after="0" w:line="240" w:lineRule="auto"/>
              <w:jc w:val="both"/>
              <w:rPr>
                <w:rFonts w:ascii="Times New Roman" w:hAnsi="Times New Roman" w:cs="Times New Roman"/>
                <w:color w:val="000000"/>
                <w:sz w:val="24"/>
                <w:szCs w:val="24"/>
                <w:lang w:eastAsia="en-US"/>
              </w:rPr>
            </w:pPr>
            <w:r w:rsidRPr="00A118B6">
              <w:rPr>
                <w:rFonts w:ascii="Times New Roman" w:hAnsi="Times New Roman" w:cs="Times New Roman"/>
                <w:color w:val="000000"/>
                <w:sz w:val="24"/>
                <w:szCs w:val="24"/>
                <w:lang w:eastAsia="en-US"/>
              </w:rPr>
              <w:t>Более 2000 млн. рублей</w:t>
            </w:r>
          </w:p>
        </w:tc>
        <w:tc>
          <w:tcPr>
            <w:tcW w:w="565" w:type="pct"/>
            <w:tcBorders>
              <w:top w:val="single" w:sz="8" w:space="0" w:color="4BACC6"/>
              <w:left w:val="single" w:sz="8" w:space="0" w:color="4BACC6"/>
              <w:bottom w:val="single" w:sz="8" w:space="0" w:color="4BACC6"/>
              <w:right w:val="single" w:sz="8" w:space="0" w:color="4BACC6"/>
            </w:tcBorders>
            <w:shd w:val="clear" w:color="auto" w:fill="D2EAF1"/>
          </w:tcPr>
          <w:p w:rsidR="00787611" w:rsidRPr="00A118B6" w:rsidRDefault="00F01F93" w:rsidP="00805D27">
            <w:pPr>
              <w:spacing w:after="0" w:line="240" w:lineRule="auto"/>
              <w:ind w:firstLine="95"/>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0,6</w:t>
            </w:r>
          </w:p>
        </w:tc>
        <w:tc>
          <w:tcPr>
            <w:tcW w:w="565" w:type="pct"/>
            <w:tcBorders>
              <w:top w:val="single" w:sz="8" w:space="0" w:color="4BACC6"/>
              <w:left w:val="single" w:sz="8" w:space="0" w:color="4BACC6"/>
              <w:bottom w:val="single" w:sz="8" w:space="0" w:color="4BACC6"/>
              <w:right w:val="single" w:sz="8" w:space="0" w:color="4BACC6"/>
            </w:tcBorders>
            <w:shd w:val="clear" w:color="auto" w:fill="D2EAF1"/>
          </w:tcPr>
          <w:p w:rsidR="00787611" w:rsidRPr="00A118B6" w:rsidRDefault="00F01F93" w:rsidP="00805D27">
            <w:pPr>
              <w:spacing w:after="0" w:line="240"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1,6</w:t>
            </w:r>
          </w:p>
        </w:tc>
        <w:tc>
          <w:tcPr>
            <w:tcW w:w="565" w:type="pct"/>
            <w:tcBorders>
              <w:top w:val="single" w:sz="8" w:space="0" w:color="4BACC6"/>
              <w:left w:val="single" w:sz="8" w:space="0" w:color="4BACC6"/>
              <w:bottom w:val="single" w:sz="8" w:space="0" w:color="4BACC6"/>
              <w:right w:val="single" w:sz="8" w:space="0" w:color="4BACC6"/>
            </w:tcBorders>
            <w:shd w:val="clear" w:color="auto" w:fill="D2EAF1"/>
          </w:tcPr>
          <w:p w:rsidR="00787611" w:rsidRPr="00A118B6" w:rsidRDefault="00F01F93" w:rsidP="00805D27">
            <w:pPr>
              <w:spacing w:after="0" w:line="240"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2,6</w:t>
            </w:r>
          </w:p>
        </w:tc>
        <w:tc>
          <w:tcPr>
            <w:tcW w:w="566" w:type="pct"/>
            <w:tcBorders>
              <w:top w:val="single" w:sz="8" w:space="0" w:color="4BACC6"/>
              <w:left w:val="single" w:sz="8" w:space="0" w:color="4BACC6"/>
              <w:bottom w:val="single" w:sz="8" w:space="0" w:color="4BACC6"/>
              <w:right w:val="single" w:sz="8" w:space="0" w:color="4BACC6"/>
            </w:tcBorders>
            <w:shd w:val="clear" w:color="auto" w:fill="D2EAF1"/>
          </w:tcPr>
          <w:p w:rsidR="00787611" w:rsidRPr="00A118B6" w:rsidRDefault="00787611" w:rsidP="00805D27">
            <w:pPr>
              <w:spacing w:after="0" w:line="240" w:lineRule="auto"/>
              <w:jc w:val="center"/>
              <w:rPr>
                <w:rFonts w:ascii="Times New Roman" w:hAnsi="Times New Roman" w:cs="Times New Roman"/>
                <w:color w:val="000000"/>
                <w:sz w:val="24"/>
                <w:szCs w:val="24"/>
                <w:lang w:eastAsia="en-US"/>
              </w:rPr>
            </w:pPr>
            <w:r w:rsidRPr="00A118B6">
              <w:rPr>
                <w:rFonts w:ascii="Times New Roman" w:hAnsi="Times New Roman" w:cs="Times New Roman"/>
                <w:color w:val="000000"/>
                <w:sz w:val="24"/>
                <w:szCs w:val="24"/>
                <w:lang w:eastAsia="en-US"/>
              </w:rPr>
              <w:t>1,</w:t>
            </w:r>
            <w:r>
              <w:rPr>
                <w:rFonts w:ascii="Times New Roman" w:hAnsi="Times New Roman" w:cs="Times New Roman"/>
                <w:color w:val="000000"/>
                <w:sz w:val="24"/>
                <w:szCs w:val="24"/>
                <w:lang w:eastAsia="en-US"/>
              </w:rPr>
              <w:t>5</w:t>
            </w:r>
          </w:p>
        </w:tc>
      </w:tr>
      <w:tr w:rsidR="00EC28C7" w:rsidRPr="00D338D7" w:rsidTr="00EC28C7">
        <w:trPr>
          <w:trHeight w:val="99"/>
        </w:trPr>
        <w:tc>
          <w:tcPr>
            <w:tcW w:w="238" w:type="pct"/>
            <w:tcBorders>
              <w:top w:val="single" w:sz="8" w:space="0" w:color="4BACC6"/>
            </w:tcBorders>
            <w:shd w:val="clear" w:color="auto" w:fill="FFFFFF"/>
          </w:tcPr>
          <w:p w:rsidR="00787611" w:rsidRPr="00A118B6" w:rsidRDefault="00787611" w:rsidP="00805D27">
            <w:pPr>
              <w:spacing w:after="0" w:line="240" w:lineRule="auto"/>
              <w:jc w:val="center"/>
              <w:rPr>
                <w:rFonts w:ascii="Times New Roman" w:hAnsi="Times New Roman" w:cs="Times New Roman"/>
                <w:b/>
                <w:bCs/>
                <w:color w:val="000000"/>
                <w:sz w:val="24"/>
                <w:szCs w:val="24"/>
                <w:lang w:eastAsia="en-US"/>
              </w:rPr>
            </w:pPr>
            <w:r w:rsidRPr="00A118B6">
              <w:rPr>
                <w:rFonts w:ascii="Times New Roman" w:hAnsi="Times New Roman" w:cs="Times New Roman"/>
                <w:bCs/>
                <w:color w:val="000000"/>
                <w:sz w:val="24"/>
                <w:szCs w:val="24"/>
                <w:lang w:eastAsia="en-US"/>
              </w:rPr>
              <w:t>5</w:t>
            </w:r>
          </w:p>
        </w:tc>
        <w:tc>
          <w:tcPr>
            <w:tcW w:w="2500" w:type="pct"/>
            <w:tcBorders>
              <w:top w:val="single" w:sz="8" w:space="0" w:color="4BACC6"/>
              <w:left w:val="single" w:sz="6" w:space="0" w:color="4BACC6"/>
              <w:bottom w:val="single" w:sz="8" w:space="0" w:color="4BACC6"/>
              <w:right w:val="single" w:sz="6" w:space="0" w:color="4BACC6"/>
            </w:tcBorders>
            <w:shd w:val="clear" w:color="auto" w:fill="A5D5E2"/>
          </w:tcPr>
          <w:p w:rsidR="00787611" w:rsidRPr="00A118B6" w:rsidRDefault="00787611" w:rsidP="00805D27">
            <w:pPr>
              <w:spacing w:after="0" w:line="240" w:lineRule="auto"/>
              <w:jc w:val="both"/>
              <w:rPr>
                <w:rFonts w:ascii="Times New Roman" w:hAnsi="Times New Roman" w:cs="Times New Roman"/>
                <w:color w:val="000000"/>
                <w:sz w:val="24"/>
                <w:szCs w:val="24"/>
                <w:lang w:eastAsia="en-US"/>
              </w:rPr>
            </w:pPr>
            <w:r w:rsidRPr="00A118B6">
              <w:rPr>
                <w:rFonts w:ascii="Times New Roman" w:hAnsi="Times New Roman" w:cs="Times New Roman"/>
                <w:color w:val="000000"/>
                <w:sz w:val="24"/>
                <w:szCs w:val="24"/>
                <w:lang w:eastAsia="en-US"/>
              </w:rPr>
              <w:t>Затрудняюсь ответить</w:t>
            </w:r>
          </w:p>
        </w:tc>
        <w:tc>
          <w:tcPr>
            <w:tcW w:w="565" w:type="pct"/>
            <w:tcBorders>
              <w:top w:val="single" w:sz="8" w:space="0" w:color="4BACC6"/>
              <w:left w:val="single" w:sz="6" w:space="0" w:color="4BACC6"/>
              <w:bottom w:val="single" w:sz="8" w:space="0" w:color="4BACC6"/>
              <w:right w:val="single" w:sz="8" w:space="0" w:color="4BACC6"/>
            </w:tcBorders>
            <w:shd w:val="clear" w:color="auto" w:fill="A5D5E2"/>
          </w:tcPr>
          <w:p w:rsidR="00787611" w:rsidRPr="00A118B6" w:rsidRDefault="00F01F93" w:rsidP="00805D27">
            <w:pPr>
              <w:spacing w:after="0" w:line="240" w:lineRule="auto"/>
              <w:ind w:firstLine="95"/>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21,4</w:t>
            </w:r>
          </w:p>
        </w:tc>
        <w:tc>
          <w:tcPr>
            <w:tcW w:w="565" w:type="pct"/>
            <w:tcBorders>
              <w:top w:val="single" w:sz="8" w:space="0" w:color="4BACC6"/>
              <w:left w:val="single" w:sz="6" w:space="0" w:color="4BACC6"/>
              <w:bottom w:val="single" w:sz="8" w:space="0" w:color="4BACC6"/>
              <w:right w:val="single" w:sz="8" w:space="0" w:color="4BACC6"/>
            </w:tcBorders>
            <w:shd w:val="clear" w:color="auto" w:fill="A5D5E2"/>
          </w:tcPr>
          <w:p w:rsidR="00787611" w:rsidRDefault="00F01F93" w:rsidP="00805D27">
            <w:pPr>
              <w:spacing w:after="0" w:line="240"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18,4</w:t>
            </w:r>
          </w:p>
        </w:tc>
        <w:tc>
          <w:tcPr>
            <w:tcW w:w="565" w:type="pct"/>
            <w:tcBorders>
              <w:top w:val="single" w:sz="8" w:space="0" w:color="4BACC6"/>
              <w:left w:val="single" w:sz="6" w:space="0" w:color="4BACC6"/>
              <w:bottom w:val="single" w:sz="8" w:space="0" w:color="4BACC6"/>
              <w:right w:val="single" w:sz="6" w:space="0" w:color="4BACC6"/>
            </w:tcBorders>
            <w:shd w:val="clear" w:color="auto" w:fill="A5D5E2"/>
          </w:tcPr>
          <w:p w:rsidR="00787611" w:rsidRDefault="00F01F93" w:rsidP="00805D27">
            <w:pPr>
              <w:spacing w:after="0" w:line="240"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13,6</w:t>
            </w:r>
          </w:p>
        </w:tc>
        <w:tc>
          <w:tcPr>
            <w:tcW w:w="566" w:type="pct"/>
            <w:tcBorders>
              <w:top w:val="single" w:sz="8" w:space="0" w:color="4BACC6"/>
              <w:left w:val="single" w:sz="6" w:space="0" w:color="4BACC6"/>
              <w:bottom w:val="single" w:sz="8" w:space="0" w:color="4BACC6"/>
              <w:right w:val="single" w:sz="8" w:space="0" w:color="4BACC6"/>
            </w:tcBorders>
            <w:shd w:val="clear" w:color="auto" w:fill="A5D5E2"/>
          </w:tcPr>
          <w:p w:rsidR="00787611" w:rsidRPr="00A118B6" w:rsidRDefault="00787611" w:rsidP="00805D27">
            <w:pPr>
              <w:spacing w:after="0" w:line="240"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22,1</w:t>
            </w:r>
          </w:p>
        </w:tc>
      </w:tr>
    </w:tbl>
    <w:p w:rsidR="00BA4C07" w:rsidRDefault="00BA4C07" w:rsidP="00215608">
      <w:pPr>
        <w:spacing w:after="0" w:line="240" w:lineRule="auto"/>
        <w:ind w:firstLine="709"/>
        <w:jc w:val="both"/>
        <w:rPr>
          <w:rFonts w:ascii="Times New Roman" w:hAnsi="Times New Roman" w:cs="Times New Roman"/>
          <w:b/>
          <w:sz w:val="20"/>
          <w:szCs w:val="20"/>
        </w:rPr>
      </w:pPr>
    </w:p>
    <w:p w:rsidR="00C309A8" w:rsidRDefault="00C309A8" w:rsidP="00215608">
      <w:pPr>
        <w:spacing w:after="0" w:line="240" w:lineRule="auto"/>
        <w:ind w:firstLine="709"/>
        <w:jc w:val="both"/>
        <w:rPr>
          <w:rFonts w:ascii="Times New Roman" w:hAnsi="Times New Roman" w:cs="Times New Roman"/>
          <w:sz w:val="20"/>
          <w:szCs w:val="20"/>
        </w:rPr>
      </w:pPr>
      <w:r w:rsidRPr="00D338D7">
        <w:rPr>
          <w:rFonts w:ascii="Times New Roman" w:hAnsi="Times New Roman" w:cs="Times New Roman"/>
          <w:b/>
          <w:sz w:val="20"/>
          <w:szCs w:val="20"/>
        </w:rPr>
        <w:t>*</w:t>
      </w:r>
      <w:r w:rsidRPr="00D338D7">
        <w:rPr>
          <w:rFonts w:ascii="Times New Roman" w:hAnsi="Times New Roman" w:cs="Times New Roman"/>
          <w:sz w:val="20"/>
          <w:szCs w:val="20"/>
        </w:rPr>
        <w:t>В соответствии с Постановлением Правительства Российской Федерации от 13 июля 2015 г. № 702 «О предельных значениях выручки от реализации товаров (работ, услуг) для каждой категории субъектов малого и среднего предпринимательства»</w:t>
      </w:r>
    </w:p>
    <w:p w:rsidR="007A6602" w:rsidRDefault="007A6602" w:rsidP="00215608">
      <w:pPr>
        <w:spacing w:after="0" w:line="240" w:lineRule="auto"/>
        <w:ind w:firstLine="709"/>
        <w:jc w:val="both"/>
        <w:rPr>
          <w:rFonts w:ascii="Times New Roman" w:hAnsi="Times New Roman" w:cs="Times New Roman"/>
          <w:sz w:val="20"/>
          <w:szCs w:val="20"/>
        </w:rPr>
      </w:pPr>
    </w:p>
    <w:p w:rsidR="00CB2459" w:rsidRPr="00CB2459" w:rsidRDefault="00F27648" w:rsidP="002156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CB2459" w:rsidRPr="00CB2459">
        <w:rPr>
          <w:rFonts w:ascii="Times New Roman" w:hAnsi="Times New Roman" w:cs="Times New Roman"/>
          <w:sz w:val="28"/>
          <w:szCs w:val="28"/>
        </w:rPr>
        <w:t>редоставление социальных услуг и выпуск конечной продукции являются основным видом деятельности у большинства предпринимателей (Таблица №6). Также у пятой части предпринимателей основным видом деятельности является торговля и дистрибуция товаров и услуг, произведенных другими компаниями.</w:t>
      </w:r>
    </w:p>
    <w:p w:rsidR="00CB2459" w:rsidRPr="00CB2459" w:rsidRDefault="00CB2459" w:rsidP="00215608">
      <w:pPr>
        <w:spacing w:after="0" w:line="240" w:lineRule="auto"/>
        <w:ind w:firstLine="709"/>
        <w:jc w:val="both"/>
        <w:rPr>
          <w:rFonts w:ascii="Times New Roman" w:hAnsi="Times New Roman" w:cs="Times New Roman"/>
          <w:sz w:val="28"/>
          <w:szCs w:val="28"/>
        </w:rPr>
      </w:pPr>
      <w:r w:rsidRPr="00CB2459">
        <w:rPr>
          <w:rFonts w:ascii="Times New Roman" w:hAnsi="Times New Roman" w:cs="Times New Roman"/>
          <w:sz w:val="28"/>
          <w:szCs w:val="28"/>
        </w:rPr>
        <w:t>Стоит отметить, что в исследовании 2015, 2016 и 2017 годов отсутствовал вариант ответа «услуги здравоохранения», при этом, выбрав ответ «другое», представители бизнеса указали обширный спектр продукции (товаров, работ, услуг), который они представляют</w:t>
      </w:r>
      <w:r w:rsidR="008D007A">
        <w:rPr>
          <w:rFonts w:ascii="Times New Roman" w:hAnsi="Times New Roman" w:cs="Times New Roman"/>
          <w:sz w:val="28"/>
          <w:szCs w:val="28"/>
        </w:rPr>
        <w:t xml:space="preserve"> (Рисунок 5)</w:t>
      </w:r>
      <w:r w:rsidRPr="00CB2459">
        <w:rPr>
          <w:rFonts w:ascii="Times New Roman" w:hAnsi="Times New Roman" w:cs="Times New Roman"/>
          <w:sz w:val="28"/>
          <w:szCs w:val="28"/>
        </w:rPr>
        <w:t>.</w:t>
      </w:r>
    </w:p>
    <w:p w:rsidR="00CB2459" w:rsidRDefault="00CB2459" w:rsidP="00215608">
      <w:pPr>
        <w:spacing w:after="0" w:line="240" w:lineRule="auto"/>
        <w:ind w:firstLine="709"/>
        <w:jc w:val="right"/>
        <w:rPr>
          <w:rFonts w:ascii="Times New Roman" w:hAnsi="Times New Roman" w:cs="Times New Roman"/>
          <w:b/>
          <w:sz w:val="28"/>
          <w:szCs w:val="28"/>
        </w:rPr>
      </w:pPr>
      <w:r w:rsidRPr="00CB2459">
        <w:rPr>
          <w:rFonts w:ascii="Times New Roman" w:hAnsi="Times New Roman" w:cs="Times New Roman"/>
          <w:b/>
          <w:sz w:val="28"/>
          <w:szCs w:val="28"/>
        </w:rPr>
        <w:t xml:space="preserve">Таблица №6 </w:t>
      </w:r>
    </w:p>
    <w:p w:rsidR="009013C6" w:rsidRDefault="00CB2459" w:rsidP="00215608">
      <w:pPr>
        <w:spacing w:after="0" w:line="240" w:lineRule="auto"/>
        <w:ind w:firstLine="709"/>
        <w:jc w:val="center"/>
        <w:rPr>
          <w:rFonts w:ascii="Times New Roman" w:hAnsi="Times New Roman" w:cs="Times New Roman"/>
          <w:b/>
          <w:sz w:val="26"/>
          <w:szCs w:val="26"/>
        </w:rPr>
      </w:pPr>
      <w:r w:rsidRPr="00300EED">
        <w:rPr>
          <w:rFonts w:ascii="Times New Roman" w:hAnsi="Times New Roman" w:cs="Times New Roman"/>
          <w:b/>
          <w:sz w:val="26"/>
          <w:szCs w:val="26"/>
        </w:rPr>
        <w:t xml:space="preserve">Распределение ответов на вопрос: </w:t>
      </w:r>
    </w:p>
    <w:p w:rsidR="00CB2459" w:rsidRPr="00300EED" w:rsidRDefault="00CB2459" w:rsidP="00215608">
      <w:pPr>
        <w:spacing w:after="0" w:line="240" w:lineRule="auto"/>
        <w:ind w:firstLine="709"/>
        <w:jc w:val="center"/>
        <w:rPr>
          <w:rFonts w:ascii="Times New Roman" w:hAnsi="Times New Roman" w:cs="Times New Roman"/>
          <w:b/>
          <w:sz w:val="26"/>
          <w:szCs w:val="26"/>
          <w:highlight w:val="yellow"/>
        </w:rPr>
      </w:pPr>
      <w:r w:rsidRPr="00300EED">
        <w:rPr>
          <w:rFonts w:ascii="Times New Roman" w:hAnsi="Times New Roman" w:cs="Times New Roman"/>
          <w:b/>
          <w:sz w:val="26"/>
          <w:szCs w:val="26"/>
        </w:rPr>
        <w:t>«Основной продукцией (товаром, работой, услугой) бизнеса, который Вы представляете, является»</w:t>
      </w:r>
    </w:p>
    <w:tbl>
      <w:tblPr>
        <w:tblStyle w:val="-41"/>
        <w:tblW w:w="10031" w:type="dxa"/>
        <w:tblLook w:val="04A0" w:firstRow="1" w:lastRow="0" w:firstColumn="1" w:lastColumn="0" w:noHBand="0" w:noVBand="1"/>
      </w:tblPr>
      <w:tblGrid>
        <w:gridCol w:w="458"/>
        <w:gridCol w:w="4776"/>
        <w:gridCol w:w="1129"/>
        <w:gridCol w:w="1270"/>
        <w:gridCol w:w="1270"/>
        <w:gridCol w:w="1128"/>
      </w:tblGrid>
      <w:tr w:rsidR="00CB2459" w:rsidRPr="00CB2459" w:rsidTr="00312BAC">
        <w:trPr>
          <w:cnfStyle w:val="100000000000" w:firstRow="1" w:lastRow="0" w:firstColumn="0" w:lastColumn="0" w:oddVBand="0" w:evenVBand="0" w:oddHBand="0"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458" w:type="dxa"/>
            <w:vMerge w:val="restart"/>
          </w:tcPr>
          <w:p w:rsidR="00CB2459" w:rsidRPr="00CB2459" w:rsidRDefault="00CB2459" w:rsidP="00312BAC">
            <w:pPr>
              <w:suppressAutoHyphens w:val="0"/>
              <w:spacing w:after="0" w:line="240" w:lineRule="auto"/>
              <w:contextualSpacing/>
              <w:jc w:val="center"/>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w:t>
            </w:r>
          </w:p>
        </w:tc>
        <w:tc>
          <w:tcPr>
            <w:tcW w:w="4776" w:type="dxa"/>
            <w:vMerge w:val="restart"/>
          </w:tcPr>
          <w:p w:rsidR="00CB2459" w:rsidRPr="00CB2459" w:rsidRDefault="00CB2459" w:rsidP="00312BAC">
            <w:pPr>
              <w:suppressAutoHyphens w:val="0"/>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Основная продукция (товар, работа, услуга)</w:t>
            </w:r>
          </w:p>
        </w:tc>
        <w:tc>
          <w:tcPr>
            <w:tcW w:w="4797" w:type="dxa"/>
            <w:gridSpan w:val="4"/>
          </w:tcPr>
          <w:p w:rsidR="00CB2459" w:rsidRPr="00CB2459" w:rsidRDefault="00CB2459" w:rsidP="00312BAC">
            <w:pPr>
              <w:suppressAutoHyphens w:val="0"/>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 от респондентов</w:t>
            </w:r>
          </w:p>
        </w:tc>
      </w:tr>
      <w:tr w:rsidR="00CB2459" w:rsidRPr="00CB2459" w:rsidTr="00312BAC">
        <w:trPr>
          <w:cnfStyle w:val="000000100000" w:firstRow="0" w:lastRow="0" w:firstColumn="0" w:lastColumn="0" w:oddVBand="0" w:evenVBand="0" w:oddHBand="1" w:evenHBand="0" w:firstRowFirstColumn="0" w:firstRowLastColumn="0" w:lastRowFirstColumn="0" w:lastRowLastColumn="0"/>
          <w:trHeight w:hRule="exact" w:val="586"/>
        </w:trPr>
        <w:tc>
          <w:tcPr>
            <w:cnfStyle w:val="001000000000" w:firstRow="0" w:lastRow="0" w:firstColumn="1" w:lastColumn="0" w:oddVBand="0" w:evenVBand="0" w:oddHBand="0" w:evenHBand="0" w:firstRowFirstColumn="0" w:firstRowLastColumn="0" w:lastRowFirstColumn="0" w:lastRowLastColumn="0"/>
            <w:tcW w:w="458" w:type="dxa"/>
            <w:vMerge/>
          </w:tcPr>
          <w:p w:rsidR="00CB2459" w:rsidRPr="00CB2459" w:rsidRDefault="00CB2459" w:rsidP="00312BAC">
            <w:pPr>
              <w:suppressAutoHyphens w:val="0"/>
              <w:spacing w:after="0" w:line="240" w:lineRule="auto"/>
              <w:contextualSpacing/>
              <w:jc w:val="center"/>
              <w:rPr>
                <w:rFonts w:ascii="Times New Roman" w:eastAsia="Calibri" w:hAnsi="Times New Roman" w:cs="Times New Roman"/>
                <w:kern w:val="0"/>
                <w:sz w:val="24"/>
                <w:szCs w:val="24"/>
                <w:lang w:eastAsia="en-US"/>
              </w:rPr>
            </w:pPr>
          </w:p>
        </w:tc>
        <w:tc>
          <w:tcPr>
            <w:tcW w:w="4776" w:type="dxa"/>
            <w:vMerge/>
          </w:tcPr>
          <w:p w:rsidR="00CB2459" w:rsidRPr="00CB2459" w:rsidRDefault="00CB2459" w:rsidP="00312BAC">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4"/>
                <w:szCs w:val="24"/>
                <w:lang w:eastAsia="en-US"/>
              </w:rPr>
            </w:pPr>
          </w:p>
        </w:tc>
        <w:tc>
          <w:tcPr>
            <w:tcW w:w="1129" w:type="dxa"/>
          </w:tcPr>
          <w:p w:rsidR="00CB2459" w:rsidRPr="00CB2459" w:rsidRDefault="00CB2459" w:rsidP="00312BAC">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CB2459">
              <w:rPr>
                <w:rFonts w:ascii="Times New Roman" w:eastAsia="Times New Roman" w:hAnsi="Times New Roman" w:cs="Times New Roman"/>
                <w:b/>
                <w:kern w:val="0"/>
                <w:sz w:val="24"/>
                <w:szCs w:val="24"/>
                <w:lang w:eastAsia="ru-RU"/>
              </w:rPr>
              <w:t>2015 год</w:t>
            </w:r>
          </w:p>
        </w:tc>
        <w:tc>
          <w:tcPr>
            <w:tcW w:w="1270" w:type="dxa"/>
          </w:tcPr>
          <w:p w:rsidR="00CB2459" w:rsidRPr="00CB2459" w:rsidRDefault="00CB2459" w:rsidP="00312BAC">
            <w:pPr>
              <w:tabs>
                <w:tab w:val="left" w:pos="939"/>
              </w:tabs>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CB2459">
              <w:rPr>
                <w:rFonts w:ascii="Times New Roman" w:eastAsia="Times New Roman" w:hAnsi="Times New Roman" w:cs="Times New Roman"/>
                <w:b/>
                <w:kern w:val="0"/>
                <w:sz w:val="24"/>
                <w:szCs w:val="24"/>
                <w:lang w:eastAsia="ru-RU"/>
              </w:rPr>
              <w:t>2016 год</w:t>
            </w:r>
          </w:p>
        </w:tc>
        <w:tc>
          <w:tcPr>
            <w:tcW w:w="1270" w:type="dxa"/>
          </w:tcPr>
          <w:p w:rsidR="00CB2459" w:rsidRPr="00CB2459" w:rsidRDefault="00CB2459" w:rsidP="00312BAC">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CB2459">
              <w:rPr>
                <w:rFonts w:ascii="Times New Roman" w:eastAsia="Times New Roman" w:hAnsi="Times New Roman" w:cs="Times New Roman"/>
                <w:b/>
                <w:kern w:val="0"/>
                <w:sz w:val="24"/>
                <w:szCs w:val="24"/>
                <w:lang w:eastAsia="ru-RU"/>
              </w:rPr>
              <w:t>2017 год</w:t>
            </w:r>
          </w:p>
        </w:tc>
        <w:tc>
          <w:tcPr>
            <w:tcW w:w="1128" w:type="dxa"/>
          </w:tcPr>
          <w:p w:rsidR="00CB2459" w:rsidRPr="00CB2459" w:rsidRDefault="00CB2459" w:rsidP="00312BAC">
            <w:pPr>
              <w:tabs>
                <w:tab w:val="center" w:pos="811"/>
              </w:tabs>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CB2459">
              <w:rPr>
                <w:rFonts w:ascii="Times New Roman" w:eastAsia="Times New Roman" w:hAnsi="Times New Roman" w:cs="Times New Roman"/>
                <w:b/>
                <w:kern w:val="0"/>
                <w:sz w:val="24"/>
                <w:szCs w:val="24"/>
                <w:lang w:eastAsia="ru-RU"/>
              </w:rPr>
              <w:t>2018 год</w:t>
            </w:r>
          </w:p>
        </w:tc>
      </w:tr>
      <w:tr w:rsidR="00CB2459" w:rsidRPr="00CB2459" w:rsidTr="00312BAC">
        <w:trPr>
          <w:cnfStyle w:val="000000010000" w:firstRow="0" w:lastRow="0" w:firstColumn="0" w:lastColumn="0" w:oddVBand="0" w:evenVBand="0" w:oddHBand="0" w:evenHBand="1" w:firstRowFirstColumn="0" w:firstRowLastColumn="0" w:lastRowFirstColumn="0" w:lastRowLastColumn="0"/>
          <w:trHeight w:hRule="exact" w:val="692"/>
        </w:trPr>
        <w:tc>
          <w:tcPr>
            <w:cnfStyle w:val="001000000000" w:firstRow="0" w:lastRow="0" w:firstColumn="1" w:lastColumn="0" w:oddVBand="0" w:evenVBand="0" w:oddHBand="0" w:evenHBand="0" w:firstRowFirstColumn="0" w:firstRowLastColumn="0" w:lastRowFirstColumn="0" w:lastRowLastColumn="0"/>
            <w:tcW w:w="458" w:type="dxa"/>
          </w:tcPr>
          <w:p w:rsidR="00CB2459" w:rsidRPr="00CB2459" w:rsidRDefault="00CB2459" w:rsidP="00312BAC">
            <w:pPr>
              <w:suppressAutoHyphens w:val="0"/>
              <w:spacing w:after="0" w:line="240" w:lineRule="auto"/>
              <w:contextualSpacing/>
              <w:jc w:val="center"/>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1</w:t>
            </w:r>
          </w:p>
        </w:tc>
        <w:tc>
          <w:tcPr>
            <w:tcW w:w="4776" w:type="dxa"/>
          </w:tcPr>
          <w:p w:rsidR="00CB2459" w:rsidRPr="00CB2459" w:rsidRDefault="00CB2459" w:rsidP="007E73A1">
            <w:pPr>
              <w:spacing w:after="0" w:line="24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Сырье и материалы для дальнейшей переработки</w:t>
            </w:r>
          </w:p>
        </w:tc>
        <w:tc>
          <w:tcPr>
            <w:tcW w:w="1129" w:type="dxa"/>
          </w:tcPr>
          <w:p w:rsidR="00CB2459" w:rsidRPr="00CB2459" w:rsidRDefault="00CB2459" w:rsidP="00312BAC">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13,4</w:t>
            </w:r>
          </w:p>
        </w:tc>
        <w:tc>
          <w:tcPr>
            <w:tcW w:w="1270" w:type="dxa"/>
          </w:tcPr>
          <w:p w:rsidR="00CB2459" w:rsidRPr="00CB2459" w:rsidRDefault="00CB2459" w:rsidP="00312BAC">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8,5</w:t>
            </w:r>
          </w:p>
        </w:tc>
        <w:tc>
          <w:tcPr>
            <w:tcW w:w="1270" w:type="dxa"/>
          </w:tcPr>
          <w:p w:rsidR="00CB2459" w:rsidRPr="00CB2459" w:rsidRDefault="00CB2459" w:rsidP="00312BAC">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8,2</w:t>
            </w:r>
          </w:p>
        </w:tc>
        <w:tc>
          <w:tcPr>
            <w:tcW w:w="1128" w:type="dxa"/>
          </w:tcPr>
          <w:p w:rsidR="00CB2459" w:rsidRPr="00CB2459" w:rsidRDefault="00CB2459" w:rsidP="00312BAC">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12,7</w:t>
            </w:r>
          </w:p>
        </w:tc>
      </w:tr>
      <w:tr w:rsidR="00CB2459" w:rsidRPr="00CB2459" w:rsidTr="000A25FA">
        <w:trPr>
          <w:cnfStyle w:val="000000100000" w:firstRow="0" w:lastRow="0" w:firstColumn="0" w:lastColumn="0" w:oddVBand="0" w:evenVBand="0" w:oddHBand="1" w:evenHBand="0" w:firstRowFirstColumn="0" w:firstRowLastColumn="0" w:lastRowFirstColumn="0" w:lastRowLastColumn="0"/>
          <w:trHeight w:hRule="exact" w:val="415"/>
        </w:trPr>
        <w:tc>
          <w:tcPr>
            <w:cnfStyle w:val="001000000000" w:firstRow="0" w:lastRow="0" w:firstColumn="1" w:lastColumn="0" w:oddVBand="0" w:evenVBand="0" w:oddHBand="0" w:evenHBand="0" w:firstRowFirstColumn="0" w:firstRowLastColumn="0" w:lastRowFirstColumn="0" w:lastRowLastColumn="0"/>
            <w:tcW w:w="458" w:type="dxa"/>
          </w:tcPr>
          <w:p w:rsidR="00CB2459" w:rsidRPr="00CB2459" w:rsidRDefault="00CB2459" w:rsidP="00312BAC">
            <w:pPr>
              <w:suppressAutoHyphens w:val="0"/>
              <w:spacing w:after="0" w:line="240" w:lineRule="auto"/>
              <w:contextualSpacing/>
              <w:jc w:val="center"/>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2</w:t>
            </w:r>
          </w:p>
        </w:tc>
        <w:tc>
          <w:tcPr>
            <w:tcW w:w="4776" w:type="dxa"/>
          </w:tcPr>
          <w:p w:rsidR="00CB2459" w:rsidRPr="00CB2459" w:rsidRDefault="00CB2459" w:rsidP="007E73A1">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Конечная продукция</w:t>
            </w:r>
          </w:p>
        </w:tc>
        <w:tc>
          <w:tcPr>
            <w:tcW w:w="1129" w:type="dxa"/>
          </w:tcPr>
          <w:p w:rsidR="00CB2459" w:rsidRPr="00CB2459" w:rsidRDefault="00CB2459" w:rsidP="00312BAC">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31,7</w:t>
            </w:r>
          </w:p>
        </w:tc>
        <w:tc>
          <w:tcPr>
            <w:tcW w:w="1270" w:type="dxa"/>
          </w:tcPr>
          <w:p w:rsidR="00CB2459" w:rsidRPr="00CB2459" w:rsidRDefault="00CB2459" w:rsidP="00312BAC">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19,3</w:t>
            </w:r>
          </w:p>
        </w:tc>
        <w:tc>
          <w:tcPr>
            <w:tcW w:w="1270" w:type="dxa"/>
          </w:tcPr>
          <w:p w:rsidR="00CB2459" w:rsidRPr="00CB2459" w:rsidRDefault="00CB2459" w:rsidP="00312BAC">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21,5</w:t>
            </w:r>
          </w:p>
        </w:tc>
        <w:tc>
          <w:tcPr>
            <w:tcW w:w="1128" w:type="dxa"/>
          </w:tcPr>
          <w:p w:rsidR="00CB2459" w:rsidRPr="00CB2459" w:rsidRDefault="00CB2459" w:rsidP="00312BAC">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27,1</w:t>
            </w:r>
          </w:p>
        </w:tc>
      </w:tr>
      <w:tr w:rsidR="00CB2459" w:rsidRPr="00CB2459" w:rsidTr="000A25FA">
        <w:trPr>
          <w:cnfStyle w:val="000000010000" w:firstRow="0" w:lastRow="0" w:firstColumn="0" w:lastColumn="0" w:oddVBand="0" w:evenVBand="0" w:oddHBand="0" w:evenHBand="1"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458" w:type="dxa"/>
          </w:tcPr>
          <w:p w:rsidR="00CB2459" w:rsidRPr="00CB2459" w:rsidRDefault="00CB2459" w:rsidP="00312BAC">
            <w:pPr>
              <w:suppressAutoHyphens w:val="0"/>
              <w:spacing w:after="0" w:line="240" w:lineRule="auto"/>
              <w:contextualSpacing/>
              <w:jc w:val="center"/>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3</w:t>
            </w:r>
          </w:p>
        </w:tc>
        <w:tc>
          <w:tcPr>
            <w:tcW w:w="4776" w:type="dxa"/>
          </w:tcPr>
          <w:p w:rsidR="00CB2459" w:rsidRPr="00CB2459" w:rsidRDefault="00CB2459" w:rsidP="007E73A1">
            <w:pPr>
              <w:spacing w:after="0" w:line="24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Торговля или дистрибуция товарами, услугами, произведенными другими компаниями</w:t>
            </w:r>
          </w:p>
        </w:tc>
        <w:tc>
          <w:tcPr>
            <w:tcW w:w="1129" w:type="dxa"/>
          </w:tcPr>
          <w:p w:rsidR="00CB2459" w:rsidRPr="00CB2459" w:rsidRDefault="00CB2459" w:rsidP="00312BAC">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23,9</w:t>
            </w:r>
          </w:p>
        </w:tc>
        <w:tc>
          <w:tcPr>
            <w:tcW w:w="1270" w:type="dxa"/>
          </w:tcPr>
          <w:p w:rsidR="00CB2459" w:rsidRPr="00CB2459" w:rsidRDefault="00CB2459" w:rsidP="00312BAC">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25,0</w:t>
            </w:r>
          </w:p>
        </w:tc>
        <w:tc>
          <w:tcPr>
            <w:tcW w:w="1270" w:type="dxa"/>
          </w:tcPr>
          <w:p w:rsidR="00CB2459" w:rsidRPr="00CB2459" w:rsidRDefault="00CB2459" w:rsidP="00312BAC">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20,9</w:t>
            </w:r>
          </w:p>
        </w:tc>
        <w:tc>
          <w:tcPr>
            <w:tcW w:w="1128" w:type="dxa"/>
          </w:tcPr>
          <w:p w:rsidR="00CB2459" w:rsidRPr="00CB2459" w:rsidRDefault="00CB2459" w:rsidP="00312BAC">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19,6</w:t>
            </w:r>
          </w:p>
        </w:tc>
      </w:tr>
      <w:tr w:rsidR="00CB2459" w:rsidRPr="00CB2459" w:rsidTr="009013C6">
        <w:trPr>
          <w:cnfStyle w:val="000000100000" w:firstRow="0" w:lastRow="0" w:firstColumn="0" w:lastColumn="0" w:oddVBand="0" w:evenVBand="0" w:oddHBand="1" w:evenHBand="0" w:firstRowFirstColumn="0" w:firstRowLastColumn="0" w:lastRowFirstColumn="0" w:lastRowLastColumn="0"/>
          <w:trHeight w:hRule="exact" w:val="467"/>
        </w:trPr>
        <w:tc>
          <w:tcPr>
            <w:cnfStyle w:val="001000000000" w:firstRow="0" w:lastRow="0" w:firstColumn="1" w:lastColumn="0" w:oddVBand="0" w:evenVBand="0" w:oddHBand="0" w:evenHBand="0" w:firstRowFirstColumn="0" w:firstRowLastColumn="0" w:lastRowFirstColumn="0" w:lastRowLastColumn="0"/>
            <w:tcW w:w="458" w:type="dxa"/>
          </w:tcPr>
          <w:p w:rsidR="00CB2459" w:rsidRPr="00CB2459" w:rsidRDefault="00CB2459" w:rsidP="00312BAC">
            <w:pPr>
              <w:suppressAutoHyphens w:val="0"/>
              <w:spacing w:after="0" w:line="240" w:lineRule="auto"/>
              <w:contextualSpacing/>
              <w:jc w:val="center"/>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4</w:t>
            </w:r>
          </w:p>
        </w:tc>
        <w:tc>
          <w:tcPr>
            <w:tcW w:w="4776" w:type="dxa"/>
          </w:tcPr>
          <w:p w:rsidR="00CB2459" w:rsidRPr="00CB2459" w:rsidRDefault="00CB2459" w:rsidP="007E73A1">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Социальные услуги</w:t>
            </w:r>
          </w:p>
        </w:tc>
        <w:tc>
          <w:tcPr>
            <w:tcW w:w="1129" w:type="dxa"/>
          </w:tcPr>
          <w:p w:rsidR="00CB2459" w:rsidRPr="00CB2459" w:rsidRDefault="00CB2459" w:rsidP="00312BAC">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30,1</w:t>
            </w:r>
          </w:p>
        </w:tc>
        <w:tc>
          <w:tcPr>
            <w:tcW w:w="1270" w:type="dxa"/>
          </w:tcPr>
          <w:p w:rsidR="00CB2459" w:rsidRPr="00CB2459" w:rsidRDefault="00CB2459" w:rsidP="00312BAC">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42,4</w:t>
            </w:r>
          </w:p>
        </w:tc>
        <w:tc>
          <w:tcPr>
            <w:tcW w:w="1270" w:type="dxa"/>
          </w:tcPr>
          <w:p w:rsidR="00CB2459" w:rsidRPr="00CB2459" w:rsidRDefault="00CB2459" w:rsidP="00312BAC">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43,3</w:t>
            </w:r>
          </w:p>
        </w:tc>
        <w:tc>
          <w:tcPr>
            <w:tcW w:w="1128" w:type="dxa"/>
          </w:tcPr>
          <w:p w:rsidR="00CB2459" w:rsidRPr="00CB2459" w:rsidRDefault="00CB2459" w:rsidP="00312BAC">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14,9</w:t>
            </w:r>
          </w:p>
        </w:tc>
      </w:tr>
      <w:tr w:rsidR="00CB2459" w:rsidRPr="00CB2459" w:rsidTr="009013C6">
        <w:trPr>
          <w:cnfStyle w:val="000000010000" w:firstRow="0" w:lastRow="0" w:firstColumn="0" w:lastColumn="0" w:oddVBand="0" w:evenVBand="0" w:oddHBand="0" w:evenHBand="1" w:firstRowFirstColumn="0" w:firstRowLastColumn="0" w:lastRowFirstColumn="0" w:lastRowLastColumn="0"/>
          <w:trHeight w:hRule="exact" w:val="621"/>
        </w:trPr>
        <w:tc>
          <w:tcPr>
            <w:cnfStyle w:val="001000000000" w:firstRow="0" w:lastRow="0" w:firstColumn="1" w:lastColumn="0" w:oddVBand="0" w:evenVBand="0" w:oddHBand="0" w:evenHBand="0" w:firstRowFirstColumn="0" w:firstRowLastColumn="0" w:lastRowFirstColumn="0" w:lastRowLastColumn="0"/>
            <w:tcW w:w="458" w:type="dxa"/>
          </w:tcPr>
          <w:p w:rsidR="00CB2459" w:rsidRPr="00CB2459" w:rsidRDefault="00CB2459" w:rsidP="00312BAC">
            <w:pPr>
              <w:suppressAutoHyphens w:val="0"/>
              <w:spacing w:after="0" w:line="240" w:lineRule="auto"/>
              <w:contextualSpacing/>
              <w:jc w:val="center"/>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5</w:t>
            </w:r>
          </w:p>
        </w:tc>
        <w:tc>
          <w:tcPr>
            <w:tcW w:w="4776" w:type="dxa"/>
          </w:tcPr>
          <w:p w:rsidR="00CB2459" w:rsidRPr="00CB2459" w:rsidRDefault="00CB2459" w:rsidP="007E73A1">
            <w:pPr>
              <w:spacing w:after="0" w:line="24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Компоненты для производства конечной продукции</w:t>
            </w:r>
          </w:p>
        </w:tc>
        <w:tc>
          <w:tcPr>
            <w:tcW w:w="1129" w:type="dxa"/>
          </w:tcPr>
          <w:p w:rsidR="00CB2459" w:rsidRPr="00CB2459" w:rsidRDefault="00CB2459" w:rsidP="00312BAC">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0,9</w:t>
            </w:r>
          </w:p>
        </w:tc>
        <w:tc>
          <w:tcPr>
            <w:tcW w:w="1270" w:type="dxa"/>
          </w:tcPr>
          <w:p w:rsidR="00CB2459" w:rsidRPr="00CB2459" w:rsidRDefault="00CB2459" w:rsidP="00312BAC">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2,6</w:t>
            </w:r>
          </w:p>
        </w:tc>
        <w:tc>
          <w:tcPr>
            <w:tcW w:w="1270" w:type="dxa"/>
          </w:tcPr>
          <w:p w:rsidR="00CB2459" w:rsidRPr="00CB2459" w:rsidRDefault="00CB2459" w:rsidP="00312BAC">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1,3</w:t>
            </w:r>
          </w:p>
        </w:tc>
        <w:tc>
          <w:tcPr>
            <w:tcW w:w="1128" w:type="dxa"/>
          </w:tcPr>
          <w:p w:rsidR="00CB2459" w:rsidRPr="00CB2459" w:rsidRDefault="00CB2459" w:rsidP="00312BAC">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0,0</w:t>
            </w:r>
          </w:p>
        </w:tc>
      </w:tr>
      <w:tr w:rsidR="00CB2459" w:rsidRPr="00CB2459" w:rsidTr="000A25FA">
        <w:trPr>
          <w:cnfStyle w:val="000000100000" w:firstRow="0" w:lastRow="0" w:firstColumn="0" w:lastColumn="0" w:oddVBand="0" w:evenVBand="0" w:oddHBand="1" w:evenHBand="0" w:firstRowFirstColumn="0" w:firstRowLastColumn="0" w:lastRowFirstColumn="0" w:lastRowLastColumn="0"/>
          <w:trHeight w:hRule="exact" w:val="335"/>
        </w:trPr>
        <w:tc>
          <w:tcPr>
            <w:cnfStyle w:val="001000000000" w:firstRow="0" w:lastRow="0" w:firstColumn="1" w:lastColumn="0" w:oddVBand="0" w:evenVBand="0" w:oddHBand="0" w:evenHBand="0" w:firstRowFirstColumn="0" w:firstRowLastColumn="0" w:lastRowFirstColumn="0" w:lastRowLastColumn="0"/>
            <w:tcW w:w="458" w:type="dxa"/>
          </w:tcPr>
          <w:p w:rsidR="00CB2459" w:rsidRPr="00CB2459" w:rsidRDefault="00CB2459" w:rsidP="00312BAC">
            <w:pPr>
              <w:suppressAutoHyphens w:val="0"/>
              <w:spacing w:after="0" w:line="240" w:lineRule="auto"/>
              <w:contextualSpacing/>
              <w:jc w:val="center"/>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6</w:t>
            </w:r>
          </w:p>
        </w:tc>
        <w:tc>
          <w:tcPr>
            <w:tcW w:w="4776" w:type="dxa"/>
          </w:tcPr>
          <w:p w:rsidR="00CB2459" w:rsidRPr="00CB2459" w:rsidRDefault="00CB2459" w:rsidP="007E73A1">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Услуги здравоохранения</w:t>
            </w:r>
          </w:p>
        </w:tc>
        <w:tc>
          <w:tcPr>
            <w:tcW w:w="1129" w:type="dxa"/>
          </w:tcPr>
          <w:p w:rsidR="00CB2459" w:rsidRPr="00CB2459" w:rsidRDefault="00CB2459" w:rsidP="00312BAC">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0,0</w:t>
            </w:r>
          </w:p>
        </w:tc>
        <w:tc>
          <w:tcPr>
            <w:tcW w:w="1270" w:type="dxa"/>
          </w:tcPr>
          <w:p w:rsidR="00CB2459" w:rsidRPr="00CB2459" w:rsidRDefault="00CB2459" w:rsidP="00312BAC">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0,0</w:t>
            </w:r>
          </w:p>
        </w:tc>
        <w:tc>
          <w:tcPr>
            <w:tcW w:w="1270" w:type="dxa"/>
          </w:tcPr>
          <w:p w:rsidR="00CB2459" w:rsidRPr="00CB2459" w:rsidRDefault="00CB2459" w:rsidP="00312BAC">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0,0</w:t>
            </w:r>
          </w:p>
        </w:tc>
        <w:tc>
          <w:tcPr>
            <w:tcW w:w="1128" w:type="dxa"/>
          </w:tcPr>
          <w:p w:rsidR="00CB2459" w:rsidRPr="00CB2459" w:rsidRDefault="00CB2459" w:rsidP="00312BAC">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4,1</w:t>
            </w:r>
          </w:p>
        </w:tc>
      </w:tr>
      <w:tr w:rsidR="00CB2459" w:rsidRPr="00CB2459" w:rsidTr="009013C6">
        <w:trPr>
          <w:cnfStyle w:val="000000010000" w:firstRow="0" w:lastRow="0" w:firstColumn="0" w:lastColumn="0" w:oddVBand="0" w:evenVBand="0" w:oddHBand="0" w:evenHBand="1" w:firstRowFirstColumn="0" w:firstRowLastColumn="0" w:lastRowFirstColumn="0" w:lastRowLastColumn="0"/>
          <w:trHeight w:hRule="exact" w:val="430"/>
        </w:trPr>
        <w:tc>
          <w:tcPr>
            <w:cnfStyle w:val="001000000000" w:firstRow="0" w:lastRow="0" w:firstColumn="1" w:lastColumn="0" w:oddVBand="0" w:evenVBand="0" w:oddHBand="0" w:evenHBand="0" w:firstRowFirstColumn="0" w:firstRowLastColumn="0" w:lastRowFirstColumn="0" w:lastRowLastColumn="0"/>
            <w:tcW w:w="458" w:type="dxa"/>
          </w:tcPr>
          <w:p w:rsidR="00CB2459" w:rsidRPr="00CB2459" w:rsidRDefault="00CB2459" w:rsidP="00312BAC">
            <w:pPr>
              <w:suppressAutoHyphens w:val="0"/>
              <w:spacing w:after="0" w:line="240" w:lineRule="auto"/>
              <w:contextualSpacing/>
              <w:jc w:val="center"/>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7</w:t>
            </w:r>
          </w:p>
        </w:tc>
        <w:tc>
          <w:tcPr>
            <w:tcW w:w="4776" w:type="dxa"/>
          </w:tcPr>
          <w:p w:rsidR="00CB2459" w:rsidRPr="00CB2459" w:rsidRDefault="00CB2459" w:rsidP="007E73A1">
            <w:pPr>
              <w:spacing w:after="0" w:line="24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i/>
                <w:kern w:val="0"/>
                <w:sz w:val="24"/>
                <w:szCs w:val="24"/>
                <w:lang w:eastAsia="en-US"/>
              </w:rPr>
            </w:pPr>
            <w:r w:rsidRPr="00CB2459">
              <w:rPr>
                <w:rFonts w:ascii="Times New Roman" w:eastAsia="Calibri" w:hAnsi="Times New Roman" w:cs="Times New Roman"/>
                <w:kern w:val="0"/>
                <w:sz w:val="24"/>
                <w:szCs w:val="24"/>
                <w:lang w:eastAsia="en-US"/>
              </w:rPr>
              <w:t>Другое *</w:t>
            </w:r>
          </w:p>
        </w:tc>
        <w:tc>
          <w:tcPr>
            <w:tcW w:w="1129" w:type="dxa"/>
          </w:tcPr>
          <w:p w:rsidR="00CB2459" w:rsidRPr="00CB2459" w:rsidRDefault="00CB2459" w:rsidP="00312BAC">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0,0</w:t>
            </w:r>
          </w:p>
        </w:tc>
        <w:tc>
          <w:tcPr>
            <w:tcW w:w="1270" w:type="dxa"/>
          </w:tcPr>
          <w:p w:rsidR="00CB2459" w:rsidRPr="00CB2459" w:rsidRDefault="00CB2459" w:rsidP="00312BAC">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2,2</w:t>
            </w:r>
          </w:p>
        </w:tc>
        <w:tc>
          <w:tcPr>
            <w:tcW w:w="1270" w:type="dxa"/>
          </w:tcPr>
          <w:p w:rsidR="00CB2459" w:rsidRPr="00CB2459" w:rsidRDefault="00CB2459" w:rsidP="00312BAC">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4,8</w:t>
            </w:r>
          </w:p>
        </w:tc>
        <w:tc>
          <w:tcPr>
            <w:tcW w:w="1128" w:type="dxa"/>
          </w:tcPr>
          <w:p w:rsidR="00CB2459" w:rsidRPr="00CB2459" w:rsidRDefault="00CB2459" w:rsidP="00312BAC">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CB2459">
              <w:rPr>
                <w:rFonts w:ascii="Times New Roman" w:eastAsia="Calibri" w:hAnsi="Times New Roman" w:cs="Times New Roman"/>
                <w:kern w:val="0"/>
                <w:sz w:val="24"/>
                <w:szCs w:val="24"/>
                <w:lang w:eastAsia="en-US"/>
              </w:rPr>
              <w:t>21,6</w:t>
            </w:r>
          </w:p>
        </w:tc>
      </w:tr>
    </w:tbl>
    <w:p w:rsidR="007A5F72" w:rsidRDefault="007A5F72" w:rsidP="00F5210C">
      <w:pPr>
        <w:spacing w:after="0" w:line="240" w:lineRule="auto"/>
        <w:jc w:val="both"/>
        <w:rPr>
          <w:rFonts w:ascii="Times New Roman" w:hAnsi="Times New Roman" w:cs="Times New Roman"/>
          <w:sz w:val="28"/>
          <w:szCs w:val="28"/>
          <w:highlight w:val="yellow"/>
        </w:rPr>
      </w:pPr>
    </w:p>
    <w:p w:rsidR="00CB2459" w:rsidRDefault="00F27648" w:rsidP="00F5210C">
      <w:pPr>
        <w:spacing w:after="0" w:line="240" w:lineRule="auto"/>
        <w:jc w:val="both"/>
        <w:rPr>
          <w:rFonts w:ascii="Times New Roman" w:hAnsi="Times New Roman" w:cs="Times New Roman"/>
          <w:sz w:val="28"/>
          <w:szCs w:val="28"/>
          <w:highlight w:val="yellow"/>
        </w:rPr>
      </w:pPr>
      <w:r>
        <w:rPr>
          <w:rFonts w:ascii="Times New Roman" w:hAnsi="Times New Roman" w:cs="Times New Roman"/>
          <w:noProof/>
          <w:sz w:val="28"/>
          <w:szCs w:val="28"/>
          <w:highlight w:val="yellow"/>
          <w:lang w:eastAsia="ru-RU"/>
        </w:rPr>
        <w:lastRenderedPageBreak/>
        <w:drawing>
          <wp:inline distT="0" distB="0" distL="0" distR="0">
            <wp:extent cx="6399685" cy="198318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60045" cy="2001885"/>
                    </a:xfrm>
                    <a:prstGeom prst="rect">
                      <a:avLst/>
                    </a:prstGeom>
                    <a:noFill/>
                  </pic:spPr>
                </pic:pic>
              </a:graphicData>
            </a:graphic>
          </wp:inline>
        </w:drawing>
      </w:r>
    </w:p>
    <w:p w:rsidR="00CB2459" w:rsidRPr="007E73A1" w:rsidRDefault="00F27648" w:rsidP="00215608">
      <w:pPr>
        <w:spacing w:after="0" w:line="240" w:lineRule="auto"/>
        <w:ind w:firstLine="709"/>
        <w:jc w:val="center"/>
        <w:rPr>
          <w:rFonts w:ascii="Times New Roman" w:hAnsi="Times New Roman" w:cs="Times New Roman"/>
          <w:b/>
          <w:sz w:val="26"/>
          <w:szCs w:val="26"/>
          <w:highlight w:val="yellow"/>
        </w:rPr>
      </w:pPr>
      <w:r w:rsidRPr="007E73A1">
        <w:rPr>
          <w:rFonts w:ascii="Times New Roman" w:hAnsi="Times New Roman" w:cs="Times New Roman"/>
          <w:b/>
          <w:sz w:val="26"/>
          <w:szCs w:val="26"/>
        </w:rPr>
        <w:t>Рисунок 5. Основная продукция (товар, работа, услуга) организаций, принявших участие в исследовании (средний показатель исследования 2015, 2016, 2017 и 2018 годов)</w:t>
      </w:r>
    </w:p>
    <w:p w:rsidR="00C309A8" w:rsidRPr="00D338D7" w:rsidRDefault="00382CE5" w:rsidP="00215608">
      <w:pPr>
        <w:pStyle w:val="aff"/>
        <w:suppressAutoHyphens/>
        <w:spacing w:before="0" w:after="0"/>
        <w:ind w:firstLine="709"/>
        <w:jc w:val="both"/>
        <w:rPr>
          <w:bCs/>
          <w:color w:val="000000"/>
          <w:sz w:val="28"/>
          <w:szCs w:val="28"/>
        </w:rPr>
      </w:pPr>
      <w:r w:rsidRPr="00382CE5">
        <w:rPr>
          <w:sz w:val="28"/>
          <w:szCs w:val="28"/>
        </w:rPr>
        <w:t>При определении принадлежности к конкретной сфере экономической деятельности большая часть относит свой бизнес к розничной торговле. Около 8% представителей бизнеса производят продукты питания и напитки. В исследовании 2016, 2017 и 2018 годов десятая часть опрошенных предоставляет транспортные услуги и мобильную (сотовую) связь (Таблица №</w:t>
      </w:r>
      <w:r w:rsidR="00BE6CF0">
        <w:rPr>
          <w:sz w:val="28"/>
          <w:szCs w:val="28"/>
        </w:rPr>
        <w:t>7</w:t>
      </w:r>
      <w:r w:rsidRPr="00382CE5">
        <w:rPr>
          <w:sz w:val="28"/>
          <w:szCs w:val="28"/>
        </w:rPr>
        <w:t>).</w:t>
      </w:r>
    </w:p>
    <w:p w:rsidR="00C309A8" w:rsidRPr="005A342A" w:rsidRDefault="00C309A8" w:rsidP="00215608">
      <w:pPr>
        <w:pStyle w:val="aff"/>
        <w:spacing w:before="0" w:after="0"/>
        <w:ind w:firstLine="709"/>
        <w:jc w:val="right"/>
        <w:rPr>
          <w:b/>
          <w:color w:val="000000"/>
          <w:sz w:val="26"/>
          <w:szCs w:val="26"/>
        </w:rPr>
      </w:pPr>
      <w:r w:rsidRPr="005A342A">
        <w:rPr>
          <w:b/>
          <w:color w:val="000000"/>
          <w:sz w:val="26"/>
          <w:szCs w:val="26"/>
        </w:rPr>
        <w:t>Таблица №</w:t>
      </w:r>
      <w:r w:rsidR="00BE6CF0">
        <w:rPr>
          <w:b/>
          <w:color w:val="000000"/>
          <w:sz w:val="26"/>
          <w:szCs w:val="26"/>
        </w:rPr>
        <w:t>7</w:t>
      </w:r>
    </w:p>
    <w:p w:rsidR="009013C6" w:rsidRDefault="00C309A8" w:rsidP="00215608">
      <w:pPr>
        <w:pStyle w:val="aff"/>
        <w:suppressAutoHyphens/>
        <w:spacing w:before="0" w:after="0"/>
        <w:ind w:firstLine="709"/>
        <w:jc w:val="center"/>
        <w:rPr>
          <w:b/>
          <w:bCs/>
          <w:color w:val="000000"/>
          <w:sz w:val="26"/>
          <w:szCs w:val="26"/>
        </w:rPr>
      </w:pPr>
      <w:r w:rsidRPr="002E5A6B">
        <w:rPr>
          <w:b/>
          <w:bCs/>
          <w:color w:val="000000"/>
          <w:sz w:val="26"/>
          <w:szCs w:val="26"/>
        </w:rPr>
        <w:t>Распределение ответов на вопрос:</w:t>
      </w:r>
    </w:p>
    <w:p w:rsidR="00512746" w:rsidRDefault="00C309A8" w:rsidP="00215608">
      <w:pPr>
        <w:pStyle w:val="aff"/>
        <w:suppressAutoHyphens/>
        <w:spacing w:before="0" w:after="0"/>
        <w:ind w:firstLine="709"/>
        <w:jc w:val="center"/>
        <w:rPr>
          <w:b/>
          <w:sz w:val="26"/>
          <w:szCs w:val="26"/>
        </w:rPr>
      </w:pPr>
      <w:r w:rsidRPr="002E5A6B">
        <w:rPr>
          <w:b/>
          <w:sz w:val="26"/>
          <w:szCs w:val="26"/>
        </w:rPr>
        <w:t xml:space="preserve">«К какой сфере экономической деятельности относится деятельность бизнеса, </w:t>
      </w:r>
      <w:r w:rsidR="00403255" w:rsidRPr="002E5A6B">
        <w:rPr>
          <w:b/>
          <w:sz w:val="26"/>
          <w:szCs w:val="26"/>
        </w:rPr>
        <w:t>к</w:t>
      </w:r>
      <w:r w:rsidRPr="002E5A6B">
        <w:rPr>
          <w:b/>
          <w:sz w:val="26"/>
          <w:szCs w:val="26"/>
        </w:rPr>
        <w:t xml:space="preserve">оторый Вы </w:t>
      </w:r>
      <w:r w:rsidR="00082C68" w:rsidRPr="002E5A6B">
        <w:rPr>
          <w:b/>
          <w:sz w:val="26"/>
          <w:szCs w:val="26"/>
        </w:rPr>
        <w:t>п</w:t>
      </w:r>
      <w:r w:rsidRPr="002E5A6B">
        <w:rPr>
          <w:b/>
          <w:sz w:val="26"/>
          <w:szCs w:val="26"/>
        </w:rPr>
        <w:t>редставляете?»</w:t>
      </w:r>
      <w:r w:rsidRPr="005A342A">
        <w:rPr>
          <w:b/>
          <w:sz w:val="26"/>
          <w:szCs w:val="26"/>
        </w:rPr>
        <w:t xml:space="preserve"> </w:t>
      </w:r>
    </w:p>
    <w:tbl>
      <w:tblPr>
        <w:tblStyle w:val="-4"/>
        <w:tblW w:w="10065" w:type="dxa"/>
        <w:tblInd w:w="108" w:type="dxa"/>
        <w:tblLook w:val="04A0" w:firstRow="1" w:lastRow="0" w:firstColumn="1" w:lastColumn="0" w:noHBand="0" w:noVBand="1"/>
      </w:tblPr>
      <w:tblGrid>
        <w:gridCol w:w="567"/>
        <w:gridCol w:w="5812"/>
        <w:gridCol w:w="851"/>
        <w:gridCol w:w="850"/>
        <w:gridCol w:w="992"/>
        <w:gridCol w:w="993"/>
      </w:tblGrid>
      <w:tr w:rsidR="002E5A6B" w:rsidRPr="001161C5" w:rsidTr="007E73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val="restart"/>
          </w:tcPr>
          <w:p w:rsidR="002E5A6B" w:rsidRPr="001161C5" w:rsidRDefault="002E5A6B" w:rsidP="003550AC">
            <w:pPr>
              <w:spacing w:after="0" w:line="240" w:lineRule="auto"/>
              <w:ind w:left="-106" w:firstLine="41"/>
              <w:jc w:val="center"/>
              <w:rPr>
                <w:rFonts w:ascii="Times New Roman" w:hAnsi="Times New Roman" w:cs="Times New Roman"/>
                <w:sz w:val="24"/>
                <w:szCs w:val="24"/>
              </w:rPr>
            </w:pPr>
            <w:r w:rsidRPr="001161C5">
              <w:rPr>
                <w:rFonts w:ascii="Times New Roman" w:hAnsi="Times New Roman" w:cs="Times New Roman"/>
                <w:sz w:val="24"/>
                <w:szCs w:val="24"/>
              </w:rPr>
              <w:t>№</w:t>
            </w:r>
          </w:p>
        </w:tc>
        <w:tc>
          <w:tcPr>
            <w:tcW w:w="5812" w:type="dxa"/>
            <w:vMerge w:val="restart"/>
          </w:tcPr>
          <w:p w:rsidR="002E5A6B" w:rsidRPr="001161C5" w:rsidRDefault="002E5A6B" w:rsidP="00261531">
            <w:pPr>
              <w:spacing w:after="0" w:line="240" w:lineRule="auto"/>
              <w:ind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61C5">
              <w:rPr>
                <w:rFonts w:ascii="Times New Roman" w:hAnsi="Times New Roman" w:cs="Times New Roman"/>
                <w:sz w:val="24"/>
                <w:szCs w:val="24"/>
              </w:rPr>
              <w:t>Сфера экономической деятельности</w:t>
            </w:r>
          </w:p>
        </w:tc>
        <w:tc>
          <w:tcPr>
            <w:tcW w:w="3686" w:type="dxa"/>
            <w:gridSpan w:val="4"/>
          </w:tcPr>
          <w:p w:rsidR="002E5A6B" w:rsidRPr="00DF4694" w:rsidRDefault="002E5A6B" w:rsidP="0026153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4694">
              <w:rPr>
                <w:rFonts w:ascii="Times New Roman" w:hAnsi="Times New Roman" w:cs="Times New Roman"/>
                <w:sz w:val="24"/>
                <w:szCs w:val="24"/>
              </w:rPr>
              <w:t>% от респондентов</w:t>
            </w:r>
          </w:p>
        </w:tc>
      </w:tr>
      <w:tr w:rsidR="002E5A6B" w:rsidRPr="001161C5" w:rsidTr="00591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rsidR="002E5A6B" w:rsidRPr="001161C5" w:rsidRDefault="002E5A6B" w:rsidP="007E48C1">
            <w:pPr>
              <w:spacing w:after="0" w:line="240" w:lineRule="auto"/>
              <w:ind w:firstLine="41"/>
              <w:jc w:val="center"/>
              <w:rPr>
                <w:rFonts w:ascii="Times New Roman" w:hAnsi="Times New Roman" w:cs="Times New Roman"/>
                <w:b w:val="0"/>
                <w:sz w:val="24"/>
                <w:szCs w:val="24"/>
              </w:rPr>
            </w:pPr>
          </w:p>
        </w:tc>
        <w:tc>
          <w:tcPr>
            <w:tcW w:w="5812" w:type="dxa"/>
            <w:vMerge/>
          </w:tcPr>
          <w:p w:rsidR="002E5A6B" w:rsidRPr="001161C5" w:rsidRDefault="002E5A6B" w:rsidP="00261531">
            <w:pPr>
              <w:spacing w:after="0" w:line="240" w:lineRule="auto"/>
              <w:ind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851" w:type="dxa"/>
          </w:tcPr>
          <w:p w:rsidR="002E5A6B" w:rsidRPr="001161C5" w:rsidRDefault="002E5A6B" w:rsidP="00BA4C0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 xml:space="preserve">2015 </w:t>
            </w:r>
          </w:p>
        </w:tc>
        <w:tc>
          <w:tcPr>
            <w:tcW w:w="850" w:type="dxa"/>
          </w:tcPr>
          <w:p w:rsidR="002E5A6B" w:rsidRPr="00BB34CA" w:rsidRDefault="002E5A6B" w:rsidP="00BA4C0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B34CA">
              <w:rPr>
                <w:rFonts w:ascii="Times New Roman" w:hAnsi="Times New Roman" w:cs="Times New Roman"/>
                <w:b/>
                <w:sz w:val="24"/>
                <w:szCs w:val="24"/>
              </w:rPr>
              <w:t>2016</w:t>
            </w:r>
          </w:p>
        </w:tc>
        <w:tc>
          <w:tcPr>
            <w:tcW w:w="992" w:type="dxa"/>
          </w:tcPr>
          <w:p w:rsidR="002E5A6B" w:rsidRPr="00BB34CA" w:rsidRDefault="002E5A6B" w:rsidP="00BA4C0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B34CA">
              <w:rPr>
                <w:rFonts w:ascii="Times New Roman" w:hAnsi="Times New Roman" w:cs="Times New Roman"/>
                <w:b/>
                <w:sz w:val="24"/>
                <w:szCs w:val="24"/>
              </w:rPr>
              <w:t xml:space="preserve">2017 </w:t>
            </w:r>
          </w:p>
        </w:tc>
        <w:tc>
          <w:tcPr>
            <w:tcW w:w="993" w:type="dxa"/>
          </w:tcPr>
          <w:p w:rsidR="002E5A6B" w:rsidRPr="00BB34CA" w:rsidRDefault="002E5A6B" w:rsidP="00BA4C07">
            <w:pPr>
              <w:tabs>
                <w:tab w:val="center" w:pos="81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B34CA">
              <w:rPr>
                <w:rFonts w:ascii="Times New Roman" w:hAnsi="Times New Roman" w:cs="Times New Roman"/>
                <w:b/>
                <w:sz w:val="24"/>
                <w:szCs w:val="24"/>
              </w:rPr>
              <w:t xml:space="preserve">2018 </w:t>
            </w:r>
          </w:p>
        </w:tc>
      </w:tr>
      <w:tr w:rsidR="002E5A6B" w:rsidRPr="001161C5" w:rsidTr="00591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2E5A6B" w:rsidRPr="001161C5" w:rsidRDefault="002E5A6B" w:rsidP="007E48C1">
            <w:pPr>
              <w:spacing w:after="0" w:line="240" w:lineRule="auto"/>
              <w:ind w:firstLine="41"/>
              <w:jc w:val="center"/>
              <w:rPr>
                <w:rFonts w:ascii="Times New Roman" w:hAnsi="Times New Roman" w:cs="Times New Roman"/>
                <w:b w:val="0"/>
                <w:sz w:val="24"/>
                <w:szCs w:val="24"/>
              </w:rPr>
            </w:pPr>
            <w:r w:rsidRPr="001161C5">
              <w:rPr>
                <w:rFonts w:ascii="Times New Roman" w:hAnsi="Times New Roman" w:cs="Times New Roman"/>
                <w:b w:val="0"/>
                <w:sz w:val="24"/>
                <w:szCs w:val="24"/>
              </w:rPr>
              <w:t>1</w:t>
            </w:r>
          </w:p>
        </w:tc>
        <w:tc>
          <w:tcPr>
            <w:tcW w:w="5812" w:type="dxa"/>
          </w:tcPr>
          <w:p w:rsidR="002E5A6B" w:rsidRPr="001161C5" w:rsidRDefault="002E5A6B" w:rsidP="00261531">
            <w:pPr>
              <w:spacing w:after="0" w:line="240" w:lineRule="auto"/>
              <w:ind w:hanging="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61C5">
              <w:rPr>
                <w:rFonts w:ascii="Times New Roman" w:hAnsi="Times New Roman" w:cs="Times New Roman"/>
                <w:sz w:val="24"/>
                <w:szCs w:val="24"/>
              </w:rPr>
              <w:t>Сельское хозяйство, охота и лесное хозяйство</w:t>
            </w:r>
          </w:p>
        </w:tc>
        <w:tc>
          <w:tcPr>
            <w:tcW w:w="851"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13,7</w:t>
            </w:r>
          </w:p>
        </w:tc>
        <w:tc>
          <w:tcPr>
            <w:tcW w:w="850"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9,5</w:t>
            </w:r>
          </w:p>
        </w:tc>
        <w:tc>
          <w:tcPr>
            <w:tcW w:w="992"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9,1</w:t>
            </w:r>
          </w:p>
        </w:tc>
        <w:tc>
          <w:tcPr>
            <w:tcW w:w="993"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8,0</w:t>
            </w:r>
          </w:p>
        </w:tc>
      </w:tr>
      <w:tr w:rsidR="002E5A6B" w:rsidRPr="001161C5" w:rsidTr="00591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2E5A6B" w:rsidRPr="001161C5" w:rsidRDefault="002E5A6B" w:rsidP="007E48C1">
            <w:pPr>
              <w:spacing w:after="0" w:line="240" w:lineRule="auto"/>
              <w:ind w:firstLine="41"/>
              <w:jc w:val="center"/>
              <w:rPr>
                <w:rFonts w:ascii="Times New Roman" w:hAnsi="Times New Roman" w:cs="Times New Roman"/>
                <w:b w:val="0"/>
                <w:sz w:val="24"/>
                <w:szCs w:val="24"/>
              </w:rPr>
            </w:pPr>
            <w:r w:rsidRPr="001161C5">
              <w:rPr>
                <w:rFonts w:ascii="Times New Roman" w:hAnsi="Times New Roman" w:cs="Times New Roman"/>
                <w:b w:val="0"/>
                <w:sz w:val="24"/>
                <w:szCs w:val="24"/>
              </w:rPr>
              <w:t>2</w:t>
            </w:r>
          </w:p>
        </w:tc>
        <w:tc>
          <w:tcPr>
            <w:tcW w:w="5812" w:type="dxa"/>
          </w:tcPr>
          <w:p w:rsidR="002E5A6B" w:rsidRPr="001161C5" w:rsidRDefault="002E5A6B" w:rsidP="00261531">
            <w:pPr>
              <w:spacing w:after="0" w:line="240" w:lineRule="auto"/>
              <w:ind w:hanging="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61C5">
              <w:rPr>
                <w:rFonts w:ascii="Times New Roman" w:hAnsi="Times New Roman" w:cs="Times New Roman"/>
                <w:sz w:val="24"/>
                <w:szCs w:val="24"/>
              </w:rPr>
              <w:t>Рыболовство, рыбоводство</w:t>
            </w:r>
          </w:p>
        </w:tc>
        <w:tc>
          <w:tcPr>
            <w:tcW w:w="851"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0,6</w:t>
            </w:r>
          </w:p>
        </w:tc>
        <w:tc>
          <w:tcPr>
            <w:tcW w:w="850"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0,4</w:t>
            </w:r>
          </w:p>
        </w:tc>
        <w:tc>
          <w:tcPr>
            <w:tcW w:w="992"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0,5</w:t>
            </w:r>
          </w:p>
        </w:tc>
        <w:tc>
          <w:tcPr>
            <w:tcW w:w="993"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0,7</w:t>
            </w:r>
          </w:p>
        </w:tc>
      </w:tr>
      <w:tr w:rsidR="002E5A6B" w:rsidRPr="001161C5" w:rsidTr="00591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2E5A6B" w:rsidRPr="001161C5" w:rsidRDefault="002E5A6B" w:rsidP="007E48C1">
            <w:pPr>
              <w:spacing w:after="0" w:line="240" w:lineRule="auto"/>
              <w:ind w:firstLine="41"/>
              <w:jc w:val="center"/>
              <w:rPr>
                <w:rFonts w:ascii="Times New Roman" w:hAnsi="Times New Roman" w:cs="Times New Roman"/>
                <w:b w:val="0"/>
                <w:sz w:val="24"/>
                <w:szCs w:val="24"/>
              </w:rPr>
            </w:pPr>
            <w:r w:rsidRPr="001161C5">
              <w:rPr>
                <w:rFonts w:ascii="Times New Roman" w:hAnsi="Times New Roman" w:cs="Times New Roman"/>
                <w:b w:val="0"/>
                <w:sz w:val="24"/>
                <w:szCs w:val="24"/>
              </w:rPr>
              <w:t>3</w:t>
            </w:r>
          </w:p>
        </w:tc>
        <w:tc>
          <w:tcPr>
            <w:tcW w:w="5812" w:type="dxa"/>
          </w:tcPr>
          <w:p w:rsidR="002E5A6B" w:rsidRPr="001161C5" w:rsidRDefault="002E5A6B" w:rsidP="00261531">
            <w:pPr>
              <w:spacing w:after="0" w:line="240" w:lineRule="auto"/>
              <w:ind w:hanging="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61C5">
              <w:rPr>
                <w:rFonts w:ascii="Times New Roman" w:hAnsi="Times New Roman" w:cs="Times New Roman"/>
                <w:sz w:val="24"/>
                <w:szCs w:val="24"/>
              </w:rPr>
              <w:t>Добыча полезных ископаемых</w:t>
            </w:r>
          </w:p>
        </w:tc>
        <w:tc>
          <w:tcPr>
            <w:tcW w:w="851" w:type="dxa"/>
          </w:tcPr>
          <w:p w:rsidR="002E5A6B" w:rsidRPr="000D28BD" w:rsidRDefault="00591D58"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Х</w:t>
            </w:r>
          </w:p>
        </w:tc>
        <w:tc>
          <w:tcPr>
            <w:tcW w:w="850"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0,5</w:t>
            </w:r>
          </w:p>
        </w:tc>
        <w:tc>
          <w:tcPr>
            <w:tcW w:w="992"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0,5</w:t>
            </w:r>
          </w:p>
        </w:tc>
        <w:tc>
          <w:tcPr>
            <w:tcW w:w="993"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0,5</w:t>
            </w:r>
          </w:p>
        </w:tc>
      </w:tr>
      <w:tr w:rsidR="002E5A6B" w:rsidRPr="001161C5" w:rsidTr="00591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2E5A6B" w:rsidRPr="001161C5" w:rsidRDefault="002E5A6B" w:rsidP="007E48C1">
            <w:pPr>
              <w:spacing w:after="0" w:line="240" w:lineRule="auto"/>
              <w:ind w:firstLine="41"/>
              <w:jc w:val="center"/>
              <w:rPr>
                <w:rFonts w:ascii="Times New Roman" w:hAnsi="Times New Roman" w:cs="Times New Roman"/>
                <w:b w:val="0"/>
                <w:sz w:val="24"/>
                <w:szCs w:val="24"/>
              </w:rPr>
            </w:pPr>
            <w:r w:rsidRPr="001161C5">
              <w:rPr>
                <w:rFonts w:ascii="Times New Roman" w:hAnsi="Times New Roman" w:cs="Times New Roman"/>
                <w:b w:val="0"/>
                <w:sz w:val="24"/>
                <w:szCs w:val="24"/>
              </w:rPr>
              <w:t>4</w:t>
            </w:r>
          </w:p>
        </w:tc>
        <w:tc>
          <w:tcPr>
            <w:tcW w:w="5812" w:type="dxa"/>
          </w:tcPr>
          <w:p w:rsidR="002E5A6B" w:rsidRPr="001161C5" w:rsidRDefault="002E5A6B" w:rsidP="00261531">
            <w:pPr>
              <w:spacing w:after="0" w:line="240" w:lineRule="auto"/>
              <w:ind w:hanging="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61C5">
              <w:rPr>
                <w:rFonts w:ascii="Times New Roman" w:hAnsi="Times New Roman" w:cs="Times New Roman"/>
                <w:sz w:val="24"/>
                <w:szCs w:val="24"/>
              </w:rPr>
              <w:t>Производство пищевых продуктов</w:t>
            </w:r>
          </w:p>
        </w:tc>
        <w:tc>
          <w:tcPr>
            <w:tcW w:w="851" w:type="dxa"/>
            <w:vMerge w:val="restart"/>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6,5</w:t>
            </w:r>
          </w:p>
        </w:tc>
        <w:tc>
          <w:tcPr>
            <w:tcW w:w="850" w:type="dxa"/>
            <w:vMerge w:val="restart"/>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6,6</w:t>
            </w:r>
          </w:p>
        </w:tc>
        <w:tc>
          <w:tcPr>
            <w:tcW w:w="992" w:type="dxa"/>
            <w:vMerge w:val="restart"/>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8,7</w:t>
            </w:r>
          </w:p>
        </w:tc>
        <w:tc>
          <w:tcPr>
            <w:tcW w:w="993"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7,3</w:t>
            </w:r>
          </w:p>
        </w:tc>
      </w:tr>
      <w:tr w:rsidR="002E5A6B" w:rsidRPr="001161C5" w:rsidTr="00591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2E5A6B" w:rsidRPr="001161C5" w:rsidRDefault="002E5A6B" w:rsidP="007E48C1">
            <w:pPr>
              <w:spacing w:after="0" w:line="240" w:lineRule="auto"/>
              <w:ind w:firstLine="41"/>
              <w:jc w:val="center"/>
              <w:rPr>
                <w:rFonts w:ascii="Times New Roman" w:hAnsi="Times New Roman" w:cs="Times New Roman"/>
                <w:b w:val="0"/>
                <w:sz w:val="24"/>
                <w:szCs w:val="24"/>
              </w:rPr>
            </w:pPr>
            <w:r w:rsidRPr="001161C5">
              <w:rPr>
                <w:rFonts w:ascii="Times New Roman" w:hAnsi="Times New Roman" w:cs="Times New Roman"/>
                <w:b w:val="0"/>
                <w:sz w:val="24"/>
                <w:szCs w:val="24"/>
              </w:rPr>
              <w:t>5</w:t>
            </w:r>
          </w:p>
        </w:tc>
        <w:tc>
          <w:tcPr>
            <w:tcW w:w="5812" w:type="dxa"/>
          </w:tcPr>
          <w:p w:rsidR="002E5A6B" w:rsidRPr="001161C5" w:rsidRDefault="002E5A6B" w:rsidP="00261531">
            <w:pPr>
              <w:spacing w:after="0" w:line="240" w:lineRule="auto"/>
              <w:ind w:hanging="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61C5">
              <w:rPr>
                <w:rFonts w:ascii="Times New Roman" w:hAnsi="Times New Roman" w:cs="Times New Roman"/>
                <w:sz w:val="24"/>
                <w:szCs w:val="24"/>
              </w:rPr>
              <w:t>Производство напитков</w:t>
            </w:r>
          </w:p>
        </w:tc>
        <w:tc>
          <w:tcPr>
            <w:tcW w:w="851" w:type="dxa"/>
            <w:vMerge/>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50" w:type="dxa"/>
            <w:vMerge/>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92" w:type="dxa"/>
            <w:vMerge/>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93"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1,2</w:t>
            </w:r>
          </w:p>
        </w:tc>
      </w:tr>
      <w:tr w:rsidR="002E5A6B" w:rsidRPr="001161C5" w:rsidTr="00591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2E5A6B" w:rsidRPr="001161C5" w:rsidRDefault="002E5A6B" w:rsidP="007E48C1">
            <w:pPr>
              <w:spacing w:after="0" w:line="240" w:lineRule="auto"/>
              <w:ind w:firstLine="41"/>
              <w:jc w:val="center"/>
              <w:rPr>
                <w:rFonts w:ascii="Times New Roman" w:hAnsi="Times New Roman" w:cs="Times New Roman"/>
                <w:b w:val="0"/>
                <w:sz w:val="24"/>
                <w:szCs w:val="24"/>
              </w:rPr>
            </w:pPr>
            <w:r w:rsidRPr="001161C5">
              <w:rPr>
                <w:rFonts w:ascii="Times New Roman" w:hAnsi="Times New Roman" w:cs="Times New Roman"/>
                <w:b w:val="0"/>
                <w:sz w:val="24"/>
                <w:szCs w:val="24"/>
              </w:rPr>
              <w:t>6</w:t>
            </w:r>
          </w:p>
        </w:tc>
        <w:tc>
          <w:tcPr>
            <w:tcW w:w="5812" w:type="dxa"/>
          </w:tcPr>
          <w:p w:rsidR="002E5A6B" w:rsidRPr="001161C5" w:rsidRDefault="002E5A6B" w:rsidP="00261531">
            <w:pPr>
              <w:spacing w:after="0" w:line="240" w:lineRule="auto"/>
              <w:ind w:hanging="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61C5">
              <w:rPr>
                <w:rFonts w:ascii="Times New Roman" w:hAnsi="Times New Roman" w:cs="Times New Roman"/>
                <w:sz w:val="24"/>
                <w:szCs w:val="24"/>
              </w:rPr>
              <w:t>Текстильное и швейное производство</w:t>
            </w:r>
          </w:p>
        </w:tc>
        <w:tc>
          <w:tcPr>
            <w:tcW w:w="851"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2,8</w:t>
            </w:r>
          </w:p>
        </w:tc>
        <w:tc>
          <w:tcPr>
            <w:tcW w:w="850"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2,9</w:t>
            </w:r>
          </w:p>
        </w:tc>
        <w:tc>
          <w:tcPr>
            <w:tcW w:w="992"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2,5</w:t>
            </w:r>
          </w:p>
        </w:tc>
        <w:tc>
          <w:tcPr>
            <w:tcW w:w="993"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2,8</w:t>
            </w:r>
          </w:p>
        </w:tc>
      </w:tr>
      <w:tr w:rsidR="002E5A6B" w:rsidRPr="001161C5" w:rsidTr="00591D58">
        <w:trPr>
          <w:cnfStyle w:val="000000010000" w:firstRow="0" w:lastRow="0" w:firstColumn="0" w:lastColumn="0" w:oddVBand="0" w:evenVBand="0" w:oddHBand="0" w:evenHBand="1"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567" w:type="dxa"/>
          </w:tcPr>
          <w:p w:rsidR="002E5A6B" w:rsidRPr="001161C5" w:rsidRDefault="002E5A6B" w:rsidP="007E48C1">
            <w:pPr>
              <w:spacing w:after="0" w:line="240" w:lineRule="auto"/>
              <w:ind w:firstLine="41"/>
              <w:jc w:val="center"/>
              <w:rPr>
                <w:rFonts w:ascii="Times New Roman" w:hAnsi="Times New Roman" w:cs="Times New Roman"/>
                <w:sz w:val="24"/>
                <w:szCs w:val="24"/>
              </w:rPr>
            </w:pPr>
          </w:p>
        </w:tc>
        <w:tc>
          <w:tcPr>
            <w:tcW w:w="5812" w:type="dxa"/>
          </w:tcPr>
          <w:p w:rsidR="002E5A6B" w:rsidRPr="001161C5" w:rsidRDefault="002E5A6B" w:rsidP="00261531">
            <w:pPr>
              <w:spacing w:after="0" w:line="240" w:lineRule="auto"/>
              <w:ind w:hanging="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Производство кожи, изделий из кожи и производство обуви</w:t>
            </w:r>
          </w:p>
        </w:tc>
        <w:tc>
          <w:tcPr>
            <w:tcW w:w="851"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4,7</w:t>
            </w:r>
          </w:p>
        </w:tc>
        <w:tc>
          <w:tcPr>
            <w:tcW w:w="850"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0,5</w:t>
            </w:r>
          </w:p>
        </w:tc>
        <w:tc>
          <w:tcPr>
            <w:tcW w:w="992"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0,7</w:t>
            </w:r>
          </w:p>
        </w:tc>
        <w:tc>
          <w:tcPr>
            <w:tcW w:w="993" w:type="dxa"/>
          </w:tcPr>
          <w:p w:rsidR="002E5A6B" w:rsidRPr="000D28BD" w:rsidRDefault="00591D58"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Х</w:t>
            </w:r>
          </w:p>
        </w:tc>
      </w:tr>
      <w:tr w:rsidR="002E5A6B" w:rsidRPr="001161C5" w:rsidTr="00591D58">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567" w:type="dxa"/>
          </w:tcPr>
          <w:p w:rsidR="002E5A6B" w:rsidRPr="001161C5" w:rsidRDefault="002E5A6B" w:rsidP="007E48C1">
            <w:pPr>
              <w:spacing w:after="0" w:line="240" w:lineRule="auto"/>
              <w:ind w:firstLine="41"/>
              <w:jc w:val="center"/>
              <w:rPr>
                <w:rFonts w:ascii="Times New Roman" w:hAnsi="Times New Roman" w:cs="Times New Roman"/>
                <w:b w:val="0"/>
                <w:sz w:val="24"/>
                <w:szCs w:val="24"/>
              </w:rPr>
            </w:pPr>
            <w:r w:rsidRPr="001161C5">
              <w:rPr>
                <w:rFonts w:ascii="Times New Roman" w:hAnsi="Times New Roman" w:cs="Times New Roman"/>
                <w:b w:val="0"/>
                <w:sz w:val="24"/>
                <w:szCs w:val="24"/>
              </w:rPr>
              <w:t>7</w:t>
            </w:r>
          </w:p>
        </w:tc>
        <w:tc>
          <w:tcPr>
            <w:tcW w:w="5812" w:type="dxa"/>
          </w:tcPr>
          <w:p w:rsidR="002E5A6B" w:rsidRPr="001161C5" w:rsidRDefault="002E5A6B" w:rsidP="00261531">
            <w:pPr>
              <w:spacing w:after="0" w:line="240" w:lineRule="auto"/>
              <w:ind w:hanging="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61C5">
              <w:rPr>
                <w:rFonts w:ascii="Times New Roman" w:hAnsi="Times New Roman" w:cs="Times New Roman"/>
                <w:sz w:val="24"/>
                <w:szCs w:val="24"/>
              </w:rPr>
              <w:t>Обработка древесины и производство изделий из дерева</w:t>
            </w:r>
          </w:p>
        </w:tc>
        <w:tc>
          <w:tcPr>
            <w:tcW w:w="851"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0,3</w:t>
            </w:r>
          </w:p>
        </w:tc>
        <w:tc>
          <w:tcPr>
            <w:tcW w:w="850"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2,1</w:t>
            </w:r>
          </w:p>
        </w:tc>
        <w:tc>
          <w:tcPr>
            <w:tcW w:w="992"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1,3</w:t>
            </w:r>
          </w:p>
        </w:tc>
        <w:tc>
          <w:tcPr>
            <w:tcW w:w="993"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1,2</w:t>
            </w:r>
          </w:p>
        </w:tc>
      </w:tr>
      <w:tr w:rsidR="002E5A6B" w:rsidRPr="001161C5" w:rsidTr="00591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2E5A6B" w:rsidRPr="001161C5" w:rsidRDefault="002E5A6B" w:rsidP="007E48C1">
            <w:pPr>
              <w:spacing w:after="0" w:line="240" w:lineRule="auto"/>
              <w:ind w:firstLine="41"/>
              <w:jc w:val="center"/>
              <w:rPr>
                <w:rFonts w:ascii="Times New Roman" w:hAnsi="Times New Roman" w:cs="Times New Roman"/>
                <w:b w:val="0"/>
                <w:sz w:val="24"/>
                <w:szCs w:val="24"/>
              </w:rPr>
            </w:pPr>
            <w:r w:rsidRPr="001161C5">
              <w:rPr>
                <w:rFonts w:ascii="Times New Roman" w:hAnsi="Times New Roman" w:cs="Times New Roman"/>
                <w:b w:val="0"/>
                <w:sz w:val="24"/>
                <w:szCs w:val="24"/>
              </w:rPr>
              <w:t>8</w:t>
            </w:r>
          </w:p>
        </w:tc>
        <w:tc>
          <w:tcPr>
            <w:tcW w:w="5812" w:type="dxa"/>
          </w:tcPr>
          <w:p w:rsidR="002E5A6B" w:rsidRPr="001161C5" w:rsidRDefault="002E5A6B" w:rsidP="00261531">
            <w:pPr>
              <w:spacing w:after="0" w:line="240" w:lineRule="auto"/>
              <w:ind w:hanging="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61C5">
              <w:rPr>
                <w:rFonts w:ascii="Times New Roman" w:hAnsi="Times New Roman" w:cs="Times New Roman"/>
                <w:sz w:val="24"/>
                <w:szCs w:val="24"/>
              </w:rPr>
              <w:t>Производство бумаги и бумажной массы</w:t>
            </w:r>
          </w:p>
        </w:tc>
        <w:tc>
          <w:tcPr>
            <w:tcW w:w="851" w:type="dxa"/>
          </w:tcPr>
          <w:p w:rsidR="002E5A6B" w:rsidRPr="000D28BD" w:rsidRDefault="00591D58"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Х</w:t>
            </w:r>
          </w:p>
        </w:tc>
        <w:tc>
          <w:tcPr>
            <w:tcW w:w="850" w:type="dxa"/>
            <w:vMerge w:val="restart"/>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1,4</w:t>
            </w:r>
          </w:p>
        </w:tc>
        <w:tc>
          <w:tcPr>
            <w:tcW w:w="992" w:type="dxa"/>
            <w:vMerge w:val="restart"/>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2,3</w:t>
            </w:r>
          </w:p>
        </w:tc>
        <w:tc>
          <w:tcPr>
            <w:tcW w:w="993"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1,8</w:t>
            </w:r>
          </w:p>
        </w:tc>
      </w:tr>
      <w:tr w:rsidR="002E5A6B" w:rsidRPr="001161C5" w:rsidTr="00591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2E5A6B" w:rsidRPr="001161C5" w:rsidRDefault="002E5A6B" w:rsidP="007E48C1">
            <w:pPr>
              <w:spacing w:after="0" w:line="240" w:lineRule="auto"/>
              <w:ind w:firstLine="41"/>
              <w:jc w:val="center"/>
              <w:rPr>
                <w:rFonts w:ascii="Times New Roman" w:hAnsi="Times New Roman" w:cs="Times New Roman"/>
                <w:b w:val="0"/>
                <w:sz w:val="24"/>
                <w:szCs w:val="24"/>
              </w:rPr>
            </w:pPr>
            <w:r w:rsidRPr="001161C5">
              <w:rPr>
                <w:rFonts w:ascii="Times New Roman" w:hAnsi="Times New Roman" w:cs="Times New Roman"/>
                <w:b w:val="0"/>
                <w:sz w:val="24"/>
                <w:szCs w:val="24"/>
              </w:rPr>
              <w:t>9</w:t>
            </w:r>
          </w:p>
        </w:tc>
        <w:tc>
          <w:tcPr>
            <w:tcW w:w="5812" w:type="dxa"/>
          </w:tcPr>
          <w:p w:rsidR="002E5A6B" w:rsidRPr="001161C5" w:rsidRDefault="002E5A6B" w:rsidP="00261531">
            <w:pPr>
              <w:spacing w:after="0" w:line="240" w:lineRule="auto"/>
              <w:ind w:hanging="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61C5">
              <w:rPr>
                <w:rFonts w:ascii="Times New Roman" w:hAnsi="Times New Roman" w:cs="Times New Roman"/>
                <w:sz w:val="24"/>
                <w:szCs w:val="24"/>
              </w:rPr>
              <w:t>Деятельность полиграфическая и копирование носителей информации</w:t>
            </w:r>
          </w:p>
        </w:tc>
        <w:tc>
          <w:tcPr>
            <w:tcW w:w="851" w:type="dxa"/>
          </w:tcPr>
          <w:p w:rsidR="002E5A6B" w:rsidRPr="000D28BD" w:rsidRDefault="00591D58"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Х</w:t>
            </w:r>
          </w:p>
        </w:tc>
        <w:tc>
          <w:tcPr>
            <w:tcW w:w="850" w:type="dxa"/>
            <w:vMerge/>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2" w:type="dxa"/>
            <w:vMerge/>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3"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0,7</w:t>
            </w:r>
          </w:p>
        </w:tc>
      </w:tr>
      <w:tr w:rsidR="002E5A6B" w:rsidRPr="001161C5" w:rsidTr="00591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2E5A6B" w:rsidRPr="001161C5" w:rsidRDefault="002E5A6B" w:rsidP="007E48C1">
            <w:pPr>
              <w:spacing w:after="0" w:line="240" w:lineRule="auto"/>
              <w:ind w:firstLine="41"/>
              <w:jc w:val="center"/>
              <w:rPr>
                <w:rFonts w:ascii="Times New Roman" w:hAnsi="Times New Roman" w:cs="Times New Roman"/>
                <w:b w:val="0"/>
                <w:sz w:val="24"/>
                <w:szCs w:val="24"/>
              </w:rPr>
            </w:pPr>
            <w:r w:rsidRPr="001161C5">
              <w:rPr>
                <w:rFonts w:ascii="Times New Roman" w:hAnsi="Times New Roman" w:cs="Times New Roman"/>
                <w:b w:val="0"/>
                <w:sz w:val="24"/>
                <w:szCs w:val="24"/>
              </w:rPr>
              <w:t>10</w:t>
            </w:r>
          </w:p>
        </w:tc>
        <w:tc>
          <w:tcPr>
            <w:tcW w:w="5812" w:type="dxa"/>
          </w:tcPr>
          <w:p w:rsidR="002E5A6B" w:rsidRPr="001161C5" w:rsidRDefault="002E5A6B" w:rsidP="00261531">
            <w:pPr>
              <w:spacing w:after="0" w:line="240" w:lineRule="auto"/>
              <w:ind w:hanging="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61C5">
              <w:rPr>
                <w:rFonts w:ascii="Times New Roman" w:hAnsi="Times New Roman" w:cs="Times New Roman"/>
                <w:sz w:val="24"/>
                <w:szCs w:val="24"/>
              </w:rPr>
              <w:t>Производство химических веществ и химических продуктов</w:t>
            </w:r>
          </w:p>
        </w:tc>
        <w:tc>
          <w:tcPr>
            <w:tcW w:w="851" w:type="dxa"/>
          </w:tcPr>
          <w:p w:rsidR="002E5A6B" w:rsidRPr="000D28BD" w:rsidRDefault="00591D58"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Х</w:t>
            </w:r>
          </w:p>
        </w:tc>
        <w:tc>
          <w:tcPr>
            <w:tcW w:w="850"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0,2</w:t>
            </w:r>
          </w:p>
        </w:tc>
        <w:tc>
          <w:tcPr>
            <w:tcW w:w="992" w:type="dxa"/>
          </w:tcPr>
          <w:p w:rsidR="002E5A6B" w:rsidRPr="000D28BD" w:rsidRDefault="004E13B6"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Х</w:t>
            </w:r>
          </w:p>
        </w:tc>
        <w:tc>
          <w:tcPr>
            <w:tcW w:w="993"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0,1</w:t>
            </w:r>
          </w:p>
        </w:tc>
      </w:tr>
      <w:tr w:rsidR="002E5A6B" w:rsidRPr="001161C5" w:rsidTr="00591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2E5A6B" w:rsidRPr="001161C5" w:rsidRDefault="002E5A6B" w:rsidP="007E48C1">
            <w:pPr>
              <w:spacing w:after="0" w:line="240" w:lineRule="auto"/>
              <w:ind w:firstLine="41"/>
              <w:jc w:val="center"/>
              <w:rPr>
                <w:rFonts w:ascii="Times New Roman" w:hAnsi="Times New Roman" w:cs="Times New Roman"/>
                <w:b w:val="0"/>
                <w:sz w:val="24"/>
                <w:szCs w:val="24"/>
              </w:rPr>
            </w:pPr>
            <w:r w:rsidRPr="001161C5">
              <w:rPr>
                <w:rFonts w:ascii="Times New Roman" w:hAnsi="Times New Roman" w:cs="Times New Roman"/>
                <w:b w:val="0"/>
                <w:sz w:val="24"/>
                <w:szCs w:val="24"/>
              </w:rPr>
              <w:t>11</w:t>
            </w:r>
          </w:p>
        </w:tc>
        <w:tc>
          <w:tcPr>
            <w:tcW w:w="5812" w:type="dxa"/>
          </w:tcPr>
          <w:p w:rsidR="002E5A6B" w:rsidRPr="001161C5" w:rsidRDefault="002E5A6B" w:rsidP="00261531">
            <w:pPr>
              <w:spacing w:after="0" w:line="240" w:lineRule="auto"/>
              <w:ind w:hanging="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61C5">
              <w:rPr>
                <w:rFonts w:ascii="Times New Roman" w:hAnsi="Times New Roman" w:cs="Times New Roman"/>
                <w:sz w:val="24"/>
                <w:szCs w:val="24"/>
              </w:rPr>
              <w:t>Производство резиновых и пластмассовых изделий</w:t>
            </w:r>
          </w:p>
        </w:tc>
        <w:tc>
          <w:tcPr>
            <w:tcW w:w="851" w:type="dxa"/>
          </w:tcPr>
          <w:p w:rsidR="002E5A6B" w:rsidRPr="000D28BD" w:rsidRDefault="00591D58"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Х</w:t>
            </w:r>
          </w:p>
        </w:tc>
        <w:tc>
          <w:tcPr>
            <w:tcW w:w="850"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0,7</w:t>
            </w:r>
          </w:p>
        </w:tc>
        <w:tc>
          <w:tcPr>
            <w:tcW w:w="992"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0,6</w:t>
            </w:r>
          </w:p>
        </w:tc>
        <w:tc>
          <w:tcPr>
            <w:tcW w:w="993"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0,7</w:t>
            </w:r>
          </w:p>
        </w:tc>
      </w:tr>
      <w:tr w:rsidR="002E5A6B" w:rsidRPr="001161C5" w:rsidTr="00591D58">
        <w:trPr>
          <w:cnfStyle w:val="000000010000" w:firstRow="0" w:lastRow="0" w:firstColumn="0" w:lastColumn="0" w:oddVBand="0" w:evenVBand="0" w:oddHBand="0" w:evenHBand="1"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67" w:type="dxa"/>
          </w:tcPr>
          <w:p w:rsidR="002E5A6B" w:rsidRPr="001161C5" w:rsidRDefault="002E5A6B" w:rsidP="007E48C1">
            <w:pPr>
              <w:spacing w:after="0" w:line="240" w:lineRule="auto"/>
              <w:ind w:firstLine="41"/>
              <w:jc w:val="center"/>
              <w:rPr>
                <w:rFonts w:ascii="Times New Roman" w:hAnsi="Times New Roman" w:cs="Times New Roman"/>
                <w:b w:val="0"/>
                <w:sz w:val="24"/>
                <w:szCs w:val="24"/>
              </w:rPr>
            </w:pPr>
            <w:r w:rsidRPr="001161C5">
              <w:rPr>
                <w:rFonts w:ascii="Times New Roman" w:hAnsi="Times New Roman" w:cs="Times New Roman"/>
                <w:b w:val="0"/>
                <w:sz w:val="24"/>
                <w:szCs w:val="24"/>
              </w:rPr>
              <w:t>12</w:t>
            </w:r>
          </w:p>
        </w:tc>
        <w:tc>
          <w:tcPr>
            <w:tcW w:w="5812" w:type="dxa"/>
          </w:tcPr>
          <w:p w:rsidR="002E5A6B" w:rsidRPr="001161C5" w:rsidRDefault="002E5A6B" w:rsidP="00261531">
            <w:pPr>
              <w:spacing w:after="0" w:line="240" w:lineRule="auto"/>
              <w:ind w:hanging="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61C5">
              <w:rPr>
                <w:rFonts w:ascii="Times New Roman" w:hAnsi="Times New Roman" w:cs="Times New Roman"/>
                <w:sz w:val="24"/>
                <w:szCs w:val="24"/>
              </w:rPr>
              <w:t>Производство прочих неметаллических минеральных продуктов (в т.ч. стройматериалы)</w:t>
            </w:r>
          </w:p>
        </w:tc>
        <w:tc>
          <w:tcPr>
            <w:tcW w:w="851" w:type="dxa"/>
          </w:tcPr>
          <w:p w:rsidR="002E5A6B" w:rsidRPr="000D28BD" w:rsidRDefault="00591D58"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Х</w:t>
            </w:r>
          </w:p>
        </w:tc>
        <w:tc>
          <w:tcPr>
            <w:tcW w:w="850"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1,9</w:t>
            </w:r>
          </w:p>
        </w:tc>
        <w:tc>
          <w:tcPr>
            <w:tcW w:w="992" w:type="dxa"/>
          </w:tcPr>
          <w:p w:rsidR="002E5A6B" w:rsidRPr="000D28BD" w:rsidRDefault="002E5A6B" w:rsidP="0048332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2,2</w:t>
            </w:r>
          </w:p>
        </w:tc>
        <w:tc>
          <w:tcPr>
            <w:tcW w:w="993"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2,4</w:t>
            </w:r>
          </w:p>
        </w:tc>
      </w:tr>
      <w:tr w:rsidR="002E5A6B" w:rsidRPr="001161C5" w:rsidTr="00591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2E5A6B" w:rsidRPr="001161C5" w:rsidRDefault="002E5A6B" w:rsidP="007E48C1">
            <w:pPr>
              <w:spacing w:after="0" w:line="240" w:lineRule="auto"/>
              <w:ind w:firstLine="41"/>
              <w:jc w:val="center"/>
              <w:rPr>
                <w:rFonts w:ascii="Times New Roman" w:hAnsi="Times New Roman" w:cs="Times New Roman"/>
                <w:b w:val="0"/>
                <w:sz w:val="24"/>
                <w:szCs w:val="24"/>
              </w:rPr>
            </w:pPr>
            <w:r w:rsidRPr="001161C5">
              <w:rPr>
                <w:rFonts w:ascii="Times New Roman" w:hAnsi="Times New Roman" w:cs="Times New Roman"/>
                <w:b w:val="0"/>
                <w:sz w:val="24"/>
                <w:szCs w:val="24"/>
              </w:rPr>
              <w:t>13</w:t>
            </w:r>
          </w:p>
        </w:tc>
        <w:tc>
          <w:tcPr>
            <w:tcW w:w="5812" w:type="dxa"/>
          </w:tcPr>
          <w:p w:rsidR="002E5A6B" w:rsidRPr="001161C5" w:rsidRDefault="002E5A6B" w:rsidP="00261531">
            <w:pPr>
              <w:spacing w:after="0" w:line="240" w:lineRule="auto"/>
              <w:ind w:hanging="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61C5">
              <w:rPr>
                <w:rFonts w:ascii="Times New Roman" w:hAnsi="Times New Roman" w:cs="Times New Roman"/>
                <w:sz w:val="24"/>
                <w:szCs w:val="24"/>
              </w:rPr>
              <w:t xml:space="preserve">Производство металлургическое </w:t>
            </w:r>
          </w:p>
        </w:tc>
        <w:tc>
          <w:tcPr>
            <w:tcW w:w="851" w:type="dxa"/>
          </w:tcPr>
          <w:p w:rsidR="002E5A6B" w:rsidRPr="000D28BD" w:rsidRDefault="00591D58"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Х</w:t>
            </w:r>
          </w:p>
        </w:tc>
        <w:tc>
          <w:tcPr>
            <w:tcW w:w="850" w:type="dxa"/>
            <w:tcBorders>
              <w:bottom w:val="single" w:sz="4" w:space="0" w:color="auto"/>
            </w:tcBorders>
          </w:tcPr>
          <w:p w:rsidR="002E5A6B" w:rsidRPr="000D28BD" w:rsidRDefault="0048332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1,2</w:t>
            </w:r>
          </w:p>
        </w:tc>
        <w:tc>
          <w:tcPr>
            <w:tcW w:w="992" w:type="dxa"/>
            <w:tcBorders>
              <w:bottom w:val="single" w:sz="4" w:space="0" w:color="auto"/>
            </w:tcBorders>
          </w:tcPr>
          <w:p w:rsidR="002E5A6B" w:rsidRPr="000D28BD" w:rsidRDefault="0048332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1,0</w:t>
            </w:r>
          </w:p>
        </w:tc>
        <w:tc>
          <w:tcPr>
            <w:tcW w:w="993"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0,2</w:t>
            </w:r>
          </w:p>
        </w:tc>
      </w:tr>
      <w:tr w:rsidR="002E5A6B" w:rsidRPr="001161C5" w:rsidTr="00591D58">
        <w:trPr>
          <w:cnfStyle w:val="000000010000" w:firstRow="0" w:lastRow="0" w:firstColumn="0" w:lastColumn="0" w:oddVBand="0" w:evenVBand="0" w:oddHBand="0" w:evenHBand="1"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567" w:type="dxa"/>
          </w:tcPr>
          <w:p w:rsidR="002E5A6B" w:rsidRPr="001161C5" w:rsidRDefault="002E5A6B" w:rsidP="007E48C1">
            <w:pPr>
              <w:spacing w:after="0" w:line="240" w:lineRule="auto"/>
              <w:ind w:firstLine="41"/>
              <w:jc w:val="center"/>
              <w:rPr>
                <w:rFonts w:ascii="Times New Roman" w:hAnsi="Times New Roman" w:cs="Times New Roman"/>
                <w:b w:val="0"/>
                <w:sz w:val="24"/>
                <w:szCs w:val="24"/>
              </w:rPr>
            </w:pPr>
            <w:r w:rsidRPr="001161C5">
              <w:rPr>
                <w:rFonts w:ascii="Times New Roman" w:hAnsi="Times New Roman" w:cs="Times New Roman"/>
                <w:b w:val="0"/>
                <w:sz w:val="24"/>
                <w:szCs w:val="24"/>
              </w:rPr>
              <w:t>14</w:t>
            </w:r>
          </w:p>
        </w:tc>
        <w:tc>
          <w:tcPr>
            <w:tcW w:w="5812" w:type="dxa"/>
          </w:tcPr>
          <w:p w:rsidR="002E5A6B" w:rsidRPr="001161C5" w:rsidRDefault="002E5A6B" w:rsidP="00261531">
            <w:pPr>
              <w:spacing w:after="0" w:line="240" w:lineRule="auto"/>
              <w:ind w:hanging="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61C5">
              <w:rPr>
                <w:rFonts w:ascii="Times New Roman" w:hAnsi="Times New Roman" w:cs="Times New Roman"/>
                <w:sz w:val="24"/>
                <w:szCs w:val="24"/>
              </w:rPr>
              <w:t>Производство готовых металлических изделий</w:t>
            </w:r>
          </w:p>
        </w:tc>
        <w:tc>
          <w:tcPr>
            <w:tcW w:w="851"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1,2</w:t>
            </w:r>
          </w:p>
        </w:tc>
        <w:tc>
          <w:tcPr>
            <w:tcW w:w="850" w:type="dxa"/>
            <w:tcBorders>
              <w:bottom w:val="single" w:sz="4" w:space="0" w:color="auto"/>
            </w:tcBorders>
            <w:shd w:val="clear" w:color="auto" w:fill="auto"/>
          </w:tcPr>
          <w:p w:rsidR="002E5A6B" w:rsidRPr="001D2246" w:rsidRDefault="001D2246"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D2246">
              <w:rPr>
                <w:rFonts w:ascii="Times New Roman" w:hAnsi="Times New Roman" w:cs="Times New Roman"/>
                <w:sz w:val="24"/>
                <w:szCs w:val="24"/>
              </w:rPr>
              <w:t>Х</w:t>
            </w:r>
          </w:p>
        </w:tc>
        <w:tc>
          <w:tcPr>
            <w:tcW w:w="992" w:type="dxa"/>
            <w:tcBorders>
              <w:bottom w:val="single" w:sz="4" w:space="0" w:color="auto"/>
            </w:tcBorders>
            <w:shd w:val="clear" w:color="auto" w:fill="auto"/>
          </w:tcPr>
          <w:p w:rsidR="002E5A6B" w:rsidRPr="001D2246" w:rsidRDefault="001D2246"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D2246">
              <w:rPr>
                <w:rFonts w:ascii="Times New Roman" w:hAnsi="Times New Roman" w:cs="Times New Roman"/>
                <w:sz w:val="24"/>
                <w:szCs w:val="24"/>
              </w:rPr>
              <w:t>Х</w:t>
            </w:r>
          </w:p>
        </w:tc>
        <w:tc>
          <w:tcPr>
            <w:tcW w:w="993"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0,2</w:t>
            </w:r>
          </w:p>
        </w:tc>
      </w:tr>
      <w:tr w:rsidR="002E5A6B" w:rsidRPr="001161C5" w:rsidTr="00591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2E5A6B" w:rsidRPr="001161C5" w:rsidRDefault="002E5A6B" w:rsidP="007E48C1">
            <w:pPr>
              <w:spacing w:after="0" w:line="240" w:lineRule="auto"/>
              <w:ind w:firstLine="41"/>
              <w:jc w:val="center"/>
              <w:rPr>
                <w:rFonts w:ascii="Times New Roman" w:hAnsi="Times New Roman" w:cs="Times New Roman"/>
                <w:b w:val="0"/>
                <w:sz w:val="24"/>
                <w:szCs w:val="24"/>
              </w:rPr>
            </w:pPr>
            <w:r w:rsidRPr="001161C5">
              <w:rPr>
                <w:rFonts w:ascii="Times New Roman" w:hAnsi="Times New Roman" w:cs="Times New Roman"/>
                <w:b w:val="0"/>
                <w:sz w:val="24"/>
                <w:szCs w:val="24"/>
              </w:rPr>
              <w:t>15</w:t>
            </w:r>
          </w:p>
        </w:tc>
        <w:tc>
          <w:tcPr>
            <w:tcW w:w="5812" w:type="dxa"/>
          </w:tcPr>
          <w:p w:rsidR="002E5A6B" w:rsidRPr="001161C5" w:rsidRDefault="002E5A6B" w:rsidP="00261531">
            <w:pPr>
              <w:spacing w:after="0" w:line="240" w:lineRule="auto"/>
              <w:ind w:hanging="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61C5">
              <w:rPr>
                <w:rFonts w:ascii="Times New Roman" w:hAnsi="Times New Roman" w:cs="Times New Roman"/>
                <w:sz w:val="24"/>
                <w:szCs w:val="24"/>
              </w:rPr>
              <w:t>Производство машин и оборудования</w:t>
            </w:r>
          </w:p>
        </w:tc>
        <w:tc>
          <w:tcPr>
            <w:tcW w:w="851"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0,9</w:t>
            </w:r>
          </w:p>
        </w:tc>
        <w:tc>
          <w:tcPr>
            <w:tcW w:w="850" w:type="dxa"/>
            <w:tcBorders>
              <w:top w:val="single" w:sz="4" w:space="0" w:color="auto"/>
            </w:tcBorders>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0,7</w:t>
            </w:r>
          </w:p>
        </w:tc>
        <w:tc>
          <w:tcPr>
            <w:tcW w:w="992" w:type="dxa"/>
            <w:tcBorders>
              <w:top w:val="single" w:sz="4" w:space="0" w:color="auto"/>
            </w:tcBorders>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0,4</w:t>
            </w:r>
          </w:p>
        </w:tc>
        <w:tc>
          <w:tcPr>
            <w:tcW w:w="993"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0,6</w:t>
            </w:r>
          </w:p>
        </w:tc>
      </w:tr>
      <w:tr w:rsidR="002E5A6B" w:rsidRPr="001161C5" w:rsidTr="00591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2E5A6B" w:rsidRPr="001161C5" w:rsidRDefault="002E5A6B" w:rsidP="007E48C1">
            <w:pPr>
              <w:spacing w:after="0" w:line="240" w:lineRule="auto"/>
              <w:ind w:firstLine="41"/>
              <w:jc w:val="center"/>
              <w:rPr>
                <w:rFonts w:ascii="Times New Roman" w:hAnsi="Times New Roman" w:cs="Times New Roman"/>
                <w:b w:val="0"/>
                <w:sz w:val="24"/>
                <w:szCs w:val="24"/>
              </w:rPr>
            </w:pPr>
            <w:r w:rsidRPr="001161C5">
              <w:rPr>
                <w:rFonts w:ascii="Times New Roman" w:hAnsi="Times New Roman" w:cs="Times New Roman"/>
                <w:b w:val="0"/>
                <w:sz w:val="24"/>
                <w:szCs w:val="24"/>
              </w:rPr>
              <w:t>16</w:t>
            </w:r>
          </w:p>
        </w:tc>
        <w:tc>
          <w:tcPr>
            <w:tcW w:w="5812" w:type="dxa"/>
          </w:tcPr>
          <w:p w:rsidR="002E5A6B" w:rsidRPr="001161C5" w:rsidRDefault="002E5A6B" w:rsidP="00261531">
            <w:pPr>
              <w:spacing w:after="0" w:line="240" w:lineRule="auto"/>
              <w:ind w:hanging="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61C5">
              <w:rPr>
                <w:rFonts w:ascii="Times New Roman" w:hAnsi="Times New Roman" w:cs="Times New Roman"/>
                <w:sz w:val="24"/>
                <w:szCs w:val="24"/>
              </w:rPr>
              <w:t>Производство электрического оборудования</w:t>
            </w:r>
          </w:p>
        </w:tc>
        <w:tc>
          <w:tcPr>
            <w:tcW w:w="851"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0,9</w:t>
            </w:r>
          </w:p>
        </w:tc>
        <w:tc>
          <w:tcPr>
            <w:tcW w:w="850"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0,2</w:t>
            </w:r>
          </w:p>
        </w:tc>
        <w:tc>
          <w:tcPr>
            <w:tcW w:w="992"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0,6</w:t>
            </w:r>
          </w:p>
        </w:tc>
        <w:tc>
          <w:tcPr>
            <w:tcW w:w="993"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0,7</w:t>
            </w:r>
          </w:p>
        </w:tc>
      </w:tr>
      <w:tr w:rsidR="002E5A6B" w:rsidRPr="001161C5" w:rsidTr="00591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2E5A6B" w:rsidRPr="001161C5" w:rsidRDefault="002E5A6B" w:rsidP="007E48C1">
            <w:pPr>
              <w:spacing w:after="0" w:line="240" w:lineRule="auto"/>
              <w:ind w:firstLine="41"/>
              <w:jc w:val="center"/>
              <w:rPr>
                <w:rFonts w:ascii="Times New Roman" w:hAnsi="Times New Roman" w:cs="Times New Roman"/>
                <w:b w:val="0"/>
                <w:sz w:val="24"/>
                <w:szCs w:val="24"/>
              </w:rPr>
            </w:pPr>
            <w:r w:rsidRPr="001161C5">
              <w:rPr>
                <w:rFonts w:ascii="Times New Roman" w:hAnsi="Times New Roman" w:cs="Times New Roman"/>
                <w:b w:val="0"/>
                <w:sz w:val="24"/>
                <w:szCs w:val="24"/>
              </w:rPr>
              <w:t>17</w:t>
            </w:r>
          </w:p>
        </w:tc>
        <w:tc>
          <w:tcPr>
            <w:tcW w:w="5812" w:type="dxa"/>
          </w:tcPr>
          <w:p w:rsidR="002E5A6B" w:rsidRPr="001161C5" w:rsidRDefault="002E5A6B" w:rsidP="00261531">
            <w:pPr>
              <w:spacing w:after="0" w:line="240" w:lineRule="auto"/>
              <w:ind w:hanging="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61C5">
              <w:rPr>
                <w:rFonts w:ascii="Times New Roman" w:hAnsi="Times New Roman" w:cs="Times New Roman"/>
                <w:sz w:val="24"/>
                <w:szCs w:val="24"/>
              </w:rPr>
              <w:t>Производства транспортных средств и оборудования</w:t>
            </w:r>
          </w:p>
        </w:tc>
        <w:tc>
          <w:tcPr>
            <w:tcW w:w="851" w:type="dxa"/>
          </w:tcPr>
          <w:p w:rsidR="002E5A6B" w:rsidRPr="000D28BD" w:rsidRDefault="004E13B6"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Х</w:t>
            </w:r>
          </w:p>
        </w:tc>
        <w:tc>
          <w:tcPr>
            <w:tcW w:w="850"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0,8</w:t>
            </w:r>
          </w:p>
        </w:tc>
        <w:tc>
          <w:tcPr>
            <w:tcW w:w="992"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0,5</w:t>
            </w:r>
          </w:p>
        </w:tc>
        <w:tc>
          <w:tcPr>
            <w:tcW w:w="993"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1,1</w:t>
            </w:r>
          </w:p>
        </w:tc>
      </w:tr>
      <w:tr w:rsidR="002E5A6B" w:rsidRPr="001161C5" w:rsidTr="00591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2E5A6B" w:rsidRPr="001161C5" w:rsidRDefault="002E5A6B" w:rsidP="007E48C1">
            <w:pPr>
              <w:spacing w:after="0" w:line="240" w:lineRule="auto"/>
              <w:ind w:firstLine="41"/>
              <w:jc w:val="center"/>
              <w:rPr>
                <w:rFonts w:ascii="Times New Roman" w:hAnsi="Times New Roman" w:cs="Times New Roman"/>
                <w:sz w:val="24"/>
                <w:szCs w:val="24"/>
              </w:rPr>
            </w:pPr>
          </w:p>
        </w:tc>
        <w:tc>
          <w:tcPr>
            <w:tcW w:w="5812" w:type="dxa"/>
          </w:tcPr>
          <w:p w:rsidR="002E5A6B" w:rsidRPr="001161C5" w:rsidRDefault="002E5A6B" w:rsidP="00261531">
            <w:pPr>
              <w:spacing w:after="0" w:line="240" w:lineRule="auto"/>
              <w:ind w:hanging="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Прочие производства</w:t>
            </w:r>
          </w:p>
        </w:tc>
        <w:tc>
          <w:tcPr>
            <w:tcW w:w="851" w:type="dxa"/>
          </w:tcPr>
          <w:p w:rsidR="002E5A6B" w:rsidRPr="000D28BD" w:rsidRDefault="00591D58"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Х</w:t>
            </w:r>
          </w:p>
        </w:tc>
        <w:tc>
          <w:tcPr>
            <w:tcW w:w="850"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2,1</w:t>
            </w:r>
          </w:p>
        </w:tc>
        <w:tc>
          <w:tcPr>
            <w:tcW w:w="992"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1,2</w:t>
            </w:r>
          </w:p>
        </w:tc>
        <w:tc>
          <w:tcPr>
            <w:tcW w:w="993" w:type="dxa"/>
          </w:tcPr>
          <w:p w:rsidR="002E5A6B" w:rsidRPr="000D28BD" w:rsidRDefault="00591D58"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Х</w:t>
            </w:r>
          </w:p>
        </w:tc>
      </w:tr>
      <w:tr w:rsidR="002E5A6B" w:rsidRPr="001161C5" w:rsidTr="00591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2E5A6B" w:rsidRPr="001161C5" w:rsidRDefault="002E5A6B" w:rsidP="007E48C1">
            <w:pPr>
              <w:spacing w:after="0" w:line="240" w:lineRule="auto"/>
              <w:ind w:firstLine="41"/>
              <w:jc w:val="center"/>
              <w:rPr>
                <w:rFonts w:ascii="Times New Roman" w:hAnsi="Times New Roman" w:cs="Times New Roman"/>
                <w:b w:val="0"/>
                <w:sz w:val="24"/>
                <w:szCs w:val="24"/>
              </w:rPr>
            </w:pPr>
            <w:r w:rsidRPr="001161C5">
              <w:rPr>
                <w:rFonts w:ascii="Times New Roman" w:hAnsi="Times New Roman" w:cs="Times New Roman"/>
                <w:b w:val="0"/>
                <w:sz w:val="24"/>
                <w:szCs w:val="24"/>
              </w:rPr>
              <w:t>18</w:t>
            </w:r>
          </w:p>
        </w:tc>
        <w:tc>
          <w:tcPr>
            <w:tcW w:w="5812" w:type="dxa"/>
          </w:tcPr>
          <w:p w:rsidR="002E5A6B" w:rsidRPr="001161C5" w:rsidRDefault="002E5A6B" w:rsidP="00261531">
            <w:pPr>
              <w:spacing w:after="0" w:line="240" w:lineRule="auto"/>
              <w:ind w:hanging="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61C5">
              <w:rPr>
                <w:rFonts w:ascii="Times New Roman" w:hAnsi="Times New Roman" w:cs="Times New Roman"/>
                <w:sz w:val="24"/>
                <w:szCs w:val="24"/>
              </w:rPr>
              <w:t>Обеспечение электрической энергией, газом, паром; водоснабжение; сбор и утилизация отходов</w:t>
            </w:r>
          </w:p>
        </w:tc>
        <w:tc>
          <w:tcPr>
            <w:tcW w:w="851"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1,6</w:t>
            </w:r>
          </w:p>
        </w:tc>
        <w:tc>
          <w:tcPr>
            <w:tcW w:w="850"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5,7</w:t>
            </w:r>
          </w:p>
        </w:tc>
        <w:tc>
          <w:tcPr>
            <w:tcW w:w="992"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5,6</w:t>
            </w:r>
          </w:p>
        </w:tc>
        <w:tc>
          <w:tcPr>
            <w:tcW w:w="993"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5,4</w:t>
            </w:r>
          </w:p>
        </w:tc>
      </w:tr>
      <w:tr w:rsidR="002E5A6B" w:rsidRPr="001161C5" w:rsidTr="00591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2E5A6B" w:rsidRPr="001161C5" w:rsidRDefault="002E5A6B" w:rsidP="007E48C1">
            <w:pPr>
              <w:spacing w:after="0" w:line="240" w:lineRule="auto"/>
              <w:ind w:firstLine="41"/>
              <w:jc w:val="center"/>
              <w:rPr>
                <w:rFonts w:ascii="Times New Roman" w:hAnsi="Times New Roman" w:cs="Times New Roman"/>
                <w:b w:val="0"/>
                <w:sz w:val="24"/>
                <w:szCs w:val="24"/>
              </w:rPr>
            </w:pPr>
            <w:r w:rsidRPr="001161C5">
              <w:rPr>
                <w:rFonts w:ascii="Times New Roman" w:hAnsi="Times New Roman" w:cs="Times New Roman"/>
                <w:b w:val="0"/>
                <w:sz w:val="24"/>
                <w:szCs w:val="24"/>
              </w:rPr>
              <w:t>19</w:t>
            </w:r>
          </w:p>
        </w:tc>
        <w:tc>
          <w:tcPr>
            <w:tcW w:w="5812" w:type="dxa"/>
          </w:tcPr>
          <w:p w:rsidR="002E5A6B" w:rsidRPr="001161C5" w:rsidRDefault="002E5A6B" w:rsidP="00261531">
            <w:pPr>
              <w:spacing w:after="0" w:line="240" w:lineRule="auto"/>
              <w:ind w:hanging="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61C5">
              <w:rPr>
                <w:rFonts w:ascii="Times New Roman" w:hAnsi="Times New Roman" w:cs="Times New Roman"/>
                <w:sz w:val="24"/>
                <w:szCs w:val="24"/>
              </w:rPr>
              <w:t>Строительство</w:t>
            </w:r>
          </w:p>
        </w:tc>
        <w:tc>
          <w:tcPr>
            <w:tcW w:w="851"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1,6</w:t>
            </w:r>
          </w:p>
        </w:tc>
        <w:tc>
          <w:tcPr>
            <w:tcW w:w="850"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0D28BD">
              <w:rPr>
                <w:rFonts w:ascii="Times New Roman" w:hAnsi="Times New Roman" w:cs="Times New Roman"/>
                <w:color w:val="000000" w:themeColor="text1"/>
                <w:sz w:val="24"/>
                <w:szCs w:val="24"/>
              </w:rPr>
              <w:t>5,0</w:t>
            </w:r>
          </w:p>
        </w:tc>
        <w:tc>
          <w:tcPr>
            <w:tcW w:w="992"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0D28BD">
              <w:rPr>
                <w:rFonts w:ascii="Times New Roman" w:hAnsi="Times New Roman" w:cs="Times New Roman"/>
                <w:color w:val="000000" w:themeColor="text1"/>
                <w:sz w:val="24"/>
                <w:szCs w:val="24"/>
              </w:rPr>
              <w:t>9,5</w:t>
            </w:r>
          </w:p>
        </w:tc>
        <w:tc>
          <w:tcPr>
            <w:tcW w:w="993"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0D28BD">
              <w:rPr>
                <w:rFonts w:ascii="Times New Roman" w:hAnsi="Times New Roman" w:cs="Times New Roman"/>
                <w:color w:val="000000" w:themeColor="text1"/>
                <w:sz w:val="24"/>
                <w:szCs w:val="24"/>
              </w:rPr>
              <w:t>8,0</w:t>
            </w:r>
          </w:p>
        </w:tc>
      </w:tr>
      <w:tr w:rsidR="002E5A6B" w:rsidRPr="001161C5" w:rsidTr="00591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2E5A6B" w:rsidRPr="001161C5" w:rsidRDefault="002E5A6B" w:rsidP="007E48C1">
            <w:pPr>
              <w:spacing w:after="0" w:line="240" w:lineRule="auto"/>
              <w:ind w:firstLine="41"/>
              <w:jc w:val="center"/>
              <w:rPr>
                <w:rFonts w:ascii="Times New Roman" w:hAnsi="Times New Roman" w:cs="Times New Roman"/>
                <w:b w:val="0"/>
                <w:sz w:val="24"/>
                <w:szCs w:val="24"/>
              </w:rPr>
            </w:pPr>
            <w:r w:rsidRPr="001161C5">
              <w:rPr>
                <w:rFonts w:ascii="Times New Roman" w:hAnsi="Times New Roman" w:cs="Times New Roman"/>
                <w:b w:val="0"/>
                <w:sz w:val="24"/>
                <w:szCs w:val="24"/>
              </w:rPr>
              <w:t>20</w:t>
            </w:r>
          </w:p>
        </w:tc>
        <w:tc>
          <w:tcPr>
            <w:tcW w:w="5812" w:type="dxa"/>
          </w:tcPr>
          <w:p w:rsidR="002E5A6B" w:rsidRPr="001161C5" w:rsidRDefault="002E5A6B" w:rsidP="00261531">
            <w:pPr>
              <w:spacing w:after="0" w:line="240" w:lineRule="auto"/>
              <w:ind w:hanging="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61C5">
              <w:rPr>
                <w:rFonts w:ascii="Times New Roman" w:hAnsi="Times New Roman" w:cs="Times New Roman"/>
                <w:sz w:val="24"/>
                <w:szCs w:val="24"/>
              </w:rPr>
              <w:t>Оптовая торговля</w:t>
            </w:r>
          </w:p>
        </w:tc>
        <w:tc>
          <w:tcPr>
            <w:tcW w:w="851"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1,9</w:t>
            </w:r>
          </w:p>
        </w:tc>
        <w:tc>
          <w:tcPr>
            <w:tcW w:w="850"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1,6</w:t>
            </w:r>
          </w:p>
        </w:tc>
        <w:tc>
          <w:tcPr>
            <w:tcW w:w="992"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1,8</w:t>
            </w:r>
          </w:p>
        </w:tc>
        <w:tc>
          <w:tcPr>
            <w:tcW w:w="993"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2,0</w:t>
            </w:r>
          </w:p>
        </w:tc>
      </w:tr>
      <w:tr w:rsidR="002E5A6B" w:rsidRPr="001161C5" w:rsidTr="00591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2E5A6B" w:rsidRPr="001161C5" w:rsidRDefault="002E5A6B" w:rsidP="007E48C1">
            <w:pPr>
              <w:spacing w:after="0" w:line="240" w:lineRule="auto"/>
              <w:ind w:firstLine="41"/>
              <w:jc w:val="center"/>
              <w:rPr>
                <w:rFonts w:ascii="Times New Roman" w:hAnsi="Times New Roman" w:cs="Times New Roman"/>
                <w:b w:val="0"/>
                <w:sz w:val="24"/>
                <w:szCs w:val="24"/>
              </w:rPr>
            </w:pPr>
            <w:r w:rsidRPr="001161C5">
              <w:rPr>
                <w:rFonts w:ascii="Times New Roman" w:hAnsi="Times New Roman" w:cs="Times New Roman"/>
                <w:b w:val="0"/>
                <w:sz w:val="24"/>
                <w:szCs w:val="24"/>
              </w:rPr>
              <w:t>21</w:t>
            </w:r>
          </w:p>
        </w:tc>
        <w:tc>
          <w:tcPr>
            <w:tcW w:w="5812" w:type="dxa"/>
          </w:tcPr>
          <w:p w:rsidR="002E5A6B" w:rsidRPr="001161C5" w:rsidRDefault="002E5A6B" w:rsidP="00261531">
            <w:pPr>
              <w:spacing w:after="0" w:line="240" w:lineRule="auto"/>
              <w:ind w:hanging="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61C5">
              <w:rPr>
                <w:rFonts w:ascii="Times New Roman" w:hAnsi="Times New Roman" w:cs="Times New Roman"/>
                <w:sz w:val="24"/>
                <w:szCs w:val="24"/>
              </w:rPr>
              <w:t xml:space="preserve">Розничная торговля </w:t>
            </w:r>
          </w:p>
        </w:tc>
        <w:tc>
          <w:tcPr>
            <w:tcW w:w="851"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41,9</w:t>
            </w:r>
          </w:p>
        </w:tc>
        <w:tc>
          <w:tcPr>
            <w:tcW w:w="850"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27,8</w:t>
            </w:r>
          </w:p>
        </w:tc>
        <w:tc>
          <w:tcPr>
            <w:tcW w:w="992"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20,6</w:t>
            </w:r>
          </w:p>
        </w:tc>
        <w:tc>
          <w:tcPr>
            <w:tcW w:w="993"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26,4</w:t>
            </w:r>
          </w:p>
        </w:tc>
      </w:tr>
      <w:tr w:rsidR="002E5A6B" w:rsidRPr="001161C5" w:rsidTr="00591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2E5A6B" w:rsidRPr="001161C5" w:rsidRDefault="002E5A6B" w:rsidP="007E48C1">
            <w:pPr>
              <w:spacing w:after="0" w:line="240" w:lineRule="auto"/>
              <w:ind w:firstLine="41"/>
              <w:jc w:val="center"/>
              <w:rPr>
                <w:rFonts w:ascii="Times New Roman" w:hAnsi="Times New Roman" w:cs="Times New Roman"/>
                <w:b w:val="0"/>
                <w:sz w:val="24"/>
                <w:szCs w:val="24"/>
              </w:rPr>
            </w:pPr>
            <w:r w:rsidRPr="001161C5">
              <w:rPr>
                <w:rFonts w:ascii="Times New Roman" w:hAnsi="Times New Roman" w:cs="Times New Roman"/>
                <w:b w:val="0"/>
                <w:sz w:val="24"/>
                <w:szCs w:val="24"/>
              </w:rPr>
              <w:t>22</w:t>
            </w:r>
          </w:p>
        </w:tc>
        <w:tc>
          <w:tcPr>
            <w:tcW w:w="5812" w:type="dxa"/>
          </w:tcPr>
          <w:p w:rsidR="002E5A6B" w:rsidRPr="001161C5" w:rsidRDefault="002E5A6B" w:rsidP="00261531">
            <w:pPr>
              <w:spacing w:after="0" w:line="240" w:lineRule="auto"/>
              <w:ind w:hanging="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61C5">
              <w:rPr>
                <w:rFonts w:ascii="Times New Roman" w:hAnsi="Times New Roman" w:cs="Times New Roman"/>
                <w:sz w:val="24"/>
                <w:szCs w:val="24"/>
              </w:rPr>
              <w:t>Гостиницы и рестораны</w:t>
            </w:r>
          </w:p>
        </w:tc>
        <w:tc>
          <w:tcPr>
            <w:tcW w:w="851"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2,8</w:t>
            </w:r>
          </w:p>
        </w:tc>
        <w:tc>
          <w:tcPr>
            <w:tcW w:w="850"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0,6</w:t>
            </w:r>
          </w:p>
        </w:tc>
        <w:tc>
          <w:tcPr>
            <w:tcW w:w="992"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0,9</w:t>
            </w:r>
          </w:p>
        </w:tc>
        <w:tc>
          <w:tcPr>
            <w:tcW w:w="993"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0,4</w:t>
            </w:r>
          </w:p>
        </w:tc>
      </w:tr>
      <w:tr w:rsidR="002E5A6B" w:rsidRPr="001161C5" w:rsidTr="00591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2E5A6B" w:rsidRPr="001161C5" w:rsidRDefault="002E5A6B" w:rsidP="007E48C1">
            <w:pPr>
              <w:spacing w:after="0" w:line="240" w:lineRule="auto"/>
              <w:ind w:firstLine="41"/>
              <w:jc w:val="center"/>
              <w:rPr>
                <w:rFonts w:ascii="Times New Roman" w:hAnsi="Times New Roman" w:cs="Times New Roman"/>
                <w:b w:val="0"/>
                <w:sz w:val="24"/>
                <w:szCs w:val="24"/>
              </w:rPr>
            </w:pPr>
            <w:r w:rsidRPr="001161C5">
              <w:rPr>
                <w:rFonts w:ascii="Times New Roman" w:hAnsi="Times New Roman" w:cs="Times New Roman"/>
                <w:b w:val="0"/>
                <w:sz w:val="24"/>
                <w:szCs w:val="24"/>
              </w:rPr>
              <w:t>23</w:t>
            </w:r>
          </w:p>
        </w:tc>
        <w:tc>
          <w:tcPr>
            <w:tcW w:w="5812" w:type="dxa"/>
          </w:tcPr>
          <w:p w:rsidR="002E5A6B" w:rsidRPr="001161C5" w:rsidRDefault="002E5A6B" w:rsidP="00261531">
            <w:pPr>
              <w:spacing w:after="0" w:line="240" w:lineRule="auto"/>
              <w:ind w:hanging="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61C5">
              <w:rPr>
                <w:rFonts w:ascii="Times New Roman" w:hAnsi="Times New Roman" w:cs="Times New Roman"/>
                <w:sz w:val="24"/>
                <w:szCs w:val="24"/>
              </w:rPr>
              <w:t>Транспорт и связь</w:t>
            </w:r>
          </w:p>
        </w:tc>
        <w:tc>
          <w:tcPr>
            <w:tcW w:w="851"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4,0</w:t>
            </w:r>
          </w:p>
        </w:tc>
        <w:tc>
          <w:tcPr>
            <w:tcW w:w="850"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12,3</w:t>
            </w:r>
          </w:p>
        </w:tc>
        <w:tc>
          <w:tcPr>
            <w:tcW w:w="992"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10,6</w:t>
            </w:r>
          </w:p>
        </w:tc>
        <w:tc>
          <w:tcPr>
            <w:tcW w:w="993"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8,1</w:t>
            </w:r>
          </w:p>
        </w:tc>
      </w:tr>
      <w:tr w:rsidR="002E5A6B" w:rsidRPr="001161C5" w:rsidTr="00591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2E5A6B" w:rsidRPr="001161C5" w:rsidRDefault="002E5A6B" w:rsidP="007E48C1">
            <w:pPr>
              <w:spacing w:after="0" w:line="240" w:lineRule="auto"/>
              <w:ind w:firstLine="41"/>
              <w:jc w:val="center"/>
              <w:rPr>
                <w:rFonts w:ascii="Times New Roman" w:hAnsi="Times New Roman" w:cs="Times New Roman"/>
                <w:b w:val="0"/>
                <w:sz w:val="24"/>
                <w:szCs w:val="24"/>
              </w:rPr>
            </w:pPr>
            <w:r w:rsidRPr="001161C5">
              <w:rPr>
                <w:rFonts w:ascii="Times New Roman" w:hAnsi="Times New Roman" w:cs="Times New Roman"/>
                <w:b w:val="0"/>
                <w:sz w:val="24"/>
                <w:szCs w:val="24"/>
              </w:rPr>
              <w:t>24</w:t>
            </w:r>
          </w:p>
        </w:tc>
        <w:tc>
          <w:tcPr>
            <w:tcW w:w="5812" w:type="dxa"/>
          </w:tcPr>
          <w:p w:rsidR="002E5A6B" w:rsidRPr="001161C5" w:rsidRDefault="002E5A6B" w:rsidP="00261531">
            <w:pPr>
              <w:spacing w:after="0" w:line="240" w:lineRule="auto"/>
              <w:ind w:hanging="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61C5">
              <w:rPr>
                <w:rFonts w:ascii="Times New Roman" w:hAnsi="Times New Roman" w:cs="Times New Roman"/>
                <w:sz w:val="24"/>
                <w:szCs w:val="24"/>
              </w:rPr>
              <w:t>Финансовая деятельность</w:t>
            </w:r>
          </w:p>
        </w:tc>
        <w:tc>
          <w:tcPr>
            <w:tcW w:w="851"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0,6</w:t>
            </w:r>
          </w:p>
        </w:tc>
        <w:tc>
          <w:tcPr>
            <w:tcW w:w="850"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0,3</w:t>
            </w:r>
          </w:p>
        </w:tc>
        <w:tc>
          <w:tcPr>
            <w:tcW w:w="992"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1,0</w:t>
            </w:r>
          </w:p>
        </w:tc>
        <w:tc>
          <w:tcPr>
            <w:tcW w:w="993"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1,2</w:t>
            </w:r>
          </w:p>
        </w:tc>
      </w:tr>
      <w:tr w:rsidR="002E5A6B" w:rsidRPr="001161C5" w:rsidTr="00591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2E5A6B" w:rsidRPr="001161C5" w:rsidRDefault="002E5A6B" w:rsidP="007E48C1">
            <w:pPr>
              <w:spacing w:after="0" w:line="240" w:lineRule="auto"/>
              <w:ind w:firstLine="41"/>
              <w:jc w:val="center"/>
              <w:rPr>
                <w:rFonts w:ascii="Times New Roman" w:hAnsi="Times New Roman" w:cs="Times New Roman"/>
                <w:sz w:val="24"/>
                <w:szCs w:val="24"/>
              </w:rPr>
            </w:pPr>
          </w:p>
        </w:tc>
        <w:tc>
          <w:tcPr>
            <w:tcW w:w="5812" w:type="dxa"/>
          </w:tcPr>
          <w:p w:rsidR="002E5A6B" w:rsidRPr="001161C5" w:rsidRDefault="002E5A6B" w:rsidP="00261531">
            <w:pPr>
              <w:spacing w:after="0" w:line="240" w:lineRule="auto"/>
              <w:ind w:hanging="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54CB0">
              <w:rPr>
                <w:rFonts w:ascii="Times New Roman" w:hAnsi="Times New Roman" w:cs="Times New Roman"/>
                <w:sz w:val="24"/>
                <w:szCs w:val="24"/>
              </w:rPr>
              <w:t>Операции с недвижимым имуществом, аренда и предоставление услуг</w:t>
            </w:r>
          </w:p>
        </w:tc>
        <w:tc>
          <w:tcPr>
            <w:tcW w:w="851" w:type="dxa"/>
          </w:tcPr>
          <w:p w:rsidR="002E5A6B" w:rsidRPr="000D28BD" w:rsidRDefault="00591D58"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Х</w:t>
            </w:r>
          </w:p>
        </w:tc>
        <w:tc>
          <w:tcPr>
            <w:tcW w:w="850"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8,3</w:t>
            </w:r>
          </w:p>
        </w:tc>
        <w:tc>
          <w:tcPr>
            <w:tcW w:w="992"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11,8</w:t>
            </w:r>
          </w:p>
        </w:tc>
        <w:tc>
          <w:tcPr>
            <w:tcW w:w="993" w:type="dxa"/>
          </w:tcPr>
          <w:p w:rsidR="002E5A6B" w:rsidRPr="000D28BD" w:rsidRDefault="00591D58"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Х</w:t>
            </w:r>
          </w:p>
        </w:tc>
      </w:tr>
      <w:tr w:rsidR="002E5A6B" w:rsidRPr="001161C5" w:rsidTr="00591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2E5A6B" w:rsidRPr="001161C5" w:rsidRDefault="002E5A6B" w:rsidP="007E48C1">
            <w:pPr>
              <w:spacing w:after="0" w:line="240" w:lineRule="auto"/>
              <w:ind w:firstLine="41"/>
              <w:jc w:val="center"/>
              <w:rPr>
                <w:rFonts w:ascii="Times New Roman" w:hAnsi="Times New Roman" w:cs="Times New Roman"/>
                <w:b w:val="0"/>
                <w:sz w:val="24"/>
                <w:szCs w:val="24"/>
              </w:rPr>
            </w:pPr>
            <w:r w:rsidRPr="001161C5">
              <w:rPr>
                <w:rFonts w:ascii="Times New Roman" w:hAnsi="Times New Roman" w:cs="Times New Roman"/>
                <w:b w:val="0"/>
                <w:sz w:val="24"/>
                <w:szCs w:val="24"/>
              </w:rPr>
              <w:t>25</w:t>
            </w:r>
          </w:p>
        </w:tc>
        <w:tc>
          <w:tcPr>
            <w:tcW w:w="5812" w:type="dxa"/>
          </w:tcPr>
          <w:p w:rsidR="002E5A6B" w:rsidRPr="001161C5" w:rsidRDefault="002E5A6B" w:rsidP="00261531">
            <w:pPr>
              <w:spacing w:after="0" w:line="240" w:lineRule="auto"/>
              <w:ind w:hanging="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61C5">
              <w:rPr>
                <w:rFonts w:ascii="Times New Roman" w:hAnsi="Times New Roman" w:cs="Times New Roman"/>
                <w:sz w:val="24"/>
                <w:szCs w:val="24"/>
              </w:rPr>
              <w:t>Образование</w:t>
            </w:r>
          </w:p>
        </w:tc>
        <w:tc>
          <w:tcPr>
            <w:tcW w:w="851"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3,1</w:t>
            </w:r>
          </w:p>
        </w:tc>
        <w:tc>
          <w:tcPr>
            <w:tcW w:w="850"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0,1</w:t>
            </w:r>
          </w:p>
        </w:tc>
        <w:tc>
          <w:tcPr>
            <w:tcW w:w="992" w:type="dxa"/>
          </w:tcPr>
          <w:p w:rsidR="002E5A6B" w:rsidRPr="000D28BD" w:rsidRDefault="00591D58"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Х</w:t>
            </w:r>
          </w:p>
        </w:tc>
        <w:tc>
          <w:tcPr>
            <w:tcW w:w="993"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0,5</w:t>
            </w:r>
          </w:p>
        </w:tc>
      </w:tr>
      <w:tr w:rsidR="002E5A6B" w:rsidRPr="001161C5" w:rsidTr="00591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2E5A6B" w:rsidRPr="001161C5" w:rsidRDefault="002E5A6B" w:rsidP="007E48C1">
            <w:pPr>
              <w:spacing w:after="0" w:line="240" w:lineRule="auto"/>
              <w:ind w:firstLine="41"/>
              <w:jc w:val="center"/>
              <w:rPr>
                <w:rFonts w:ascii="Times New Roman" w:hAnsi="Times New Roman" w:cs="Times New Roman"/>
                <w:b w:val="0"/>
                <w:sz w:val="24"/>
                <w:szCs w:val="24"/>
              </w:rPr>
            </w:pPr>
            <w:r w:rsidRPr="001161C5">
              <w:rPr>
                <w:rFonts w:ascii="Times New Roman" w:hAnsi="Times New Roman" w:cs="Times New Roman"/>
                <w:b w:val="0"/>
                <w:sz w:val="24"/>
                <w:szCs w:val="24"/>
              </w:rPr>
              <w:t>26</w:t>
            </w:r>
          </w:p>
        </w:tc>
        <w:tc>
          <w:tcPr>
            <w:tcW w:w="5812" w:type="dxa"/>
          </w:tcPr>
          <w:p w:rsidR="002E5A6B" w:rsidRPr="001161C5" w:rsidRDefault="002E5A6B" w:rsidP="00261531">
            <w:pPr>
              <w:spacing w:after="0" w:line="240" w:lineRule="auto"/>
              <w:ind w:hanging="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61C5">
              <w:rPr>
                <w:rFonts w:ascii="Times New Roman" w:hAnsi="Times New Roman" w:cs="Times New Roman"/>
                <w:sz w:val="24"/>
                <w:szCs w:val="24"/>
              </w:rPr>
              <w:t xml:space="preserve">Здравоохранение </w:t>
            </w:r>
          </w:p>
        </w:tc>
        <w:tc>
          <w:tcPr>
            <w:tcW w:w="851" w:type="dxa"/>
            <w:vMerge w:val="restart"/>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7,8</w:t>
            </w:r>
          </w:p>
        </w:tc>
        <w:tc>
          <w:tcPr>
            <w:tcW w:w="850"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1,2</w:t>
            </w:r>
          </w:p>
        </w:tc>
        <w:tc>
          <w:tcPr>
            <w:tcW w:w="992"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0,3</w:t>
            </w:r>
          </w:p>
        </w:tc>
        <w:tc>
          <w:tcPr>
            <w:tcW w:w="993"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0,7</w:t>
            </w:r>
          </w:p>
        </w:tc>
      </w:tr>
      <w:tr w:rsidR="002E5A6B" w:rsidRPr="001161C5" w:rsidTr="00591D58">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67" w:type="dxa"/>
          </w:tcPr>
          <w:p w:rsidR="002E5A6B" w:rsidRPr="001161C5" w:rsidRDefault="002E5A6B" w:rsidP="007E48C1">
            <w:pPr>
              <w:spacing w:after="0" w:line="240" w:lineRule="auto"/>
              <w:ind w:firstLine="41"/>
              <w:jc w:val="center"/>
              <w:rPr>
                <w:rFonts w:ascii="Times New Roman" w:hAnsi="Times New Roman" w:cs="Times New Roman"/>
                <w:b w:val="0"/>
                <w:sz w:val="24"/>
                <w:szCs w:val="24"/>
              </w:rPr>
            </w:pPr>
            <w:r w:rsidRPr="001161C5">
              <w:rPr>
                <w:rFonts w:ascii="Times New Roman" w:hAnsi="Times New Roman" w:cs="Times New Roman"/>
                <w:b w:val="0"/>
                <w:sz w:val="24"/>
                <w:szCs w:val="24"/>
              </w:rPr>
              <w:t>27</w:t>
            </w:r>
          </w:p>
        </w:tc>
        <w:tc>
          <w:tcPr>
            <w:tcW w:w="5812" w:type="dxa"/>
          </w:tcPr>
          <w:p w:rsidR="002E5A6B" w:rsidRPr="001161C5" w:rsidRDefault="002E5A6B" w:rsidP="00261531">
            <w:pPr>
              <w:spacing w:after="0" w:line="240" w:lineRule="auto"/>
              <w:ind w:hanging="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61C5">
              <w:rPr>
                <w:rFonts w:ascii="Times New Roman" w:hAnsi="Times New Roman" w:cs="Times New Roman"/>
                <w:sz w:val="24"/>
                <w:szCs w:val="24"/>
              </w:rPr>
              <w:t>Предоставление социальных услуг</w:t>
            </w:r>
          </w:p>
        </w:tc>
        <w:tc>
          <w:tcPr>
            <w:tcW w:w="851" w:type="dxa"/>
            <w:vMerge/>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50"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0,7</w:t>
            </w:r>
          </w:p>
        </w:tc>
        <w:tc>
          <w:tcPr>
            <w:tcW w:w="992"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0,9</w:t>
            </w:r>
          </w:p>
        </w:tc>
        <w:tc>
          <w:tcPr>
            <w:tcW w:w="993"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4,0</w:t>
            </w:r>
          </w:p>
        </w:tc>
      </w:tr>
      <w:tr w:rsidR="002E5A6B" w:rsidRPr="001161C5" w:rsidTr="00591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2E5A6B" w:rsidRPr="001161C5" w:rsidRDefault="002E5A6B" w:rsidP="007E48C1">
            <w:pPr>
              <w:spacing w:after="0" w:line="240" w:lineRule="auto"/>
              <w:ind w:firstLine="41"/>
              <w:jc w:val="center"/>
              <w:rPr>
                <w:rFonts w:ascii="Times New Roman" w:hAnsi="Times New Roman" w:cs="Times New Roman"/>
                <w:sz w:val="24"/>
                <w:szCs w:val="24"/>
              </w:rPr>
            </w:pPr>
          </w:p>
        </w:tc>
        <w:tc>
          <w:tcPr>
            <w:tcW w:w="5812" w:type="dxa"/>
          </w:tcPr>
          <w:p w:rsidR="002E5A6B" w:rsidRPr="001161C5" w:rsidRDefault="002E5A6B" w:rsidP="00261531">
            <w:pPr>
              <w:spacing w:after="0" w:line="240" w:lineRule="auto"/>
              <w:ind w:hanging="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54CB0">
              <w:rPr>
                <w:rFonts w:ascii="Times New Roman" w:hAnsi="Times New Roman" w:cs="Times New Roman"/>
                <w:sz w:val="24"/>
                <w:szCs w:val="24"/>
              </w:rPr>
              <w:t>Предоставление</w:t>
            </w:r>
            <w:r>
              <w:rPr>
                <w:rFonts w:ascii="Times New Roman" w:hAnsi="Times New Roman" w:cs="Times New Roman"/>
                <w:sz w:val="24"/>
                <w:szCs w:val="24"/>
              </w:rPr>
              <w:t xml:space="preserve"> прочих</w:t>
            </w:r>
            <w:r w:rsidRPr="00154CB0">
              <w:rPr>
                <w:rFonts w:ascii="Times New Roman" w:hAnsi="Times New Roman" w:cs="Times New Roman"/>
                <w:sz w:val="24"/>
                <w:szCs w:val="24"/>
              </w:rPr>
              <w:t xml:space="preserve"> коммунальных услуг</w:t>
            </w:r>
          </w:p>
        </w:tc>
        <w:tc>
          <w:tcPr>
            <w:tcW w:w="851" w:type="dxa"/>
          </w:tcPr>
          <w:p w:rsidR="002E5A6B" w:rsidRPr="000D28BD" w:rsidRDefault="00591D58"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Х</w:t>
            </w:r>
          </w:p>
        </w:tc>
        <w:tc>
          <w:tcPr>
            <w:tcW w:w="850"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3,3</w:t>
            </w:r>
          </w:p>
        </w:tc>
        <w:tc>
          <w:tcPr>
            <w:tcW w:w="992" w:type="dxa"/>
          </w:tcPr>
          <w:p w:rsidR="002E5A6B" w:rsidRPr="000D28BD" w:rsidRDefault="002E5A6B"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2,9</w:t>
            </w:r>
          </w:p>
        </w:tc>
        <w:tc>
          <w:tcPr>
            <w:tcW w:w="993" w:type="dxa"/>
          </w:tcPr>
          <w:p w:rsidR="002E5A6B" w:rsidRPr="000D28BD" w:rsidRDefault="00CE0554" w:rsidP="0026153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Х</w:t>
            </w:r>
          </w:p>
        </w:tc>
      </w:tr>
      <w:tr w:rsidR="002E5A6B" w:rsidRPr="001161C5" w:rsidTr="00591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2E5A6B" w:rsidRPr="001161C5" w:rsidRDefault="002E5A6B" w:rsidP="007E48C1">
            <w:pPr>
              <w:spacing w:after="0" w:line="240" w:lineRule="auto"/>
              <w:ind w:firstLine="41"/>
              <w:jc w:val="center"/>
              <w:rPr>
                <w:rFonts w:ascii="Times New Roman" w:hAnsi="Times New Roman" w:cs="Times New Roman"/>
                <w:b w:val="0"/>
                <w:sz w:val="24"/>
                <w:szCs w:val="24"/>
              </w:rPr>
            </w:pPr>
            <w:r w:rsidRPr="001161C5">
              <w:rPr>
                <w:rFonts w:ascii="Times New Roman" w:hAnsi="Times New Roman" w:cs="Times New Roman"/>
                <w:b w:val="0"/>
                <w:sz w:val="24"/>
                <w:szCs w:val="24"/>
              </w:rPr>
              <w:t>28</w:t>
            </w:r>
          </w:p>
        </w:tc>
        <w:tc>
          <w:tcPr>
            <w:tcW w:w="5812" w:type="dxa"/>
          </w:tcPr>
          <w:p w:rsidR="002E5A6B" w:rsidRPr="001161C5" w:rsidRDefault="002E5A6B" w:rsidP="00261531">
            <w:pPr>
              <w:spacing w:after="0" w:line="240" w:lineRule="auto"/>
              <w:ind w:hanging="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61C5">
              <w:rPr>
                <w:rFonts w:ascii="Times New Roman" w:hAnsi="Times New Roman" w:cs="Times New Roman"/>
                <w:sz w:val="24"/>
                <w:szCs w:val="24"/>
              </w:rPr>
              <w:t>Друг</w:t>
            </w:r>
            <w:r w:rsidR="004E13B6">
              <w:rPr>
                <w:rFonts w:ascii="Times New Roman" w:hAnsi="Times New Roman" w:cs="Times New Roman"/>
                <w:sz w:val="24"/>
                <w:szCs w:val="24"/>
              </w:rPr>
              <w:t>ая</w:t>
            </w:r>
            <w:r w:rsidRPr="001161C5">
              <w:rPr>
                <w:rFonts w:ascii="Times New Roman" w:hAnsi="Times New Roman" w:cs="Times New Roman"/>
                <w:sz w:val="24"/>
                <w:szCs w:val="24"/>
              </w:rPr>
              <w:t>*</w:t>
            </w:r>
          </w:p>
        </w:tc>
        <w:tc>
          <w:tcPr>
            <w:tcW w:w="851"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3,1</w:t>
            </w:r>
          </w:p>
        </w:tc>
        <w:tc>
          <w:tcPr>
            <w:tcW w:w="850"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1,4</w:t>
            </w:r>
          </w:p>
        </w:tc>
        <w:tc>
          <w:tcPr>
            <w:tcW w:w="992"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2,0</w:t>
            </w:r>
          </w:p>
        </w:tc>
        <w:tc>
          <w:tcPr>
            <w:tcW w:w="993" w:type="dxa"/>
          </w:tcPr>
          <w:p w:rsidR="002E5A6B" w:rsidRPr="000D28BD" w:rsidRDefault="002E5A6B" w:rsidP="00261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28BD">
              <w:rPr>
                <w:rFonts w:ascii="Times New Roman" w:hAnsi="Times New Roman" w:cs="Times New Roman"/>
                <w:sz w:val="24"/>
                <w:szCs w:val="24"/>
              </w:rPr>
              <w:t>13,1</w:t>
            </w:r>
          </w:p>
        </w:tc>
      </w:tr>
    </w:tbl>
    <w:p w:rsidR="009716AA" w:rsidRDefault="009716AA" w:rsidP="00215608">
      <w:pPr>
        <w:spacing w:after="0" w:line="240" w:lineRule="auto"/>
        <w:ind w:firstLine="709"/>
        <w:jc w:val="both"/>
        <w:rPr>
          <w:rFonts w:ascii="Times New Roman" w:hAnsi="Times New Roman" w:cs="Times New Roman"/>
        </w:rPr>
      </w:pPr>
    </w:p>
    <w:p w:rsidR="00C309A8" w:rsidRPr="00D338D7" w:rsidRDefault="00F259C1" w:rsidP="00215608">
      <w:pPr>
        <w:spacing w:after="0" w:line="240" w:lineRule="auto"/>
        <w:ind w:firstLine="709"/>
        <w:jc w:val="both"/>
        <w:rPr>
          <w:rFonts w:ascii="Times New Roman" w:hAnsi="Times New Roman" w:cs="Times New Roman"/>
        </w:rPr>
      </w:pPr>
      <w:r>
        <w:rPr>
          <w:noProof/>
          <w:lang w:eastAsia="ru-RU"/>
        </w:rPr>
        <w:drawing>
          <wp:anchor distT="0" distB="0" distL="114300" distR="114300" simplePos="0" relativeHeight="251657216" behindDoc="0" locked="0" layoutInCell="1" allowOverlap="1">
            <wp:simplePos x="0" y="0"/>
            <wp:positionH relativeFrom="column">
              <wp:posOffset>3810</wp:posOffset>
            </wp:positionH>
            <wp:positionV relativeFrom="paragraph">
              <wp:posOffset>419735</wp:posOffset>
            </wp:positionV>
            <wp:extent cx="6638925" cy="2962275"/>
            <wp:effectExtent l="38100" t="0" r="9525" b="0"/>
            <wp:wrapSquare wrapText="bothSides"/>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C309A8" w:rsidRPr="00D338D7">
        <w:rPr>
          <w:rFonts w:ascii="Times New Roman" w:hAnsi="Times New Roman" w:cs="Times New Roman"/>
        </w:rPr>
        <w:t>*При выборе варианта ответа «Друг</w:t>
      </w:r>
      <w:r w:rsidR="004E13B6">
        <w:rPr>
          <w:rFonts w:ascii="Times New Roman" w:hAnsi="Times New Roman" w:cs="Times New Roman"/>
        </w:rPr>
        <w:t>ая</w:t>
      </w:r>
      <w:r w:rsidR="00C309A8" w:rsidRPr="00D338D7">
        <w:rPr>
          <w:rFonts w:ascii="Times New Roman" w:hAnsi="Times New Roman" w:cs="Times New Roman"/>
        </w:rPr>
        <w:t xml:space="preserve">» представители бизнеса не указали сферу своей экономической деятельности. </w:t>
      </w:r>
    </w:p>
    <w:p w:rsidR="00C309A8" w:rsidRDefault="00C309A8" w:rsidP="00215608">
      <w:pPr>
        <w:spacing w:after="0" w:line="240" w:lineRule="auto"/>
        <w:ind w:firstLine="709"/>
        <w:jc w:val="both"/>
        <w:rPr>
          <w:rFonts w:ascii="Times New Roman" w:hAnsi="Times New Roman" w:cs="Times New Roman"/>
          <w:sz w:val="28"/>
          <w:szCs w:val="28"/>
        </w:rPr>
      </w:pPr>
    </w:p>
    <w:p w:rsidR="009716AA" w:rsidRDefault="002B385C" w:rsidP="00B87147">
      <w:pPr>
        <w:pStyle w:val="1c"/>
        <w:spacing w:after="0" w:line="240" w:lineRule="auto"/>
        <w:ind w:left="0"/>
        <w:jc w:val="center"/>
        <w:rPr>
          <w:rFonts w:ascii="Times New Roman" w:hAnsi="Times New Roman" w:cs="Times New Roman"/>
          <w:b/>
          <w:bCs/>
          <w:color w:val="000000"/>
          <w:sz w:val="26"/>
          <w:szCs w:val="26"/>
        </w:rPr>
      </w:pPr>
      <w:r>
        <w:rPr>
          <w:rFonts w:ascii="Times New Roman" w:hAnsi="Times New Roman" w:cs="Times New Roman"/>
          <w:b/>
          <w:color w:val="000000"/>
          <w:sz w:val="26"/>
          <w:szCs w:val="26"/>
        </w:rPr>
        <w:t xml:space="preserve">Рисунок </w:t>
      </w:r>
      <w:r w:rsidR="002E5A6B">
        <w:rPr>
          <w:rFonts w:ascii="Times New Roman" w:hAnsi="Times New Roman" w:cs="Times New Roman"/>
          <w:b/>
          <w:color w:val="000000"/>
          <w:sz w:val="26"/>
          <w:szCs w:val="26"/>
        </w:rPr>
        <w:t>6</w:t>
      </w:r>
      <w:r w:rsidR="00403255" w:rsidRPr="00723C2D">
        <w:rPr>
          <w:rFonts w:ascii="Times New Roman" w:hAnsi="Times New Roman" w:cs="Times New Roman"/>
          <w:b/>
          <w:color w:val="000000"/>
          <w:sz w:val="26"/>
          <w:szCs w:val="26"/>
        </w:rPr>
        <w:t>.</w:t>
      </w:r>
      <w:r w:rsidR="00696130">
        <w:rPr>
          <w:rFonts w:ascii="Times New Roman" w:hAnsi="Times New Roman" w:cs="Times New Roman"/>
          <w:b/>
          <w:color w:val="000000"/>
          <w:sz w:val="26"/>
          <w:szCs w:val="26"/>
        </w:rPr>
        <w:t xml:space="preserve"> </w:t>
      </w:r>
      <w:r w:rsidR="00E57B70">
        <w:rPr>
          <w:rFonts w:ascii="Times New Roman" w:hAnsi="Times New Roman" w:cs="Times New Roman"/>
          <w:b/>
          <w:bCs/>
          <w:color w:val="000000"/>
          <w:sz w:val="26"/>
          <w:szCs w:val="26"/>
        </w:rPr>
        <w:t>Основной географический рынок (рынки) организаций Курской области (средний показатель исследования 2015, 2016, 2017 и 2018 годов)</w:t>
      </w:r>
    </w:p>
    <w:p w:rsidR="00F259C1" w:rsidRDefault="00F259C1" w:rsidP="00F259C1">
      <w:pPr>
        <w:spacing w:after="0" w:line="240" w:lineRule="auto"/>
        <w:ind w:firstLine="709"/>
        <w:jc w:val="both"/>
        <w:rPr>
          <w:rFonts w:ascii="Times New Roman" w:eastAsia="Times New Roman" w:hAnsi="Times New Roman" w:cs="Times New Roman"/>
          <w:b/>
          <w:color w:val="000000"/>
          <w:sz w:val="26"/>
          <w:szCs w:val="26"/>
        </w:rPr>
      </w:pPr>
      <w:r w:rsidRPr="002E5A6B">
        <w:rPr>
          <w:rFonts w:ascii="Times New Roman" w:eastAsia="Times New Roman" w:hAnsi="Times New Roman" w:cs="Times New Roman"/>
          <w:color w:val="000000"/>
          <w:kern w:val="0"/>
          <w:sz w:val="28"/>
          <w:szCs w:val="28"/>
          <w:lang w:eastAsia="ru-RU"/>
        </w:rPr>
        <w:t>Среди ответов на вопрос:</w:t>
      </w:r>
      <w:r w:rsidRPr="002E5A6B">
        <w:rPr>
          <w:rFonts w:ascii="Times New Roman" w:eastAsia="Times New Roman" w:hAnsi="Times New Roman" w:cs="Times New Roman"/>
          <w:kern w:val="0"/>
          <w:sz w:val="28"/>
          <w:szCs w:val="28"/>
          <w:lang w:eastAsia="ru-RU"/>
        </w:rPr>
        <w:t xml:space="preserve"> «Какой географический рынок</w:t>
      </w:r>
      <w:r w:rsidRPr="002E5A6B">
        <w:rPr>
          <w:rFonts w:ascii="Times New Roman" w:eastAsia="Times New Roman" w:hAnsi="Times New Roman" w:cs="Times New Roman"/>
          <w:kern w:val="0"/>
          <w:sz w:val="28"/>
          <w:szCs w:val="28"/>
          <w:vertAlign w:val="superscript"/>
          <w:lang w:eastAsia="ru-RU"/>
        </w:rPr>
        <w:footnoteReference w:id="2"/>
      </w:r>
      <w:r w:rsidRPr="002E5A6B">
        <w:rPr>
          <w:rFonts w:ascii="Times New Roman" w:eastAsia="Times New Roman" w:hAnsi="Times New Roman" w:cs="Times New Roman"/>
          <w:kern w:val="0"/>
          <w:sz w:val="28"/>
          <w:szCs w:val="28"/>
          <w:lang w:eastAsia="ru-RU"/>
        </w:rPr>
        <w:t xml:space="preserve"> (рынки) является основным для</w:t>
      </w:r>
      <w:r>
        <w:rPr>
          <w:rFonts w:ascii="Times New Roman" w:eastAsia="Times New Roman" w:hAnsi="Times New Roman" w:cs="Times New Roman"/>
          <w:kern w:val="0"/>
          <w:sz w:val="28"/>
          <w:szCs w:val="28"/>
          <w:lang w:eastAsia="ru-RU"/>
        </w:rPr>
        <w:t xml:space="preserve"> </w:t>
      </w:r>
      <w:r w:rsidRPr="002E5A6B">
        <w:rPr>
          <w:rFonts w:ascii="Times New Roman" w:eastAsia="Times New Roman" w:hAnsi="Times New Roman" w:cs="Times New Roman"/>
          <w:kern w:val="0"/>
          <w:sz w:val="28"/>
          <w:szCs w:val="28"/>
          <w:lang w:eastAsia="ru-RU"/>
        </w:rPr>
        <w:t>бизнеса, который Вы</w:t>
      </w:r>
      <w:r>
        <w:rPr>
          <w:rFonts w:ascii="Times New Roman" w:eastAsia="Times New Roman" w:hAnsi="Times New Roman" w:cs="Times New Roman"/>
          <w:kern w:val="0"/>
          <w:sz w:val="28"/>
          <w:szCs w:val="28"/>
          <w:lang w:eastAsia="ru-RU"/>
        </w:rPr>
        <w:t xml:space="preserve"> </w:t>
      </w:r>
      <w:r w:rsidRPr="002E5A6B">
        <w:rPr>
          <w:rFonts w:ascii="Times New Roman" w:eastAsia="Times New Roman" w:hAnsi="Times New Roman" w:cs="Times New Roman"/>
          <w:kern w:val="0"/>
          <w:sz w:val="28"/>
          <w:szCs w:val="28"/>
          <w:lang w:eastAsia="ru-RU"/>
        </w:rPr>
        <w:t xml:space="preserve">представляете?», большинство предпринимателей обозначили рынки Курской области и отдельных муниципальных образований (локальные рынки).  (Рисунок </w:t>
      </w:r>
      <w:r>
        <w:rPr>
          <w:rFonts w:ascii="Times New Roman" w:eastAsia="Times New Roman" w:hAnsi="Times New Roman" w:cs="Times New Roman"/>
          <w:kern w:val="0"/>
          <w:sz w:val="28"/>
          <w:szCs w:val="28"/>
          <w:lang w:eastAsia="ru-RU"/>
        </w:rPr>
        <w:t>6</w:t>
      </w:r>
      <w:r w:rsidRPr="002E5A6B">
        <w:rPr>
          <w:rFonts w:ascii="Times New Roman" w:eastAsia="Times New Roman" w:hAnsi="Times New Roman" w:cs="Times New Roman"/>
          <w:kern w:val="0"/>
          <w:sz w:val="28"/>
          <w:szCs w:val="28"/>
          <w:lang w:eastAsia="ru-RU"/>
        </w:rPr>
        <w:t>, Таблица №</w:t>
      </w:r>
      <w:r>
        <w:rPr>
          <w:rFonts w:ascii="Times New Roman" w:eastAsia="Times New Roman" w:hAnsi="Times New Roman" w:cs="Times New Roman"/>
          <w:kern w:val="0"/>
          <w:sz w:val="28"/>
          <w:szCs w:val="28"/>
          <w:lang w:eastAsia="ru-RU"/>
        </w:rPr>
        <w:t>8</w:t>
      </w:r>
      <w:r w:rsidRPr="002E5A6B">
        <w:rPr>
          <w:rFonts w:ascii="Times New Roman" w:eastAsia="Times New Roman" w:hAnsi="Times New Roman" w:cs="Times New Roman"/>
          <w:kern w:val="0"/>
          <w:sz w:val="28"/>
          <w:szCs w:val="28"/>
          <w:lang w:eastAsia="ru-RU"/>
        </w:rPr>
        <w:t>).</w:t>
      </w:r>
    </w:p>
    <w:p w:rsidR="00F259C1" w:rsidRDefault="00F259C1" w:rsidP="00F259C1">
      <w:pPr>
        <w:spacing w:after="0" w:line="240" w:lineRule="auto"/>
        <w:ind w:firstLine="709"/>
        <w:jc w:val="right"/>
        <w:rPr>
          <w:rFonts w:ascii="Times New Roman" w:eastAsia="Times New Roman" w:hAnsi="Times New Roman" w:cs="Times New Roman"/>
          <w:b/>
          <w:color w:val="000000"/>
          <w:sz w:val="28"/>
          <w:szCs w:val="28"/>
        </w:rPr>
      </w:pPr>
    </w:p>
    <w:p w:rsidR="00F259C1" w:rsidRDefault="00F259C1" w:rsidP="00F259C1">
      <w:pPr>
        <w:spacing w:after="0" w:line="240" w:lineRule="auto"/>
        <w:ind w:firstLine="709"/>
        <w:jc w:val="right"/>
        <w:rPr>
          <w:rFonts w:ascii="Times New Roman" w:eastAsia="Times New Roman" w:hAnsi="Times New Roman" w:cs="Times New Roman"/>
          <w:b/>
          <w:color w:val="000000"/>
          <w:sz w:val="28"/>
          <w:szCs w:val="28"/>
        </w:rPr>
      </w:pPr>
      <w:r w:rsidRPr="002E5A6B">
        <w:rPr>
          <w:rFonts w:ascii="Times New Roman" w:eastAsia="Times New Roman" w:hAnsi="Times New Roman" w:cs="Times New Roman"/>
          <w:b/>
          <w:color w:val="000000"/>
          <w:sz w:val="28"/>
          <w:szCs w:val="28"/>
        </w:rPr>
        <w:t>Таблица №</w:t>
      </w:r>
      <w:r>
        <w:rPr>
          <w:rFonts w:ascii="Times New Roman" w:eastAsia="Times New Roman" w:hAnsi="Times New Roman" w:cs="Times New Roman"/>
          <w:b/>
          <w:color w:val="000000"/>
          <w:sz w:val="28"/>
          <w:szCs w:val="28"/>
        </w:rPr>
        <w:t>8</w:t>
      </w:r>
    </w:p>
    <w:p w:rsidR="00FB1CF8" w:rsidRDefault="009716AA" w:rsidP="00FB1CF8">
      <w:pPr>
        <w:spacing w:after="0" w:line="240" w:lineRule="auto"/>
        <w:ind w:firstLine="709"/>
        <w:jc w:val="center"/>
        <w:rPr>
          <w:rFonts w:ascii="Times New Roman" w:eastAsia="Times New Roman" w:hAnsi="Times New Roman" w:cs="Times New Roman"/>
          <w:b/>
          <w:color w:val="000000"/>
          <w:sz w:val="26"/>
          <w:szCs w:val="26"/>
        </w:rPr>
      </w:pPr>
      <w:r w:rsidRPr="00F47EAA">
        <w:rPr>
          <w:rFonts w:ascii="Times New Roman" w:eastAsia="Times New Roman" w:hAnsi="Times New Roman" w:cs="Times New Roman"/>
          <w:b/>
          <w:color w:val="000000"/>
          <w:sz w:val="26"/>
          <w:szCs w:val="26"/>
        </w:rPr>
        <w:lastRenderedPageBreak/>
        <w:t>Распределение ответов на вопрос:</w:t>
      </w:r>
    </w:p>
    <w:p w:rsidR="009716AA" w:rsidRPr="00F47EAA" w:rsidRDefault="009716AA" w:rsidP="00FB1CF8">
      <w:pPr>
        <w:spacing w:after="0" w:line="240" w:lineRule="auto"/>
        <w:ind w:firstLine="709"/>
        <w:jc w:val="center"/>
        <w:rPr>
          <w:rFonts w:ascii="Times New Roman" w:eastAsia="Times New Roman" w:hAnsi="Times New Roman" w:cs="Times New Roman"/>
          <w:b/>
          <w:color w:val="000000"/>
          <w:sz w:val="26"/>
          <w:szCs w:val="26"/>
        </w:rPr>
      </w:pPr>
      <w:r w:rsidRPr="00F47EAA">
        <w:rPr>
          <w:rFonts w:ascii="Times New Roman" w:eastAsia="Times New Roman" w:hAnsi="Times New Roman" w:cs="Times New Roman"/>
          <w:b/>
          <w:color w:val="000000"/>
          <w:sz w:val="26"/>
          <w:szCs w:val="26"/>
        </w:rPr>
        <w:t>«Какой географический рынок (рынки) является основным* для бизнеса, который Вы представляете?»</w:t>
      </w:r>
    </w:p>
    <w:p w:rsidR="009716AA" w:rsidRPr="002E5A6B" w:rsidRDefault="009716AA" w:rsidP="00F259C1">
      <w:pPr>
        <w:spacing w:after="0" w:line="240" w:lineRule="auto"/>
        <w:ind w:firstLine="709"/>
        <w:jc w:val="right"/>
        <w:rPr>
          <w:rFonts w:ascii="Times New Roman" w:eastAsia="Times New Roman" w:hAnsi="Times New Roman" w:cs="Times New Roman"/>
          <w:color w:val="000000"/>
          <w:highlight w:val="yellow"/>
        </w:rPr>
      </w:pPr>
      <w:r w:rsidRPr="002E5A6B">
        <w:rPr>
          <w:rFonts w:ascii="Times New Roman" w:eastAsia="Times New Roman" w:hAnsi="Times New Roman" w:cs="Times New Roman"/>
          <w:color w:val="000000"/>
        </w:rPr>
        <w:t xml:space="preserve">* </w:t>
      </w:r>
      <w:r w:rsidRPr="002E5A6B">
        <w:rPr>
          <w:rFonts w:ascii="Times New Roman" w:eastAsia="Times New Roman" w:hAnsi="Times New Roman" w:cs="Times New Roman"/>
          <w:b/>
          <w:color w:val="000000"/>
        </w:rPr>
        <w:t>основной рынок</w:t>
      </w:r>
      <w:r w:rsidRPr="002E5A6B">
        <w:rPr>
          <w:rFonts w:ascii="Times New Roman" w:eastAsia="Times New Roman" w:hAnsi="Times New Roman" w:cs="Times New Roman"/>
          <w:color w:val="000000"/>
        </w:rPr>
        <w:t xml:space="preserve"> - тот географический рынок, где регулярно </w:t>
      </w:r>
      <w:r w:rsidRPr="002E5A6B">
        <w:rPr>
          <w:rFonts w:ascii="Times New Roman" w:eastAsia="Times New Roman" w:hAnsi="Times New Roman" w:cs="Times New Roman"/>
          <w:b/>
          <w:color w:val="000000"/>
        </w:rPr>
        <w:t>реализуется наибольшая доля</w:t>
      </w:r>
      <w:r w:rsidRPr="002E5A6B">
        <w:rPr>
          <w:rFonts w:ascii="Times New Roman" w:eastAsia="Times New Roman" w:hAnsi="Times New Roman" w:cs="Times New Roman"/>
          <w:color w:val="000000"/>
        </w:rPr>
        <w:t xml:space="preserve"> </w:t>
      </w:r>
      <w:r w:rsidRPr="002E5A6B">
        <w:rPr>
          <w:rFonts w:ascii="Times New Roman" w:eastAsia="Times New Roman" w:hAnsi="Times New Roman" w:cs="Times New Roman"/>
          <w:b/>
          <w:color w:val="000000"/>
        </w:rPr>
        <w:t>продукции</w:t>
      </w:r>
      <w:r w:rsidRPr="002E5A6B">
        <w:rPr>
          <w:rFonts w:ascii="Times New Roman" w:eastAsia="Times New Roman" w:hAnsi="Times New Roman" w:cs="Times New Roman"/>
          <w:color w:val="000000"/>
        </w:rPr>
        <w:t xml:space="preserve"> (товара, работы, услуги) бизнеса</w:t>
      </w:r>
    </w:p>
    <w:tbl>
      <w:tblPr>
        <w:tblStyle w:val="-42"/>
        <w:tblW w:w="10032" w:type="dxa"/>
        <w:tblLook w:val="04A0" w:firstRow="1" w:lastRow="0" w:firstColumn="1" w:lastColumn="0" w:noHBand="0" w:noVBand="1"/>
      </w:tblPr>
      <w:tblGrid>
        <w:gridCol w:w="534"/>
        <w:gridCol w:w="4819"/>
        <w:gridCol w:w="1134"/>
        <w:gridCol w:w="1134"/>
        <w:gridCol w:w="1276"/>
        <w:gridCol w:w="1135"/>
      </w:tblGrid>
      <w:tr w:rsidR="009716AA" w:rsidRPr="002E5A6B" w:rsidTr="00EA1BC7">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34" w:type="dxa"/>
            <w:vMerge w:val="restart"/>
          </w:tcPr>
          <w:p w:rsidR="009716AA" w:rsidRPr="002E5A6B" w:rsidRDefault="009716AA" w:rsidP="00EA1BC7">
            <w:pPr>
              <w:suppressAutoHyphens w:val="0"/>
              <w:spacing w:after="0" w:line="240" w:lineRule="auto"/>
              <w:contextualSpacing/>
              <w:jc w:val="center"/>
              <w:rPr>
                <w:rFonts w:ascii="Times New Roman" w:eastAsia="Calibri" w:hAnsi="Times New Roman" w:cs="Times New Roman"/>
                <w:kern w:val="0"/>
                <w:sz w:val="24"/>
                <w:szCs w:val="24"/>
                <w:lang w:eastAsia="en-US"/>
              </w:rPr>
            </w:pPr>
            <w:r w:rsidRPr="002E5A6B">
              <w:rPr>
                <w:rFonts w:ascii="Times New Roman" w:eastAsia="Calibri" w:hAnsi="Times New Roman" w:cs="Times New Roman"/>
                <w:kern w:val="0"/>
                <w:sz w:val="24"/>
                <w:szCs w:val="24"/>
                <w:lang w:eastAsia="en-US"/>
              </w:rPr>
              <w:t>№</w:t>
            </w:r>
          </w:p>
        </w:tc>
        <w:tc>
          <w:tcPr>
            <w:tcW w:w="4819" w:type="dxa"/>
            <w:vMerge w:val="restart"/>
          </w:tcPr>
          <w:p w:rsidR="009716AA" w:rsidRPr="002E5A6B" w:rsidRDefault="009716AA" w:rsidP="00EA1BC7">
            <w:pPr>
              <w:suppressAutoHyphens w:val="0"/>
              <w:spacing w:after="0" w:line="240" w:lineRule="auto"/>
              <w:ind w:firstLine="32"/>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4"/>
                <w:szCs w:val="24"/>
                <w:lang w:eastAsia="en-US"/>
              </w:rPr>
            </w:pPr>
            <w:r w:rsidRPr="002E5A6B">
              <w:rPr>
                <w:rFonts w:ascii="Times New Roman" w:eastAsia="Calibri" w:hAnsi="Times New Roman" w:cs="Times New Roman"/>
                <w:kern w:val="0"/>
                <w:sz w:val="24"/>
                <w:szCs w:val="24"/>
                <w:lang w:eastAsia="en-US"/>
              </w:rPr>
              <w:t>Основная продукция (товар, работа, услуга)</w:t>
            </w:r>
          </w:p>
        </w:tc>
        <w:tc>
          <w:tcPr>
            <w:tcW w:w="4679" w:type="dxa"/>
            <w:gridSpan w:val="4"/>
          </w:tcPr>
          <w:p w:rsidR="009716AA" w:rsidRPr="002E5A6B" w:rsidRDefault="009716AA" w:rsidP="00215608">
            <w:pPr>
              <w:suppressAutoHyphens w:val="0"/>
              <w:spacing w:after="0" w:line="240" w:lineRule="auto"/>
              <w:ind w:firstLine="709"/>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4"/>
                <w:szCs w:val="24"/>
                <w:lang w:eastAsia="en-US"/>
              </w:rPr>
            </w:pPr>
            <w:r w:rsidRPr="002E5A6B">
              <w:rPr>
                <w:rFonts w:ascii="Times New Roman" w:eastAsia="Calibri" w:hAnsi="Times New Roman" w:cs="Times New Roman"/>
                <w:kern w:val="0"/>
                <w:sz w:val="24"/>
                <w:szCs w:val="24"/>
                <w:lang w:eastAsia="en-US"/>
              </w:rPr>
              <w:t>% от респондентов</w:t>
            </w:r>
          </w:p>
        </w:tc>
      </w:tr>
      <w:tr w:rsidR="009716AA" w:rsidRPr="002E5A6B" w:rsidTr="00EA1BC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34" w:type="dxa"/>
            <w:vMerge/>
          </w:tcPr>
          <w:p w:rsidR="009716AA" w:rsidRPr="002E5A6B" w:rsidRDefault="009716AA" w:rsidP="00EA1BC7">
            <w:pPr>
              <w:suppressAutoHyphens w:val="0"/>
              <w:spacing w:after="0" w:line="240" w:lineRule="auto"/>
              <w:contextualSpacing/>
              <w:jc w:val="center"/>
              <w:rPr>
                <w:rFonts w:ascii="Times New Roman" w:eastAsia="Calibri" w:hAnsi="Times New Roman" w:cs="Times New Roman"/>
                <w:kern w:val="0"/>
                <w:sz w:val="24"/>
                <w:szCs w:val="24"/>
                <w:lang w:eastAsia="en-US"/>
              </w:rPr>
            </w:pPr>
          </w:p>
        </w:tc>
        <w:tc>
          <w:tcPr>
            <w:tcW w:w="4819" w:type="dxa"/>
            <w:vMerge/>
          </w:tcPr>
          <w:p w:rsidR="009716AA" w:rsidRPr="002E5A6B" w:rsidRDefault="009716AA" w:rsidP="00EA1BC7">
            <w:pPr>
              <w:suppressAutoHyphens w:val="0"/>
              <w:spacing w:after="0" w:line="240" w:lineRule="auto"/>
              <w:ind w:firstLine="3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4"/>
                <w:szCs w:val="24"/>
                <w:lang w:eastAsia="en-US"/>
              </w:rPr>
            </w:pPr>
          </w:p>
        </w:tc>
        <w:tc>
          <w:tcPr>
            <w:tcW w:w="1134" w:type="dxa"/>
          </w:tcPr>
          <w:p w:rsidR="009716AA" w:rsidRPr="002E5A6B" w:rsidRDefault="009716AA" w:rsidP="00EA1BC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2E5A6B">
              <w:rPr>
                <w:rFonts w:ascii="Times New Roman" w:eastAsia="Times New Roman" w:hAnsi="Times New Roman" w:cs="Times New Roman"/>
                <w:b/>
                <w:kern w:val="0"/>
                <w:sz w:val="24"/>
                <w:szCs w:val="24"/>
                <w:lang w:eastAsia="ru-RU"/>
              </w:rPr>
              <w:t>2015 год</w:t>
            </w:r>
          </w:p>
        </w:tc>
        <w:tc>
          <w:tcPr>
            <w:tcW w:w="1134" w:type="dxa"/>
          </w:tcPr>
          <w:p w:rsidR="009716AA" w:rsidRPr="002E5A6B" w:rsidRDefault="009716AA" w:rsidP="00EA1BC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2E5A6B">
              <w:rPr>
                <w:rFonts w:ascii="Times New Roman" w:eastAsia="Times New Roman" w:hAnsi="Times New Roman" w:cs="Times New Roman"/>
                <w:b/>
                <w:kern w:val="0"/>
                <w:sz w:val="24"/>
                <w:szCs w:val="24"/>
                <w:lang w:eastAsia="ru-RU"/>
              </w:rPr>
              <w:t>2016 год</w:t>
            </w:r>
          </w:p>
        </w:tc>
        <w:tc>
          <w:tcPr>
            <w:tcW w:w="1276" w:type="dxa"/>
          </w:tcPr>
          <w:p w:rsidR="009716AA" w:rsidRPr="002E5A6B" w:rsidRDefault="009716AA" w:rsidP="00EA1BC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2E5A6B">
              <w:rPr>
                <w:rFonts w:ascii="Times New Roman" w:eastAsia="Times New Roman" w:hAnsi="Times New Roman" w:cs="Times New Roman"/>
                <w:b/>
                <w:kern w:val="0"/>
                <w:sz w:val="24"/>
                <w:szCs w:val="24"/>
                <w:lang w:eastAsia="ru-RU"/>
              </w:rPr>
              <w:t>2017 год</w:t>
            </w:r>
          </w:p>
        </w:tc>
        <w:tc>
          <w:tcPr>
            <w:tcW w:w="1135" w:type="dxa"/>
          </w:tcPr>
          <w:p w:rsidR="009716AA" w:rsidRPr="002E5A6B" w:rsidRDefault="009716AA" w:rsidP="00EA1BC7">
            <w:pPr>
              <w:tabs>
                <w:tab w:val="center" w:pos="811"/>
              </w:tabs>
              <w:suppressAutoHyphens w:val="0"/>
              <w:spacing w:after="0" w:line="240" w:lineRule="auto"/>
              <w:ind w:hanging="10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2E5A6B">
              <w:rPr>
                <w:rFonts w:ascii="Times New Roman" w:eastAsia="Times New Roman" w:hAnsi="Times New Roman" w:cs="Times New Roman"/>
                <w:b/>
                <w:kern w:val="0"/>
                <w:sz w:val="24"/>
                <w:szCs w:val="24"/>
                <w:lang w:eastAsia="ru-RU"/>
              </w:rPr>
              <w:t>2018 год</w:t>
            </w:r>
          </w:p>
        </w:tc>
      </w:tr>
      <w:tr w:rsidR="009716AA" w:rsidRPr="002E5A6B" w:rsidTr="005B46B7">
        <w:trPr>
          <w:cnfStyle w:val="000000010000" w:firstRow="0" w:lastRow="0" w:firstColumn="0" w:lastColumn="0" w:oddVBand="0" w:evenVBand="0" w:oddHBand="0" w:evenHBand="1" w:firstRowFirstColumn="0" w:firstRowLastColumn="0" w:lastRowFirstColumn="0" w:lastRowLastColumn="0"/>
          <w:trHeight w:hRule="exact" w:val="577"/>
        </w:trPr>
        <w:tc>
          <w:tcPr>
            <w:cnfStyle w:val="001000000000" w:firstRow="0" w:lastRow="0" w:firstColumn="1" w:lastColumn="0" w:oddVBand="0" w:evenVBand="0" w:oddHBand="0" w:evenHBand="0" w:firstRowFirstColumn="0" w:firstRowLastColumn="0" w:lastRowFirstColumn="0" w:lastRowLastColumn="0"/>
            <w:tcW w:w="534" w:type="dxa"/>
          </w:tcPr>
          <w:p w:rsidR="009716AA" w:rsidRPr="002E5A6B" w:rsidRDefault="009716AA" w:rsidP="00EA1BC7">
            <w:pPr>
              <w:suppressAutoHyphens w:val="0"/>
              <w:spacing w:after="0" w:line="240" w:lineRule="auto"/>
              <w:contextualSpacing/>
              <w:jc w:val="center"/>
              <w:rPr>
                <w:rFonts w:ascii="Times New Roman" w:eastAsia="Calibri" w:hAnsi="Times New Roman" w:cs="Times New Roman"/>
                <w:kern w:val="0"/>
                <w:sz w:val="24"/>
                <w:szCs w:val="24"/>
                <w:lang w:eastAsia="en-US"/>
              </w:rPr>
            </w:pPr>
            <w:r w:rsidRPr="002E5A6B">
              <w:rPr>
                <w:rFonts w:ascii="Times New Roman" w:eastAsia="Calibri" w:hAnsi="Times New Roman" w:cs="Times New Roman"/>
                <w:kern w:val="0"/>
                <w:sz w:val="24"/>
                <w:szCs w:val="24"/>
                <w:lang w:eastAsia="en-US"/>
              </w:rPr>
              <w:t>1</w:t>
            </w:r>
          </w:p>
        </w:tc>
        <w:tc>
          <w:tcPr>
            <w:tcW w:w="4819" w:type="dxa"/>
          </w:tcPr>
          <w:p w:rsidR="009716AA" w:rsidRPr="002E5A6B" w:rsidRDefault="009716AA" w:rsidP="00EA1BC7">
            <w:pPr>
              <w:suppressAutoHyphens w:val="0"/>
              <w:spacing w:after="0" w:line="240" w:lineRule="auto"/>
              <w:ind w:firstLine="3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2E5A6B">
              <w:rPr>
                <w:rFonts w:ascii="Times New Roman" w:eastAsia="Times New Roman" w:hAnsi="Times New Roman" w:cs="Times New Roman"/>
                <w:kern w:val="0"/>
                <w:sz w:val="24"/>
                <w:szCs w:val="24"/>
                <w:lang w:eastAsia="ru-RU"/>
              </w:rPr>
              <w:t>Локальный рынок (отдельное муниципальное образование)</w:t>
            </w:r>
          </w:p>
        </w:tc>
        <w:tc>
          <w:tcPr>
            <w:tcW w:w="1134" w:type="dxa"/>
          </w:tcPr>
          <w:p w:rsidR="009716AA" w:rsidRPr="002E5A6B" w:rsidRDefault="009716AA" w:rsidP="00EA1BC7">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2E5A6B">
              <w:rPr>
                <w:rFonts w:ascii="Times New Roman" w:eastAsia="Calibri" w:hAnsi="Times New Roman" w:cs="Times New Roman"/>
                <w:kern w:val="0"/>
                <w:sz w:val="24"/>
                <w:szCs w:val="24"/>
                <w:lang w:eastAsia="en-US"/>
              </w:rPr>
              <w:t>48,1</w:t>
            </w:r>
          </w:p>
        </w:tc>
        <w:tc>
          <w:tcPr>
            <w:tcW w:w="1134" w:type="dxa"/>
          </w:tcPr>
          <w:p w:rsidR="009716AA" w:rsidRPr="002E5A6B" w:rsidRDefault="009716AA" w:rsidP="00EA1BC7">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2E5A6B">
              <w:rPr>
                <w:rFonts w:ascii="Times New Roman" w:eastAsia="Times New Roman" w:hAnsi="Times New Roman" w:cs="Times New Roman"/>
                <w:kern w:val="0"/>
                <w:sz w:val="24"/>
                <w:szCs w:val="24"/>
                <w:lang w:eastAsia="ru-RU"/>
              </w:rPr>
              <w:t>39,5</w:t>
            </w:r>
          </w:p>
        </w:tc>
        <w:tc>
          <w:tcPr>
            <w:tcW w:w="1276" w:type="dxa"/>
          </w:tcPr>
          <w:p w:rsidR="009716AA" w:rsidRPr="002E5A6B" w:rsidRDefault="009716AA" w:rsidP="00EA1BC7">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2E5A6B">
              <w:rPr>
                <w:rFonts w:ascii="Times New Roman" w:eastAsia="Times New Roman" w:hAnsi="Times New Roman" w:cs="Times New Roman"/>
                <w:kern w:val="0"/>
                <w:sz w:val="24"/>
                <w:szCs w:val="24"/>
                <w:lang w:eastAsia="ru-RU"/>
              </w:rPr>
              <w:t>39,6</w:t>
            </w:r>
          </w:p>
        </w:tc>
        <w:tc>
          <w:tcPr>
            <w:tcW w:w="1135" w:type="dxa"/>
          </w:tcPr>
          <w:p w:rsidR="009716AA" w:rsidRPr="002E5A6B" w:rsidRDefault="009716AA" w:rsidP="00EA1BC7">
            <w:pPr>
              <w:suppressAutoHyphens w:val="0"/>
              <w:spacing w:after="0" w:line="240" w:lineRule="auto"/>
              <w:ind w:hanging="10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2E5A6B">
              <w:rPr>
                <w:rFonts w:ascii="Times New Roman" w:eastAsia="Times New Roman" w:hAnsi="Times New Roman" w:cs="Times New Roman"/>
                <w:kern w:val="0"/>
                <w:sz w:val="24"/>
                <w:szCs w:val="24"/>
                <w:lang w:eastAsia="ru-RU"/>
              </w:rPr>
              <w:t>40,0</w:t>
            </w:r>
          </w:p>
        </w:tc>
      </w:tr>
      <w:tr w:rsidR="009716AA" w:rsidRPr="002E5A6B" w:rsidTr="00EA1BC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34" w:type="dxa"/>
          </w:tcPr>
          <w:p w:rsidR="009716AA" w:rsidRPr="002E5A6B" w:rsidRDefault="009716AA" w:rsidP="00EA1BC7">
            <w:pPr>
              <w:suppressAutoHyphens w:val="0"/>
              <w:spacing w:after="0" w:line="240" w:lineRule="auto"/>
              <w:contextualSpacing/>
              <w:jc w:val="center"/>
              <w:rPr>
                <w:rFonts w:ascii="Times New Roman" w:eastAsia="Calibri" w:hAnsi="Times New Roman" w:cs="Times New Roman"/>
                <w:kern w:val="0"/>
                <w:sz w:val="24"/>
                <w:szCs w:val="24"/>
                <w:lang w:eastAsia="en-US"/>
              </w:rPr>
            </w:pPr>
            <w:r w:rsidRPr="002E5A6B">
              <w:rPr>
                <w:rFonts w:ascii="Times New Roman" w:eastAsia="Calibri" w:hAnsi="Times New Roman" w:cs="Times New Roman"/>
                <w:kern w:val="0"/>
                <w:sz w:val="24"/>
                <w:szCs w:val="24"/>
                <w:lang w:eastAsia="en-US"/>
              </w:rPr>
              <w:t>2</w:t>
            </w:r>
          </w:p>
        </w:tc>
        <w:tc>
          <w:tcPr>
            <w:tcW w:w="4819" w:type="dxa"/>
          </w:tcPr>
          <w:p w:rsidR="009716AA" w:rsidRPr="002E5A6B" w:rsidRDefault="009716AA" w:rsidP="00EA1BC7">
            <w:pPr>
              <w:suppressAutoHyphens w:val="0"/>
              <w:spacing w:after="0" w:line="240" w:lineRule="auto"/>
              <w:ind w:firstLine="3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2E5A6B">
              <w:rPr>
                <w:rFonts w:ascii="Times New Roman" w:eastAsia="Times New Roman" w:hAnsi="Times New Roman" w:cs="Times New Roman"/>
                <w:kern w:val="0"/>
                <w:sz w:val="24"/>
                <w:szCs w:val="24"/>
                <w:lang w:eastAsia="ru-RU"/>
              </w:rPr>
              <w:t>Рынок Курской области</w:t>
            </w:r>
          </w:p>
        </w:tc>
        <w:tc>
          <w:tcPr>
            <w:tcW w:w="1134" w:type="dxa"/>
          </w:tcPr>
          <w:p w:rsidR="009716AA" w:rsidRPr="002E5A6B" w:rsidRDefault="009716AA" w:rsidP="00EA1BC7">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2E5A6B">
              <w:rPr>
                <w:rFonts w:ascii="Times New Roman" w:eastAsia="Calibri" w:hAnsi="Times New Roman" w:cs="Times New Roman"/>
                <w:kern w:val="0"/>
                <w:sz w:val="24"/>
                <w:szCs w:val="24"/>
                <w:lang w:eastAsia="en-US"/>
              </w:rPr>
              <w:t>28,3</w:t>
            </w:r>
          </w:p>
        </w:tc>
        <w:tc>
          <w:tcPr>
            <w:tcW w:w="1134" w:type="dxa"/>
          </w:tcPr>
          <w:p w:rsidR="009716AA" w:rsidRPr="002E5A6B" w:rsidRDefault="009716AA" w:rsidP="00EA1BC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2E5A6B">
              <w:rPr>
                <w:rFonts w:ascii="Times New Roman" w:eastAsia="Times New Roman" w:hAnsi="Times New Roman" w:cs="Times New Roman"/>
                <w:kern w:val="0"/>
                <w:sz w:val="24"/>
                <w:szCs w:val="24"/>
                <w:lang w:eastAsia="ru-RU"/>
              </w:rPr>
              <w:t>39,0</w:t>
            </w:r>
          </w:p>
        </w:tc>
        <w:tc>
          <w:tcPr>
            <w:tcW w:w="1276" w:type="dxa"/>
          </w:tcPr>
          <w:p w:rsidR="009716AA" w:rsidRPr="002E5A6B" w:rsidRDefault="009716AA" w:rsidP="00EA1BC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2E5A6B">
              <w:rPr>
                <w:rFonts w:ascii="Times New Roman" w:eastAsia="Times New Roman" w:hAnsi="Times New Roman" w:cs="Times New Roman"/>
                <w:kern w:val="0"/>
                <w:sz w:val="24"/>
                <w:szCs w:val="24"/>
                <w:lang w:eastAsia="ru-RU"/>
              </w:rPr>
              <w:t>42,2</w:t>
            </w:r>
          </w:p>
        </w:tc>
        <w:tc>
          <w:tcPr>
            <w:tcW w:w="1135" w:type="dxa"/>
          </w:tcPr>
          <w:p w:rsidR="009716AA" w:rsidRPr="002E5A6B" w:rsidRDefault="009716AA" w:rsidP="00EA1BC7">
            <w:pPr>
              <w:suppressAutoHyphens w:val="0"/>
              <w:spacing w:after="0" w:line="240" w:lineRule="auto"/>
              <w:ind w:hanging="10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2E5A6B">
              <w:rPr>
                <w:rFonts w:ascii="Times New Roman" w:eastAsia="Times New Roman" w:hAnsi="Times New Roman" w:cs="Times New Roman"/>
                <w:kern w:val="0"/>
                <w:sz w:val="24"/>
                <w:szCs w:val="24"/>
                <w:lang w:eastAsia="ru-RU"/>
              </w:rPr>
              <w:t>38,8</w:t>
            </w:r>
          </w:p>
        </w:tc>
      </w:tr>
      <w:tr w:rsidR="009716AA" w:rsidRPr="002E5A6B" w:rsidTr="00EA1BC7">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34" w:type="dxa"/>
          </w:tcPr>
          <w:p w:rsidR="009716AA" w:rsidRPr="002E5A6B" w:rsidRDefault="009716AA" w:rsidP="00EA1BC7">
            <w:pPr>
              <w:suppressAutoHyphens w:val="0"/>
              <w:spacing w:after="0" w:line="240" w:lineRule="auto"/>
              <w:contextualSpacing/>
              <w:jc w:val="center"/>
              <w:rPr>
                <w:rFonts w:ascii="Times New Roman" w:eastAsia="Calibri" w:hAnsi="Times New Roman" w:cs="Times New Roman"/>
                <w:kern w:val="0"/>
                <w:sz w:val="24"/>
                <w:szCs w:val="24"/>
                <w:lang w:eastAsia="en-US"/>
              </w:rPr>
            </w:pPr>
            <w:r w:rsidRPr="002E5A6B">
              <w:rPr>
                <w:rFonts w:ascii="Times New Roman" w:eastAsia="Calibri" w:hAnsi="Times New Roman" w:cs="Times New Roman"/>
                <w:kern w:val="0"/>
                <w:sz w:val="24"/>
                <w:szCs w:val="24"/>
                <w:lang w:eastAsia="en-US"/>
              </w:rPr>
              <w:t>3</w:t>
            </w:r>
          </w:p>
        </w:tc>
        <w:tc>
          <w:tcPr>
            <w:tcW w:w="4819" w:type="dxa"/>
          </w:tcPr>
          <w:p w:rsidR="009716AA" w:rsidRPr="002E5A6B" w:rsidRDefault="009716AA" w:rsidP="00EA1BC7">
            <w:pPr>
              <w:suppressAutoHyphens w:val="0"/>
              <w:spacing w:after="0" w:line="240" w:lineRule="auto"/>
              <w:ind w:firstLine="3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2E5A6B">
              <w:rPr>
                <w:rFonts w:ascii="Times New Roman" w:eastAsia="Times New Roman" w:hAnsi="Times New Roman" w:cs="Times New Roman"/>
                <w:kern w:val="0"/>
                <w:sz w:val="24"/>
                <w:szCs w:val="24"/>
                <w:lang w:eastAsia="ru-RU"/>
              </w:rPr>
              <w:t>Рынок нескольких субъектов Российской Федерации</w:t>
            </w:r>
          </w:p>
        </w:tc>
        <w:tc>
          <w:tcPr>
            <w:tcW w:w="1134" w:type="dxa"/>
          </w:tcPr>
          <w:p w:rsidR="009716AA" w:rsidRPr="002E5A6B" w:rsidRDefault="009716AA" w:rsidP="00EA1BC7">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2E5A6B">
              <w:rPr>
                <w:rFonts w:ascii="Times New Roman" w:eastAsia="Calibri" w:hAnsi="Times New Roman" w:cs="Times New Roman"/>
                <w:kern w:val="0"/>
                <w:sz w:val="24"/>
                <w:szCs w:val="24"/>
                <w:lang w:eastAsia="en-US"/>
              </w:rPr>
              <w:t>19,3</w:t>
            </w:r>
          </w:p>
        </w:tc>
        <w:tc>
          <w:tcPr>
            <w:tcW w:w="1134" w:type="dxa"/>
          </w:tcPr>
          <w:p w:rsidR="009716AA" w:rsidRPr="002E5A6B" w:rsidRDefault="009716AA" w:rsidP="00EA1BC7">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2E5A6B">
              <w:rPr>
                <w:rFonts w:ascii="Times New Roman" w:eastAsia="Times New Roman" w:hAnsi="Times New Roman" w:cs="Times New Roman"/>
                <w:kern w:val="0"/>
                <w:sz w:val="24"/>
                <w:szCs w:val="24"/>
                <w:lang w:eastAsia="ru-RU"/>
              </w:rPr>
              <w:t>16,0</w:t>
            </w:r>
          </w:p>
        </w:tc>
        <w:tc>
          <w:tcPr>
            <w:tcW w:w="1276" w:type="dxa"/>
          </w:tcPr>
          <w:p w:rsidR="009716AA" w:rsidRPr="002E5A6B" w:rsidRDefault="009716AA" w:rsidP="00EA1BC7">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2E5A6B">
              <w:rPr>
                <w:rFonts w:ascii="Times New Roman" w:eastAsia="Times New Roman" w:hAnsi="Times New Roman" w:cs="Times New Roman"/>
                <w:kern w:val="0"/>
                <w:sz w:val="24"/>
                <w:szCs w:val="24"/>
                <w:lang w:eastAsia="ru-RU"/>
              </w:rPr>
              <w:t>13,1</w:t>
            </w:r>
          </w:p>
        </w:tc>
        <w:tc>
          <w:tcPr>
            <w:tcW w:w="1135" w:type="dxa"/>
          </w:tcPr>
          <w:p w:rsidR="009716AA" w:rsidRPr="002E5A6B" w:rsidRDefault="009716AA" w:rsidP="00EA1BC7">
            <w:pPr>
              <w:suppressAutoHyphens w:val="0"/>
              <w:spacing w:after="0" w:line="240" w:lineRule="auto"/>
              <w:ind w:hanging="10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2E5A6B">
              <w:rPr>
                <w:rFonts w:ascii="Times New Roman" w:eastAsia="Times New Roman" w:hAnsi="Times New Roman" w:cs="Times New Roman"/>
                <w:kern w:val="0"/>
                <w:sz w:val="24"/>
                <w:szCs w:val="24"/>
                <w:lang w:eastAsia="ru-RU"/>
              </w:rPr>
              <w:t>14,6</w:t>
            </w:r>
          </w:p>
        </w:tc>
      </w:tr>
      <w:tr w:rsidR="009716AA" w:rsidRPr="002E5A6B" w:rsidTr="00EA1BC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34" w:type="dxa"/>
          </w:tcPr>
          <w:p w:rsidR="009716AA" w:rsidRPr="002E5A6B" w:rsidRDefault="009716AA" w:rsidP="00EA1BC7">
            <w:pPr>
              <w:suppressAutoHyphens w:val="0"/>
              <w:spacing w:after="0" w:line="240" w:lineRule="auto"/>
              <w:contextualSpacing/>
              <w:jc w:val="center"/>
              <w:rPr>
                <w:rFonts w:ascii="Times New Roman" w:eastAsia="Calibri" w:hAnsi="Times New Roman" w:cs="Times New Roman"/>
                <w:kern w:val="0"/>
                <w:sz w:val="24"/>
                <w:szCs w:val="24"/>
                <w:lang w:eastAsia="en-US"/>
              </w:rPr>
            </w:pPr>
            <w:r w:rsidRPr="002E5A6B">
              <w:rPr>
                <w:rFonts w:ascii="Times New Roman" w:eastAsia="Calibri" w:hAnsi="Times New Roman" w:cs="Times New Roman"/>
                <w:kern w:val="0"/>
                <w:sz w:val="24"/>
                <w:szCs w:val="24"/>
                <w:lang w:eastAsia="en-US"/>
              </w:rPr>
              <w:t>4</w:t>
            </w:r>
          </w:p>
        </w:tc>
        <w:tc>
          <w:tcPr>
            <w:tcW w:w="4819" w:type="dxa"/>
          </w:tcPr>
          <w:p w:rsidR="009716AA" w:rsidRPr="002E5A6B" w:rsidRDefault="009716AA" w:rsidP="00EA1BC7">
            <w:pPr>
              <w:suppressAutoHyphens w:val="0"/>
              <w:spacing w:after="0" w:line="240" w:lineRule="auto"/>
              <w:ind w:firstLine="3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2E5A6B">
              <w:rPr>
                <w:rFonts w:ascii="Times New Roman" w:eastAsia="Times New Roman" w:hAnsi="Times New Roman" w:cs="Times New Roman"/>
                <w:kern w:val="0"/>
                <w:sz w:val="24"/>
                <w:szCs w:val="24"/>
                <w:lang w:eastAsia="ru-RU"/>
              </w:rPr>
              <w:t>Рынки стран СНГ</w:t>
            </w:r>
          </w:p>
        </w:tc>
        <w:tc>
          <w:tcPr>
            <w:tcW w:w="1134" w:type="dxa"/>
          </w:tcPr>
          <w:p w:rsidR="009716AA" w:rsidRPr="002E5A6B" w:rsidRDefault="009716AA" w:rsidP="00EA1BC7">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2E5A6B">
              <w:rPr>
                <w:rFonts w:ascii="Times New Roman" w:eastAsia="Calibri" w:hAnsi="Times New Roman" w:cs="Times New Roman"/>
                <w:kern w:val="0"/>
                <w:sz w:val="24"/>
                <w:szCs w:val="24"/>
                <w:lang w:eastAsia="en-US"/>
              </w:rPr>
              <w:t>0,6</w:t>
            </w:r>
          </w:p>
        </w:tc>
        <w:tc>
          <w:tcPr>
            <w:tcW w:w="1134" w:type="dxa"/>
          </w:tcPr>
          <w:p w:rsidR="009716AA" w:rsidRPr="002E5A6B" w:rsidRDefault="009716AA" w:rsidP="00EA1BC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2E5A6B">
              <w:rPr>
                <w:rFonts w:ascii="Times New Roman" w:eastAsia="Times New Roman" w:hAnsi="Times New Roman" w:cs="Times New Roman"/>
                <w:kern w:val="0"/>
                <w:sz w:val="24"/>
                <w:szCs w:val="24"/>
                <w:lang w:eastAsia="ru-RU"/>
              </w:rPr>
              <w:t>3,0</w:t>
            </w:r>
          </w:p>
        </w:tc>
        <w:tc>
          <w:tcPr>
            <w:tcW w:w="1276" w:type="dxa"/>
          </w:tcPr>
          <w:p w:rsidR="009716AA" w:rsidRPr="002E5A6B" w:rsidRDefault="009716AA" w:rsidP="00EA1BC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2E5A6B">
              <w:rPr>
                <w:rFonts w:ascii="Times New Roman" w:eastAsia="Times New Roman" w:hAnsi="Times New Roman" w:cs="Times New Roman"/>
                <w:kern w:val="0"/>
                <w:sz w:val="24"/>
                <w:szCs w:val="24"/>
                <w:lang w:eastAsia="ru-RU"/>
              </w:rPr>
              <w:t>2,7</w:t>
            </w:r>
          </w:p>
        </w:tc>
        <w:tc>
          <w:tcPr>
            <w:tcW w:w="1135" w:type="dxa"/>
          </w:tcPr>
          <w:p w:rsidR="009716AA" w:rsidRPr="002E5A6B" w:rsidRDefault="009716AA" w:rsidP="00EA1BC7">
            <w:pPr>
              <w:suppressAutoHyphens w:val="0"/>
              <w:spacing w:after="0" w:line="240" w:lineRule="auto"/>
              <w:ind w:hanging="10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2E5A6B">
              <w:rPr>
                <w:rFonts w:ascii="Times New Roman" w:eastAsia="Times New Roman" w:hAnsi="Times New Roman" w:cs="Times New Roman"/>
                <w:kern w:val="0"/>
                <w:sz w:val="24"/>
                <w:szCs w:val="24"/>
                <w:lang w:eastAsia="ru-RU"/>
              </w:rPr>
              <w:t>2,5</w:t>
            </w:r>
          </w:p>
        </w:tc>
      </w:tr>
      <w:tr w:rsidR="009716AA" w:rsidRPr="002E5A6B" w:rsidTr="00EA1BC7">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34" w:type="dxa"/>
          </w:tcPr>
          <w:p w:rsidR="009716AA" w:rsidRPr="002E5A6B" w:rsidRDefault="009716AA" w:rsidP="00EA1BC7">
            <w:pPr>
              <w:suppressAutoHyphens w:val="0"/>
              <w:spacing w:after="0" w:line="240" w:lineRule="auto"/>
              <w:contextualSpacing/>
              <w:jc w:val="center"/>
              <w:rPr>
                <w:rFonts w:ascii="Times New Roman" w:eastAsia="Calibri" w:hAnsi="Times New Roman" w:cs="Times New Roman"/>
                <w:kern w:val="0"/>
                <w:sz w:val="24"/>
                <w:szCs w:val="24"/>
                <w:lang w:eastAsia="en-US"/>
              </w:rPr>
            </w:pPr>
            <w:r w:rsidRPr="002E5A6B">
              <w:rPr>
                <w:rFonts w:ascii="Times New Roman" w:eastAsia="Calibri" w:hAnsi="Times New Roman" w:cs="Times New Roman"/>
                <w:kern w:val="0"/>
                <w:sz w:val="24"/>
                <w:szCs w:val="24"/>
                <w:lang w:eastAsia="en-US"/>
              </w:rPr>
              <w:t>5</w:t>
            </w:r>
          </w:p>
        </w:tc>
        <w:tc>
          <w:tcPr>
            <w:tcW w:w="4819" w:type="dxa"/>
          </w:tcPr>
          <w:p w:rsidR="009716AA" w:rsidRPr="002E5A6B" w:rsidRDefault="009716AA" w:rsidP="00EA1BC7">
            <w:pPr>
              <w:suppressAutoHyphens w:val="0"/>
              <w:spacing w:after="0" w:line="240" w:lineRule="auto"/>
              <w:ind w:firstLine="3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2E5A6B">
              <w:rPr>
                <w:rFonts w:ascii="Times New Roman" w:eastAsia="Times New Roman" w:hAnsi="Times New Roman" w:cs="Times New Roman"/>
                <w:kern w:val="0"/>
                <w:sz w:val="24"/>
                <w:szCs w:val="24"/>
                <w:lang w:eastAsia="ru-RU"/>
              </w:rPr>
              <w:t xml:space="preserve">Рынки стран дальнего зарубежья </w:t>
            </w:r>
          </w:p>
        </w:tc>
        <w:tc>
          <w:tcPr>
            <w:tcW w:w="1134" w:type="dxa"/>
          </w:tcPr>
          <w:p w:rsidR="009716AA" w:rsidRPr="002E5A6B" w:rsidRDefault="009716AA" w:rsidP="00EA1BC7">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2E5A6B">
              <w:rPr>
                <w:rFonts w:ascii="Times New Roman" w:eastAsia="Calibri" w:hAnsi="Times New Roman" w:cs="Times New Roman"/>
                <w:kern w:val="0"/>
                <w:sz w:val="24"/>
                <w:szCs w:val="24"/>
                <w:lang w:eastAsia="en-US"/>
              </w:rPr>
              <w:t>0,0</w:t>
            </w:r>
          </w:p>
        </w:tc>
        <w:tc>
          <w:tcPr>
            <w:tcW w:w="1134" w:type="dxa"/>
          </w:tcPr>
          <w:p w:rsidR="009716AA" w:rsidRPr="002E5A6B" w:rsidRDefault="009716AA" w:rsidP="00EA1BC7">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2E5A6B">
              <w:rPr>
                <w:rFonts w:ascii="Times New Roman" w:eastAsia="Times New Roman" w:hAnsi="Times New Roman" w:cs="Times New Roman"/>
                <w:kern w:val="0"/>
                <w:sz w:val="24"/>
                <w:szCs w:val="24"/>
                <w:lang w:eastAsia="ru-RU"/>
              </w:rPr>
              <w:t>0,3</w:t>
            </w:r>
          </w:p>
        </w:tc>
        <w:tc>
          <w:tcPr>
            <w:tcW w:w="1276" w:type="dxa"/>
          </w:tcPr>
          <w:p w:rsidR="009716AA" w:rsidRPr="002E5A6B" w:rsidRDefault="009716AA" w:rsidP="00EA1BC7">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2E5A6B">
              <w:rPr>
                <w:rFonts w:ascii="Times New Roman" w:eastAsia="Times New Roman" w:hAnsi="Times New Roman" w:cs="Times New Roman"/>
                <w:kern w:val="0"/>
                <w:sz w:val="24"/>
                <w:szCs w:val="24"/>
                <w:lang w:eastAsia="ru-RU"/>
              </w:rPr>
              <w:t>0,6</w:t>
            </w:r>
          </w:p>
        </w:tc>
        <w:tc>
          <w:tcPr>
            <w:tcW w:w="1135" w:type="dxa"/>
          </w:tcPr>
          <w:p w:rsidR="009716AA" w:rsidRPr="002E5A6B" w:rsidRDefault="009716AA" w:rsidP="00EA1BC7">
            <w:pPr>
              <w:suppressAutoHyphens w:val="0"/>
              <w:spacing w:after="0" w:line="240" w:lineRule="auto"/>
              <w:ind w:hanging="10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2E5A6B">
              <w:rPr>
                <w:rFonts w:ascii="Times New Roman" w:eastAsia="Times New Roman" w:hAnsi="Times New Roman" w:cs="Times New Roman"/>
                <w:kern w:val="0"/>
                <w:sz w:val="24"/>
                <w:szCs w:val="24"/>
                <w:lang w:eastAsia="ru-RU"/>
              </w:rPr>
              <w:t>0,2</w:t>
            </w:r>
          </w:p>
        </w:tc>
      </w:tr>
      <w:tr w:rsidR="009716AA" w:rsidRPr="002E5A6B" w:rsidTr="00EA1BC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34" w:type="dxa"/>
          </w:tcPr>
          <w:p w:rsidR="009716AA" w:rsidRPr="002E5A6B" w:rsidRDefault="009716AA" w:rsidP="00EA1BC7">
            <w:pPr>
              <w:suppressAutoHyphens w:val="0"/>
              <w:spacing w:after="0" w:line="240" w:lineRule="auto"/>
              <w:contextualSpacing/>
              <w:jc w:val="center"/>
              <w:rPr>
                <w:rFonts w:ascii="Times New Roman" w:eastAsia="Calibri" w:hAnsi="Times New Roman" w:cs="Times New Roman"/>
                <w:kern w:val="0"/>
                <w:sz w:val="24"/>
                <w:szCs w:val="24"/>
                <w:lang w:eastAsia="en-US"/>
              </w:rPr>
            </w:pPr>
            <w:r w:rsidRPr="002E5A6B">
              <w:rPr>
                <w:rFonts w:ascii="Times New Roman" w:eastAsia="Calibri" w:hAnsi="Times New Roman" w:cs="Times New Roman"/>
                <w:kern w:val="0"/>
                <w:sz w:val="24"/>
                <w:szCs w:val="24"/>
                <w:lang w:eastAsia="en-US"/>
              </w:rPr>
              <w:t>6</w:t>
            </w:r>
          </w:p>
        </w:tc>
        <w:tc>
          <w:tcPr>
            <w:tcW w:w="4819" w:type="dxa"/>
          </w:tcPr>
          <w:p w:rsidR="009716AA" w:rsidRPr="002E5A6B" w:rsidRDefault="009716AA" w:rsidP="00EA1BC7">
            <w:pPr>
              <w:suppressAutoHyphens w:val="0"/>
              <w:spacing w:after="0" w:line="240" w:lineRule="auto"/>
              <w:ind w:firstLine="3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2E5A6B">
              <w:rPr>
                <w:rFonts w:ascii="Times New Roman" w:eastAsia="Times New Roman" w:hAnsi="Times New Roman" w:cs="Times New Roman"/>
                <w:kern w:val="0"/>
                <w:sz w:val="24"/>
                <w:szCs w:val="24"/>
                <w:lang w:eastAsia="ru-RU"/>
              </w:rPr>
              <w:t>Затрудняюсь ответить</w:t>
            </w:r>
          </w:p>
        </w:tc>
        <w:tc>
          <w:tcPr>
            <w:tcW w:w="1134" w:type="dxa"/>
          </w:tcPr>
          <w:p w:rsidR="009716AA" w:rsidRPr="002E5A6B" w:rsidRDefault="009716AA" w:rsidP="00EA1BC7">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2E5A6B">
              <w:rPr>
                <w:rFonts w:ascii="Times New Roman" w:eastAsia="Calibri" w:hAnsi="Times New Roman" w:cs="Times New Roman"/>
                <w:kern w:val="0"/>
                <w:sz w:val="24"/>
                <w:szCs w:val="24"/>
                <w:lang w:eastAsia="en-US"/>
              </w:rPr>
              <w:t>3,7</w:t>
            </w:r>
          </w:p>
        </w:tc>
        <w:tc>
          <w:tcPr>
            <w:tcW w:w="1134" w:type="dxa"/>
          </w:tcPr>
          <w:p w:rsidR="009716AA" w:rsidRPr="002E5A6B" w:rsidRDefault="009716AA" w:rsidP="00EA1BC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2E5A6B">
              <w:rPr>
                <w:rFonts w:ascii="Times New Roman" w:eastAsia="Times New Roman" w:hAnsi="Times New Roman" w:cs="Times New Roman"/>
                <w:kern w:val="0"/>
                <w:sz w:val="24"/>
                <w:szCs w:val="24"/>
                <w:lang w:eastAsia="ru-RU"/>
              </w:rPr>
              <w:t>2,2</w:t>
            </w:r>
          </w:p>
        </w:tc>
        <w:tc>
          <w:tcPr>
            <w:tcW w:w="1276" w:type="dxa"/>
          </w:tcPr>
          <w:p w:rsidR="009716AA" w:rsidRPr="002E5A6B" w:rsidRDefault="009716AA" w:rsidP="00EA1BC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2E5A6B">
              <w:rPr>
                <w:rFonts w:ascii="Times New Roman" w:eastAsia="Times New Roman" w:hAnsi="Times New Roman" w:cs="Times New Roman"/>
                <w:kern w:val="0"/>
                <w:sz w:val="24"/>
                <w:szCs w:val="24"/>
                <w:lang w:eastAsia="ru-RU"/>
              </w:rPr>
              <w:t>1,8</w:t>
            </w:r>
          </w:p>
        </w:tc>
        <w:tc>
          <w:tcPr>
            <w:tcW w:w="1135" w:type="dxa"/>
          </w:tcPr>
          <w:p w:rsidR="009716AA" w:rsidRPr="002E5A6B" w:rsidRDefault="009716AA" w:rsidP="00EA1BC7">
            <w:pPr>
              <w:suppressAutoHyphens w:val="0"/>
              <w:spacing w:after="0" w:line="240" w:lineRule="auto"/>
              <w:ind w:hanging="109"/>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2E5A6B">
              <w:rPr>
                <w:rFonts w:ascii="Times New Roman" w:eastAsia="Calibri" w:hAnsi="Times New Roman" w:cs="Times New Roman"/>
                <w:kern w:val="0"/>
                <w:sz w:val="24"/>
                <w:szCs w:val="24"/>
                <w:lang w:eastAsia="en-US"/>
              </w:rPr>
              <w:t>3,9</w:t>
            </w:r>
          </w:p>
        </w:tc>
      </w:tr>
    </w:tbl>
    <w:p w:rsidR="00422A11" w:rsidRDefault="00422A11" w:rsidP="00215608">
      <w:pPr>
        <w:spacing w:after="0" w:line="240" w:lineRule="auto"/>
        <w:ind w:firstLine="709"/>
        <w:rPr>
          <w:rFonts w:ascii="Times New Roman" w:eastAsia="Times New Roman" w:hAnsi="Times New Roman" w:cs="Times New Roman"/>
          <w:b/>
          <w:color w:val="000000"/>
          <w:sz w:val="28"/>
          <w:szCs w:val="28"/>
        </w:rPr>
      </w:pPr>
      <w:r w:rsidRPr="00252C21">
        <w:rPr>
          <w:rFonts w:ascii="Times New Roman" w:eastAsia="Times New Roman" w:hAnsi="Times New Roman" w:cs="Times New Roman"/>
          <w:b/>
          <w:color w:val="000000"/>
          <w:sz w:val="28"/>
          <w:szCs w:val="28"/>
        </w:rPr>
        <w:t>Оценка состояния конкуренции и конкурентной среды</w:t>
      </w:r>
    </w:p>
    <w:p w:rsidR="00512DE7" w:rsidRDefault="00497EF0" w:rsidP="00215608">
      <w:pPr>
        <w:spacing w:after="0" w:line="240" w:lineRule="auto"/>
        <w:ind w:firstLine="709"/>
        <w:jc w:val="both"/>
        <w:rPr>
          <w:rFonts w:ascii="Times New Roman" w:eastAsia="Times New Roman" w:hAnsi="Times New Roman" w:cs="Times New Roman"/>
          <w:color w:val="000000"/>
          <w:sz w:val="28"/>
          <w:szCs w:val="28"/>
        </w:rPr>
      </w:pPr>
      <w:r w:rsidRPr="00497EF0">
        <w:rPr>
          <w:rFonts w:ascii="Times New Roman" w:eastAsia="Times New Roman" w:hAnsi="Times New Roman" w:cs="Times New Roman"/>
          <w:color w:val="000000"/>
          <w:sz w:val="28"/>
          <w:szCs w:val="28"/>
        </w:rPr>
        <w:t>Представители бизнеса на протяжении 4-х лет отмечают на территории Курской области большое количество конкурентов, предлагающих продукцию, аналогичную той, которую они представляют. Таким образом, мож</w:t>
      </w:r>
      <w:r w:rsidR="0023178B">
        <w:rPr>
          <w:rFonts w:ascii="Times New Roman" w:eastAsia="Times New Roman" w:hAnsi="Times New Roman" w:cs="Times New Roman"/>
          <w:color w:val="000000"/>
          <w:sz w:val="28"/>
          <w:szCs w:val="28"/>
        </w:rPr>
        <w:t>но</w:t>
      </w:r>
      <w:r w:rsidRPr="00497EF0">
        <w:rPr>
          <w:rFonts w:ascii="Times New Roman" w:eastAsia="Times New Roman" w:hAnsi="Times New Roman" w:cs="Times New Roman"/>
          <w:color w:val="000000"/>
          <w:sz w:val="28"/>
          <w:szCs w:val="28"/>
        </w:rPr>
        <w:t xml:space="preserve"> отметить, что рынку Курской области присуще обилие схожих товаров: всего 9,9% представителей бизнеса 2018 года заявили об отсутствии конкуренции (</w:t>
      </w:r>
      <w:r w:rsidR="00E738DF">
        <w:rPr>
          <w:rFonts w:ascii="Times New Roman" w:eastAsia="Times New Roman" w:hAnsi="Times New Roman" w:cs="Times New Roman"/>
          <w:color w:val="000000"/>
          <w:sz w:val="28"/>
          <w:szCs w:val="28"/>
        </w:rPr>
        <w:t xml:space="preserve">Рисунок 7, </w:t>
      </w:r>
      <w:r w:rsidRPr="00497EF0">
        <w:rPr>
          <w:rFonts w:ascii="Times New Roman" w:eastAsia="Times New Roman" w:hAnsi="Times New Roman" w:cs="Times New Roman"/>
          <w:color w:val="000000"/>
          <w:sz w:val="28"/>
          <w:szCs w:val="28"/>
        </w:rPr>
        <w:t xml:space="preserve">Таблица </w:t>
      </w:r>
      <w:r w:rsidR="00BE6CF0">
        <w:rPr>
          <w:rFonts w:ascii="Times New Roman" w:eastAsia="Times New Roman" w:hAnsi="Times New Roman" w:cs="Times New Roman"/>
          <w:color w:val="000000"/>
          <w:sz w:val="28"/>
          <w:szCs w:val="28"/>
        </w:rPr>
        <w:t>9</w:t>
      </w:r>
      <w:r w:rsidRPr="00497EF0">
        <w:rPr>
          <w:rFonts w:ascii="Times New Roman" w:eastAsia="Times New Roman" w:hAnsi="Times New Roman" w:cs="Times New Roman"/>
          <w:color w:val="000000"/>
          <w:sz w:val="28"/>
          <w:szCs w:val="28"/>
        </w:rPr>
        <w:t>).</w:t>
      </w:r>
    </w:p>
    <w:p w:rsidR="00D475E1" w:rsidRDefault="00D475E1" w:rsidP="00215608">
      <w:pPr>
        <w:spacing w:after="0" w:line="240" w:lineRule="auto"/>
        <w:ind w:firstLine="709"/>
        <w:jc w:val="right"/>
        <w:rPr>
          <w:rFonts w:ascii="Times New Roman" w:hAnsi="Times New Roman" w:cs="Times New Roman"/>
          <w:b/>
          <w:sz w:val="28"/>
          <w:szCs w:val="28"/>
        </w:rPr>
      </w:pPr>
      <w:r w:rsidRPr="00D475E1">
        <w:rPr>
          <w:rFonts w:ascii="Times New Roman" w:hAnsi="Times New Roman" w:cs="Times New Roman"/>
          <w:b/>
          <w:sz w:val="28"/>
          <w:szCs w:val="28"/>
        </w:rPr>
        <w:t>Таблица №9</w:t>
      </w:r>
    </w:p>
    <w:p w:rsidR="00FB1CF8" w:rsidRDefault="00D475E1" w:rsidP="00215608">
      <w:pPr>
        <w:spacing w:after="0" w:line="240" w:lineRule="auto"/>
        <w:ind w:firstLine="709"/>
        <w:jc w:val="center"/>
        <w:rPr>
          <w:rFonts w:ascii="Times New Roman" w:hAnsi="Times New Roman" w:cs="Times New Roman"/>
          <w:b/>
          <w:sz w:val="28"/>
          <w:szCs w:val="28"/>
        </w:rPr>
      </w:pPr>
      <w:r w:rsidRPr="00D475E1">
        <w:rPr>
          <w:rFonts w:ascii="Times New Roman" w:hAnsi="Times New Roman" w:cs="Times New Roman"/>
          <w:b/>
          <w:sz w:val="28"/>
          <w:szCs w:val="28"/>
        </w:rPr>
        <w:t>Распределение ответов на вопрос:</w:t>
      </w:r>
      <w:r>
        <w:rPr>
          <w:rFonts w:ascii="Times New Roman" w:hAnsi="Times New Roman" w:cs="Times New Roman"/>
          <w:b/>
          <w:sz w:val="28"/>
          <w:szCs w:val="28"/>
        </w:rPr>
        <w:t xml:space="preserve"> </w:t>
      </w:r>
    </w:p>
    <w:p w:rsidR="00512DE7" w:rsidRDefault="00D475E1" w:rsidP="00215608">
      <w:pPr>
        <w:spacing w:after="0" w:line="240" w:lineRule="auto"/>
        <w:ind w:firstLine="709"/>
        <w:jc w:val="center"/>
        <w:rPr>
          <w:rFonts w:ascii="Times New Roman" w:hAnsi="Times New Roman" w:cs="Times New Roman"/>
          <w:b/>
          <w:noProof/>
          <w:sz w:val="26"/>
          <w:szCs w:val="26"/>
          <w:lang w:eastAsia="ru-RU"/>
        </w:rPr>
      </w:pPr>
      <w:r w:rsidRPr="00D475E1">
        <w:rPr>
          <w:rFonts w:ascii="Times New Roman" w:hAnsi="Times New Roman" w:cs="Times New Roman"/>
          <w:b/>
          <w:sz w:val="28"/>
          <w:szCs w:val="28"/>
        </w:rPr>
        <w:t>«Оцените примерное количество конкурентов бизнеса, который Вы представляете, предлагающих аналогичную продукцию (товар, работу, услугу) или ее заменители, на основном для него рынке?»</w:t>
      </w:r>
    </w:p>
    <w:tbl>
      <w:tblPr>
        <w:tblStyle w:val="-43"/>
        <w:tblW w:w="9985" w:type="dxa"/>
        <w:tblLook w:val="04A0" w:firstRow="1" w:lastRow="0" w:firstColumn="1" w:lastColumn="0" w:noHBand="0" w:noVBand="1"/>
      </w:tblPr>
      <w:tblGrid>
        <w:gridCol w:w="534"/>
        <w:gridCol w:w="3543"/>
        <w:gridCol w:w="1701"/>
        <w:gridCol w:w="1418"/>
        <w:gridCol w:w="1513"/>
        <w:gridCol w:w="1276"/>
      </w:tblGrid>
      <w:tr w:rsidR="00BE6CF0" w:rsidRPr="00BE6CF0" w:rsidTr="001008B6">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34" w:type="dxa"/>
            <w:vMerge w:val="restart"/>
          </w:tcPr>
          <w:p w:rsidR="00BE6CF0" w:rsidRPr="00BE6CF0" w:rsidRDefault="00BE6CF0" w:rsidP="008237D9">
            <w:pPr>
              <w:suppressAutoHyphens w:val="0"/>
              <w:spacing w:after="0" w:line="240" w:lineRule="auto"/>
              <w:ind w:right="-64"/>
              <w:contextualSpacing/>
              <w:jc w:val="center"/>
              <w:rPr>
                <w:rFonts w:ascii="Times New Roman" w:eastAsia="Calibri" w:hAnsi="Times New Roman" w:cs="Times New Roman"/>
                <w:kern w:val="0"/>
                <w:sz w:val="24"/>
                <w:szCs w:val="24"/>
                <w:lang w:eastAsia="en-US"/>
              </w:rPr>
            </w:pPr>
            <w:r w:rsidRPr="00BE6CF0">
              <w:rPr>
                <w:rFonts w:ascii="Times New Roman" w:eastAsia="Calibri" w:hAnsi="Times New Roman" w:cs="Times New Roman"/>
                <w:kern w:val="0"/>
                <w:sz w:val="24"/>
                <w:szCs w:val="24"/>
                <w:lang w:eastAsia="en-US"/>
              </w:rPr>
              <w:t>№</w:t>
            </w:r>
          </w:p>
        </w:tc>
        <w:tc>
          <w:tcPr>
            <w:tcW w:w="3543" w:type="dxa"/>
            <w:vMerge w:val="restart"/>
          </w:tcPr>
          <w:p w:rsidR="00D475E1" w:rsidRDefault="00BE6CF0" w:rsidP="008237D9">
            <w:pPr>
              <w:suppressAutoHyphens w:val="0"/>
              <w:spacing w:after="0" w:line="240" w:lineRule="auto"/>
              <w:ind w:hanging="10"/>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kern w:val="0"/>
                <w:sz w:val="24"/>
                <w:szCs w:val="24"/>
                <w:lang w:eastAsia="en-US"/>
              </w:rPr>
            </w:pPr>
            <w:r w:rsidRPr="00BE6CF0">
              <w:rPr>
                <w:rFonts w:ascii="Times New Roman" w:eastAsia="Calibri" w:hAnsi="Times New Roman" w:cs="Times New Roman"/>
                <w:kern w:val="0"/>
                <w:sz w:val="24"/>
                <w:szCs w:val="24"/>
                <w:lang w:eastAsia="en-US"/>
              </w:rPr>
              <w:t>Основная продукция</w:t>
            </w:r>
          </w:p>
          <w:p w:rsidR="00BE6CF0" w:rsidRPr="00BE6CF0" w:rsidRDefault="00BE6CF0" w:rsidP="008237D9">
            <w:pPr>
              <w:suppressAutoHyphens w:val="0"/>
              <w:spacing w:after="0" w:line="240" w:lineRule="auto"/>
              <w:ind w:hanging="10"/>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4"/>
                <w:szCs w:val="24"/>
                <w:lang w:eastAsia="en-US"/>
              </w:rPr>
            </w:pPr>
            <w:r w:rsidRPr="00BE6CF0">
              <w:rPr>
                <w:rFonts w:ascii="Times New Roman" w:eastAsia="Calibri" w:hAnsi="Times New Roman" w:cs="Times New Roman"/>
                <w:kern w:val="0"/>
                <w:sz w:val="24"/>
                <w:szCs w:val="24"/>
                <w:lang w:eastAsia="en-US"/>
              </w:rPr>
              <w:t>(товар, работа, услуга)</w:t>
            </w:r>
          </w:p>
        </w:tc>
        <w:tc>
          <w:tcPr>
            <w:tcW w:w="5908" w:type="dxa"/>
            <w:gridSpan w:val="4"/>
          </w:tcPr>
          <w:p w:rsidR="00BE6CF0" w:rsidRPr="00BE6CF0" w:rsidRDefault="00BE6CF0" w:rsidP="00215608">
            <w:pPr>
              <w:suppressAutoHyphens w:val="0"/>
              <w:spacing w:after="0" w:line="240" w:lineRule="auto"/>
              <w:ind w:firstLine="709"/>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4"/>
                <w:szCs w:val="24"/>
                <w:lang w:eastAsia="en-US"/>
              </w:rPr>
            </w:pPr>
            <w:r w:rsidRPr="00BE6CF0">
              <w:rPr>
                <w:rFonts w:ascii="Times New Roman" w:eastAsia="Calibri" w:hAnsi="Times New Roman" w:cs="Times New Roman"/>
                <w:kern w:val="0"/>
                <w:sz w:val="24"/>
                <w:szCs w:val="24"/>
                <w:lang w:eastAsia="en-US"/>
              </w:rPr>
              <w:t>% от респондентов</w:t>
            </w:r>
          </w:p>
        </w:tc>
      </w:tr>
      <w:tr w:rsidR="00BE6CF0" w:rsidRPr="00BE6CF0" w:rsidTr="001008B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34" w:type="dxa"/>
            <w:vMerge/>
          </w:tcPr>
          <w:p w:rsidR="00BE6CF0" w:rsidRPr="00BE6CF0" w:rsidRDefault="00BE6CF0" w:rsidP="008237D9">
            <w:pPr>
              <w:suppressAutoHyphens w:val="0"/>
              <w:spacing w:after="0" w:line="240" w:lineRule="auto"/>
              <w:contextualSpacing/>
              <w:jc w:val="center"/>
              <w:rPr>
                <w:rFonts w:ascii="Times New Roman" w:eastAsia="Calibri" w:hAnsi="Times New Roman" w:cs="Times New Roman"/>
                <w:kern w:val="0"/>
                <w:sz w:val="24"/>
                <w:szCs w:val="24"/>
                <w:lang w:eastAsia="en-US"/>
              </w:rPr>
            </w:pPr>
          </w:p>
        </w:tc>
        <w:tc>
          <w:tcPr>
            <w:tcW w:w="3543" w:type="dxa"/>
            <w:vMerge/>
          </w:tcPr>
          <w:p w:rsidR="00BE6CF0" w:rsidRPr="00BE6CF0" w:rsidRDefault="00BE6CF0" w:rsidP="00215608">
            <w:pPr>
              <w:suppressAutoHyphens w:val="0"/>
              <w:spacing w:after="0" w:line="240" w:lineRule="auto"/>
              <w:ind w:firstLine="709"/>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4"/>
                <w:szCs w:val="24"/>
                <w:lang w:eastAsia="en-US"/>
              </w:rPr>
            </w:pPr>
          </w:p>
        </w:tc>
        <w:tc>
          <w:tcPr>
            <w:tcW w:w="1701" w:type="dxa"/>
          </w:tcPr>
          <w:p w:rsidR="00BE6CF0" w:rsidRPr="00BE6CF0" w:rsidRDefault="00BE6CF0" w:rsidP="008237D9">
            <w:pPr>
              <w:suppressAutoHyphens w:val="0"/>
              <w:spacing w:after="0" w:line="240" w:lineRule="auto"/>
              <w:ind w:right="1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BE6CF0">
              <w:rPr>
                <w:rFonts w:ascii="Times New Roman" w:eastAsia="Times New Roman" w:hAnsi="Times New Roman" w:cs="Times New Roman"/>
                <w:b/>
                <w:kern w:val="0"/>
                <w:sz w:val="24"/>
                <w:szCs w:val="24"/>
                <w:lang w:eastAsia="ru-RU"/>
              </w:rPr>
              <w:t>2015 год</w:t>
            </w:r>
          </w:p>
        </w:tc>
        <w:tc>
          <w:tcPr>
            <w:tcW w:w="1418" w:type="dxa"/>
          </w:tcPr>
          <w:p w:rsidR="00BE6CF0" w:rsidRPr="00BE6CF0" w:rsidRDefault="00BE6CF0" w:rsidP="008237D9">
            <w:pPr>
              <w:suppressAutoHyphens w:val="0"/>
              <w:spacing w:after="0" w:line="240" w:lineRule="auto"/>
              <w:ind w:firstLine="2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BE6CF0">
              <w:rPr>
                <w:rFonts w:ascii="Times New Roman" w:eastAsia="Times New Roman" w:hAnsi="Times New Roman" w:cs="Times New Roman"/>
                <w:b/>
                <w:kern w:val="0"/>
                <w:sz w:val="24"/>
                <w:szCs w:val="24"/>
                <w:lang w:eastAsia="ru-RU"/>
              </w:rPr>
              <w:t>2016 год</w:t>
            </w:r>
          </w:p>
        </w:tc>
        <w:tc>
          <w:tcPr>
            <w:tcW w:w="1513" w:type="dxa"/>
          </w:tcPr>
          <w:p w:rsidR="00BE6CF0" w:rsidRPr="00BE6CF0" w:rsidRDefault="00BE6CF0" w:rsidP="008237D9">
            <w:pPr>
              <w:suppressAutoHyphens w:val="0"/>
              <w:spacing w:after="0" w:line="240" w:lineRule="auto"/>
              <w:ind w:hanging="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BE6CF0">
              <w:rPr>
                <w:rFonts w:ascii="Times New Roman" w:eastAsia="Times New Roman" w:hAnsi="Times New Roman" w:cs="Times New Roman"/>
                <w:b/>
                <w:kern w:val="0"/>
                <w:sz w:val="24"/>
                <w:szCs w:val="24"/>
                <w:lang w:eastAsia="ru-RU"/>
              </w:rPr>
              <w:t>2017 год</w:t>
            </w:r>
          </w:p>
        </w:tc>
        <w:tc>
          <w:tcPr>
            <w:tcW w:w="1276" w:type="dxa"/>
          </w:tcPr>
          <w:p w:rsidR="00BE6CF0" w:rsidRPr="00BE6CF0" w:rsidRDefault="00BE6CF0" w:rsidP="008237D9">
            <w:pPr>
              <w:tabs>
                <w:tab w:val="center" w:pos="811"/>
              </w:tabs>
              <w:suppressAutoHyphens w:val="0"/>
              <w:spacing w:after="0" w:line="240" w:lineRule="auto"/>
              <w:ind w:hanging="1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BE6CF0">
              <w:rPr>
                <w:rFonts w:ascii="Times New Roman" w:eastAsia="Times New Roman" w:hAnsi="Times New Roman" w:cs="Times New Roman"/>
                <w:b/>
                <w:kern w:val="0"/>
                <w:sz w:val="24"/>
                <w:szCs w:val="24"/>
                <w:lang w:eastAsia="ru-RU"/>
              </w:rPr>
              <w:t>2018 год</w:t>
            </w:r>
          </w:p>
        </w:tc>
      </w:tr>
      <w:tr w:rsidR="00BE6CF0" w:rsidRPr="00BE6CF0" w:rsidTr="001008B6">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34" w:type="dxa"/>
          </w:tcPr>
          <w:p w:rsidR="00BE6CF0" w:rsidRPr="00BE6CF0" w:rsidRDefault="00BE6CF0" w:rsidP="008237D9">
            <w:pPr>
              <w:suppressAutoHyphens w:val="0"/>
              <w:spacing w:after="0" w:line="240" w:lineRule="auto"/>
              <w:contextualSpacing/>
              <w:jc w:val="center"/>
              <w:rPr>
                <w:rFonts w:ascii="Times New Roman" w:eastAsia="Calibri" w:hAnsi="Times New Roman" w:cs="Times New Roman"/>
                <w:kern w:val="0"/>
                <w:sz w:val="24"/>
                <w:szCs w:val="24"/>
                <w:lang w:eastAsia="en-US"/>
              </w:rPr>
            </w:pPr>
            <w:r w:rsidRPr="00BE6CF0">
              <w:rPr>
                <w:rFonts w:ascii="Times New Roman" w:eastAsia="Calibri" w:hAnsi="Times New Roman" w:cs="Times New Roman"/>
                <w:kern w:val="0"/>
                <w:sz w:val="24"/>
                <w:szCs w:val="24"/>
                <w:lang w:eastAsia="en-US"/>
              </w:rPr>
              <w:t>1</w:t>
            </w:r>
          </w:p>
        </w:tc>
        <w:tc>
          <w:tcPr>
            <w:tcW w:w="3543" w:type="dxa"/>
          </w:tcPr>
          <w:p w:rsidR="00BE6CF0" w:rsidRPr="00BE6CF0" w:rsidRDefault="00BE6CF0" w:rsidP="008237D9">
            <w:pPr>
              <w:suppressAutoHyphens w:val="0"/>
              <w:spacing w:after="0" w:line="24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BE6CF0">
              <w:rPr>
                <w:rFonts w:ascii="Times New Roman" w:eastAsia="Calibri" w:hAnsi="Times New Roman" w:cs="Times New Roman"/>
                <w:kern w:val="0"/>
                <w:sz w:val="24"/>
                <w:szCs w:val="24"/>
                <w:lang w:eastAsia="en-US"/>
              </w:rPr>
              <w:t>Нет конкурентов</w:t>
            </w:r>
          </w:p>
        </w:tc>
        <w:tc>
          <w:tcPr>
            <w:tcW w:w="1701" w:type="dxa"/>
          </w:tcPr>
          <w:p w:rsidR="00BE6CF0" w:rsidRPr="00BE6CF0" w:rsidRDefault="00BE6CF0" w:rsidP="008237D9">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BE6CF0">
              <w:rPr>
                <w:rFonts w:ascii="Times New Roman" w:eastAsia="Calibri" w:hAnsi="Times New Roman" w:cs="Times New Roman"/>
                <w:kern w:val="0"/>
                <w:sz w:val="24"/>
                <w:szCs w:val="24"/>
                <w:lang w:eastAsia="en-US"/>
              </w:rPr>
              <w:t>7,5</w:t>
            </w:r>
          </w:p>
        </w:tc>
        <w:tc>
          <w:tcPr>
            <w:tcW w:w="1418" w:type="dxa"/>
          </w:tcPr>
          <w:p w:rsidR="00BE6CF0" w:rsidRPr="00BE6CF0" w:rsidRDefault="00BE6CF0" w:rsidP="008237D9">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BE6CF0">
              <w:rPr>
                <w:rFonts w:ascii="Times New Roman" w:eastAsia="Calibri" w:hAnsi="Times New Roman" w:cs="Times New Roman"/>
                <w:kern w:val="0"/>
                <w:sz w:val="24"/>
                <w:szCs w:val="24"/>
                <w:lang w:eastAsia="en-US"/>
              </w:rPr>
              <w:t>9,6</w:t>
            </w:r>
          </w:p>
        </w:tc>
        <w:tc>
          <w:tcPr>
            <w:tcW w:w="1513" w:type="dxa"/>
          </w:tcPr>
          <w:p w:rsidR="00BE6CF0" w:rsidRPr="00BE6CF0" w:rsidRDefault="00BE6CF0" w:rsidP="008237D9">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BE6CF0">
              <w:rPr>
                <w:rFonts w:ascii="Times New Roman" w:eastAsia="Calibri" w:hAnsi="Times New Roman" w:cs="Times New Roman"/>
                <w:kern w:val="0"/>
                <w:sz w:val="24"/>
                <w:szCs w:val="24"/>
                <w:lang w:eastAsia="en-US"/>
              </w:rPr>
              <w:t>8,8</w:t>
            </w:r>
          </w:p>
        </w:tc>
        <w:tc>
          <w:tcPr>
            <w:tcW w:w="1276" w:type="dxa"/>
          </w:tcPr>
          <w:p w:rsidR="00BE6CF0" w:rsidRPr="00BE6CF0" w:rsidRDefault="00BE6CF0" w:rsidP="008237D9">
            <w:pPr>
              <w:suppressAutoHyphens w:val="0"/>
              <w:spacing w:after="0" w:line="240" w:lineRule="auto"/>
              <w:ind w:hanging="10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BE6CF0">
              <w:rPr>
                <w:rFonts w:ascii="Times New Roman" w:eastAsia="Calibri" w:hAnsi="Times New Roman" w:cs="Times New Roman"/>
                <w:kern w:val="0"/>
                <w:sz w:val="24"/>
                <w:szCs w:val="24"/>
                <w:lang w:eastAsia="en-US"/>
              </w:rPr>
              <w:t>9,9</w:t>
            </w:r>
          </w:p>
        </w:tc>
      </w:tr>
      <w:tr w:rsidR="00BE6CF0" w:rsidRPr="00BE6CF0" w:rsidTr="001008B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34" w:type="dxa"/>
          </w:tcPr>
          <w:p w:rsidR="00BE6CF0" w:rsidRPr="00BE6CF0" w:rsidRDefault="00BE6CF0" w:rsidP="008237D9">
            <w:pPr>
              <w:suppressAutoHyphens w:val="0"/>
              <w:spacing w:after="0" w:line="240" w:lineRule="auto"/>
              <w:contextualSpacing/>
              <w:jc w:val="center"/>
              <w:rPr>
                <w:rFonts w:ascii="Times New Roman" w:eastAsia="Calibri" w:hAnsi="Times New Roman" w:cs="Times New Roman"/>
                <w:kern w:val="0"/>
                <w:sz w:val="24"/>
                <w:szCs w:val="24"/>
                <w:lang w:eastAsia="en-US"/>
              </w:rPr>
            </w:pPr>
            <w:r w:rsidRPr="00BE6CF0">
              <w:rPr>
                <w:rFonts w:ascii="Times New Roman" w:eastAsia="Calibri" w:hAnsi="Times New Roman" w:cs="Times New Roman"/>
                <w:kern w:val="0"/>
                <w:sz w:val="24"/>
                <w:szCs w:val="24"/>
                <w:lang w:eastAsia="en-US"/>
              </w:rPr>
              <w:t>2</w:t>
            </w:r>
          </w:p>
        </w:tc>
        <w:tc>
          <w:tcPr>
            <w:tcW w:w="3543" w:type="dxa"/>
          </w:tcPr>
          <w:p w:rsidR="00BE6CF0" w:rsidRPr="00BE6CF0" w:rsidRDefault="00BE6CF0" w:rsidP="008237D9">
            <w:pPr>
              <w:suppressAutoHyphens w:val="0"/>
              <w:spacing w:after="0" w:line="240" w:lineRule="auto"/>
              <w:ind w:firstLine="32"/>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BE6CF0">
              <w:rPr>
                <w:rFonts w:ascii="Times New Roman" w:eastAsia="Calibri" w:hAnsi="Times New Roman" w:cs="Times New Roman"/>
                <w:kern w:val="0"/>
                <w:sz w:val="24"/>
                <w:szCs w:val="24"/>
                <w:lang w:eastAsia="en-US"/>
              </w:rPr>
              <w:t>От 1 до 3 конкурентов</w:t>
            </w:r>
          </w:p>
        </w:tc>
        <w:tc>
          <w:tcPr>
            <w:tcW w:w="1701" w:type="dxa"/>
          </w:tcPr>
          <w:p w:rsidR="00BE6CF0" w:rsidRPr="00BE6CF0" w:rsidRDefault="00BE6CF0" w:rsidP="008237D9">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BE6CF0">
              <w:rPr>
                <w:rFonts w:ascii="Times New Roman" w:eastAsia="Calibri" w:hAnsi="Times New Roman" w:cs="Times New Roman"/>
                <w:kern w:val="0"/>
                <w:sz w:val="24"/>
                <w:szCs w:val="24"/>
                <w:lang w:eastAsia="en-US"/>
              </w:rPr>
              <w:t>24,8</w:t>
            </w:r>
          </w:p>
        </w:tc>
        <w:tc>
          <w:tcPr>
            <w:tcW w:w="1418" w:type="dxa"/>
          </w:tcPr>
          <w:p w:rsidR="00BE6CF0" w:rsidRPr="00BE6CF0" w:rsidRDefault="00BE6CF0" w:rsidP="008237D9">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BE6CF0">
              <w:rPr>
                <w:rFonts w:ascii="Times New Roman" w:eastAsia="Calibri" w:hAnsi="Times New Roman" w:cs="Times New Roman"/>
                <w:kern w:val="0"/>
                <w:sz w:val="24"/>
                <w:szCs w:val="24"/>
                <w:lang w:eastAsia="en-US"/>
              </w:rPr>
              <w:t>16,8</w:t>
            </w:r>
          </w:p>
        </w:tc>
        <w:tc>
          <w:tcPr>
            <w:tcW w:w="1513" w:type="dxa"/>
          </w:tcPr>
          <w:p w:rsidR="00BE6CF0" w:rsidRPr="00BE6CF0" w:rsidRDefault="00BE6CF0" w:rsidP="008237D9">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BE6CF0">
              <w:rPr>
                <w:rFonts w:ascii="Times New Roman" w:eastAsia="Calibri" w:hAnsi="Times New Roman" w:cs="Times New Roman"/>
                <w:kern w:val="0"/>
                <w:sz w:val="24"/>
                <w:szCs w:val="24"/>
                <w:lang w:eastAsia="en-US"/>
              </w:rPr>
              <w:t>19,5</w:t>
            </w:r>
          </w:p>
        </w:tc>
        <w:tc>
          <w:tcPr>
            <w:tcW w:w="1276" w:type="dxa"/>
          </w:tcPr>
          <w:p w:rsidR="00BE6CF0" w:rsidRPr="00BE6CF0" w:rsidRDefault="00BE6CF0" w:rsidP="008237D9">
            <w:pPr>
              <w:suppressAutoHyphens w:val="0"/>
              <w:spacing w:after="0" w:line="240" w:lineRule="auto"/>
              <w:ind w:hanging="10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BE6CF0">
              <w:rPr>
                <w:rFonts w:ascii="Times New Roman" w:eastAsia="Calibri" w:hAnsi="Times New Roman" w:cs="Times New Roman"/>
                <w:kern w:val="0"/>
                <w:sz w:val="24"/>
                <w:szCs w:val="24"/>
                <w:lang w:eastAsia="en-US"/>
              </w:rPr>
              <w:t>18,8</w:t>
            </w:r>
          </w:p>
        </w:tc>
      </w:tr>
      <w:tr w:rsidR="00BE6CF0" w:rsidRPr="00BE6CF0" w:rsidTr="001008B6">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34" w:type="dxa"/>
          </w:tcPr>
          <w:p w:rsidR="00BE6CF0" w:rsidRPr="00BE6CF0" w:rsidRDefault="00BE6CF0" w:rsidP="008237D9">
            <w:pPr>
              <w:suppressAutoHyphens w:val="0"/>
              <w:spacing w:after="0" w:line="240" w:lineRule="auto"/>
              <w:contextualSpacing/>
              <w:jc w:val="center"/>
              <w:rPr>
                <w:rFonts w:ascii="Times New Roman" w:eastAsia="Calibri" w:hAnsi="Times New Roman" w:cs="Times New Roman"/>
                <w:kern w:val="0"/>
                <w:sz w:val="24"/>
                <w:szCs w:val="24"/>
                <w:lang w:eastAsia="en-US"/>
              </w:rPr>
            </w:pPr>
            <w:r w:rsidRPr="00BE6CF0">
              <w:rPr>
                <w:rFonts w:ascii="Times New Roman" w:eastAsia="Calibri" w:hAnsi="Times New Roman" w:cs="Times New Roman"/>
                <w:kern w:val="0"/>
                <w:sz w:val="24"/>
                <w:szCs w:val="24"/>
                <w:lang w:eastAsia="en-US"/>
              </w:rPr>
              <w:t>3</w:t>
            </w:r>
          </w:p>
        </w:tc>
        <w:tc>
          <w:tcPr>
            <w:tcW w:w="3543" w:type="dxa"/>
          </w:tcPr>
          <w:p w:rsidR="00BE6CF0" w:rsidRPr="00BE6CF0" w:rsidRDefault="00BE6CF0" w:rsidP="008237D9">
            <w:pPr>
              <w:suppressAutoHyphens w:val="0"/>
              <w:spacing w:after="0" w:line="240" w:lineRule="auto"/>
              <w:ind w:firstLine="32"/>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BE6CF0">
              <w:rPr>
                <w:rFonts w:ascii="Times New Roman" w:eastAsia="Calibri" w:hAnsi="Times New Roman" w:cs="Times New Roman"/>
                <w:kern w:val="0"/>
                <w:sz w:val="24"/>
                <w:szCs w:val="24"/>
                <w:lang w:eastAsia="en-US"/>
              </w:rPr>
              <w:t>4 и более конкурентов</w:t>
            </w:r>
          </w:p>
        </w:tc>
        <w:tc>
          <w:tcPr>
            <w:tcW w:w="1701" w:type="dxa"/>
          </w:tcPr>
          <w:p w:rsidR="00BE6CF0" w:rsidRPr="00BE6CF0" w:rsidRDefault="00BE6CF0" w:rsidP="008237D9">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BE6CF0">
              <w:rPr>
                <w:rFonts w:ascii="Times New Roman" w:eastAsia="Calibri" w:hAnsi="Times New Roman" w:cs="Times New Roman"/>
                <w:kern w:val="0"/>
                <w:sz w:val="24"/>
                <w:szCs w:val="24"/>
                <w:lang w:eastAsia="en-US"/>
              </w:rPr>
              <w:t>23,6</w:t>
            </w:r>
          </w:p>
        </w:tc>
        <w:tc>
          <w:tcPr>
            <w:tcW w:w="1418" w:type="dxa"/>
          </w:tcPr>
          <w:p w:rsidR="00BE6CF0" w:rsidRPr="00BE6CF0" w:rsidRDefault="00BE6CF0" w:rsidP="008237D9">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BE6CF0">
              <w:rPr>
                <w:rFonts w:ascii="Times New Roman" w:eastAsia="Calibri" w:hAnsi="Times New Roman" w:cs="Times New Roman"/>
                <w:kern w:val="0"/>
                <w:sz w:val="24"/>
                <w:szCs w:val="24"/>
                <w:lang w:eastAsia="en-US"/>
              </w:rPr>
              <w:t>21,1</w:t>
            </w:r>
          </w:p>
        </w:tc>
        <w:tc>
          <w:tcPr>
            <w:tcW w:w="1513" w:type="dxa"/>
          </w:tcPr>
          <w:p w:rsidR="00BE6CF0" w:rsidRPr="00BE6CF0" w:rsidRDefault="00BE6CF0" w:rsidP="008237D9">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BE6CF0">
              <w:rPr>
                <w:rFonts w:ascii="Times New Roman" w:eastAsia="Calibri" w:hAnsi="Times New Roman" w:cs="Times New Roman"/>
                <w:kern w:val="0"/>
                <w:sz w:val="24"/>
                <w:szCs w:val="24"/>
                <w:lang w:eastAsia="en-US"/>
              </w:rPr>
              <w:t>23,9</w:t>
            </w:r>
          </w:p>
        </w:tc>
        <w:tc>
          <w:tcPr>
            <w:tcW w:w="1276" w:type="dxa"/>
          </w:tcPr>
          <w:p w:rsidR="00BE6CF0" w:rsidRPr="00BE6CF0" w:rsidRDefault="00BE6CF0" w:rsidP="008237D9">
            <w:pPr>
              <w:suppressAutoHyphens w:val="0"/>
              <w:spacing w:after="0" w:line="240" w:lineRule="auto"/>
              <w:ind w:hanging="10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BE6CF0">
              <w:rPr>
                <w:rFonts w:ascii="Times New Roman" w:eastAsia="Calibri" w:hAnsi="Times New Roman" w:cs="Times New Roman"/>
                <w:kern w:val="0"/>
                <w:sz w:val="24"/>
                <w:szCs w:val="24"/>
                <w:lang w:eastAsia="en-US"/>
              </w:rPr>
              <w:t>20,9</w:t>
            </w:r>
          </w:p>
        </w:tc>
      </w:tr>
      <w:tr w:rsidR="00BE6CF0" w:rsidRPr="00BE6CF0" w:rsidTr="001008B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34" w:type="dxa"/>
          </w:tcPr>
          <w:p w:rsidR="00BE6CF0" w:rsidRPr="00BE6CF0" w:rsidRDefault="00BE6CF0" w:rsidP="008237D9">
            <w:pPr>
              <w:suppressAutoHyphens w:val="0"/>
              <w:spacing w:after="0" w:line="240" w:lineRule="auto"/>
              <w:contextualSpacing/>
              <w:jc w:val="center"/>
              <w:rPr>
                <w:rFonts w:ascii="Times New Roman" w:eastAsia="Calibri" w:hAnsi="Times New Roman" w:cs="Times New Roman"/>
                <w:kern w:val="0"/>
                <w:sz w:val="24"/>
                <w:szCs w:val="24"/>
                <w:lang w:eastAsia="en-US"/>
              </w:rPr>
            </w:pPr>
            <w:r w:rsidRPr="00BE6CF0">
              <w:rPr>
                <w:rFonts w:ascii="Times New Roman" w:eastAsia="Calibri" w:hAnsi="Times New Roman" w:cs="Times New Roman"/>
                <w:kern w:val="0"/>
                <w:sz w:val="24"/>
                <w:szCs w:val="24"/>
                <w:lang w:eastAsia="en-US"/>
              </w:rPr>
              <w:t>4</w:t>
            </w:r>
          </w:p>
        </w:tc>
        <w:tc>
          <w:tcPr>
            <w:tcW w:w="3543" w:type="dxa"/>
          </w:tcPr>
          <w:p w:rsidR="00BE6CF0" w:rsidRPr="00BE6CF0" w:rsidRDefault="00BE6CF0" w:rsidP="008237D9">
            <w:pPr>
              <w:suppressAutoHyphens w:val="0"/>
              <w:spacing w:after="0" w:line="240" w:lineRule="auto"/>
              <w:ind w:firstLine="32"/>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BE6CF0">
              <w:rPr>
                <w:rFonts w:ascii="Times New Roman" w:eastAsia="Calibri" w:hAnsi="Times New Roman" w:cs="Times New Roman"/>
                <w:kern w:val="0"/>
                <w:sz w:val="24"/>
                <w:szCs w:val="24"/>
                <w:lang w:eastAsia="en-US"/>
              </w:rPr>
              <w:t>Большое число конкурентов</w:t>
            </w:r>
          </w:p>
        </w:tc>
        <w:tc>
          <w:tcPr>
            <w:tcW w:w="1701" w:type="dxa"/>
          </w:tcPr>
          <w:p w:rsidR="00BE6CF0" w:rsidRPr="00BE6CF0" w:rsidRDefault="00BE6CF0" w:rsidP="008237D9">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BE6CF0">
              <w:rPr>
                <w:rFonts w:ascii="Times New Roman" w:eastAsia="Calibri" w:hAnsi="Times New Roman" w:cs="Times New Roman"/>
                <w:kern w:val="0"/>
                <w:sz w:val="24"/>
                <w:szCs w:val="24"/>
                <w:lang w:eastAsia="en-US"/>
              </w:rPr>
              <w:t>34,5</w:t>
            </w:r>
          </w:p>
        </w:tc>
        <w:tc>
          <w:tcPr>
            <w:tcW w:w="1418" w:type="dxa"/>
          </w:tcPr>
          <w:p w:rsidR="00BE6CF0" w:rsidRPr="00BE6CF0" w:rsidRDefault="00BE6CF0" w:rsidP="008237D9">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BE6CF0">
              <w:rPr>
                <w:rFonts w:ascii="Times New Roman" w:eastAsia="Calibri" w:hAnsi="Times New Roman" w:cs="Times New Roman"/>
                <w:kern w:val="0"/>
                <w:sz w:val="24"/>
                <w:szCs w:val="24"/>
                <w:lang w:eastAsia="en-US"/>
              </w:rPr>
              <w:t>47,3</w:t>
            </w:r>
          </w:p>
        </w:tc>
        <w:tc>
          <w:tcPr>
            <w:tcW w:w="1513" w:type="dxa"/>
          </w:tcPr>
          <w:p w:rsidR="00BE6CF0" w:rsidRPr="00BE6CF0" w:rsidRDefault="00BE6CF0" w:rsidP="008237D9">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BE6CF0">
              <w:rPr>
                <w:rFonts w:ascii="Times New Roman" w:eastAsia="Calibri" w:hAnsi="Times New Roman" w:cs="Times New Roman"/>
                <w:kern w:val="0"/>
                <w:sz w:val="24"/>
                <w:szCs w:val="24"/>
                <w:lang w:eastAsia="en-US"/>
              </w:rPr>
              <w:t>41,0</w:t>
            </w:r>
          </w:p>
        </w:tc>
        <w:tc>
          <w:tcPr>
            <w:tcW w:w="1276" w:type="dxa"/>
          </w:tcPr>
          <w:p w:rsidR="00BE6CF0" w:rsidRPr="00BE6CF0" w:rsidRDefault="00BE6CF0" w:rsidP="008237D9">
            <w:pPr>
              <w:suppressAutoHyphens w:val="0"/>
              <w:spacing w:after="0" w:line="240" w:lineRule="auto"/>
              <w:ind w:hanging="10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BE6CF0">
              <w:rPr>
                <w:rFonts w:ascii="Times New Roman" w:eastAsia="Calibri" w:hAnsi="Times New Roman" w:cs="Times New Roman"/>
                <w:kern w:val="0"/>
                <w:sz w:val="24"/>
                <w:szCs w:val="24"/>
                <w:lang w:eastAsia="en-US"/>
              </w:rPr>
              <w:t>43,3</w:t>
            </w:r>
          </w:p>
        </w:tc>
      </w:tr>
      <w:tr w:rsidR="00BE6CF0" w:rsidRPr="00BE6CF0" w:rsidTr="001008B6">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34" w:type="dxa"/>
          </w:tcPr>
          <w:p w:rsidR="00BE6CF0" w:rsidRPr="00BE6CF0" w:rsidRDefault="00BE6CF0" w:rsidP="008237D9">
            <w:pPr>
              <w:suppressAutoHyphens w:val="0"/>
              <w:spacing w:after="0" w:line="240" w:lineRule="auto"/>
              <w:contextualSpacing/>
              <w:jc w:val="center"/>
              <w:rPr>
                <w:rFonts w:ascii="Times New Roman" w:eastAsia="Calibri" w:hAnsi="Times New Roman" w:cs="Times New Roman"/>
                <w:kern w:val="0"/>
                <w:sz w:val="24"/>
                <w:szCs w:val="24"/>
                <w:lang w:eastAsia="en-US"/>
              </w:rPr>
            </w:pPr>
            <w:r w:rsidRPr="00BE6CF0">
              <w:rPr>
                <w:rFonts w:ascii="Times New Roman" w:eastAsia="Calibri" w:hAnsi="Times New Roman" w:cs="Times New Roman"/>
                <w:kern w:val="0"/>
                <w:sz w:val="24"/>
                <w:szCs w:val="24"/>
                <w:lang w:eastAsia="en-US"/>
              </w:rPr>
              <w:t>5</w:t>
            </w:r>
          </w:p>
        </w:tc>
        <w:tc>
          <w:tcPr>
            <w:tcW w:w="3543" w:type="dxa"/>
          </w:tcPr>
          <w:p w:rsidR="00BE6CF0" w:rsidRPr="00BE6CF0" w:rsidRDefault="00BE6CF0" w:rsidP="008237D9">
            <w:pPr>
              <w:suppressAutoHyphens w:val="0"/>
              <w:spacing w:after="0" w:line="240" w:lineRule="auto"/>
              <w:ind w:firstLine="32"/>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BE6CF0">
              <w:rPr>
                <w:rFonts w:ascii="Times New Roman" w:eastAsia="Calibri" w:hAnsi="Times New Roman" w:cs="Times New Roman"/>
                <w:kern w:val="0"/>
                <w:sz w:val="24"/>
                <w:szCs w:val="24"/>
                <w:lang w:eastAsia="en-US"/>
              </w:rPr>
              <w:t>Затрудняюсь ответить</w:t>
            </w:r>
          </w:p>
        </w:tc>
        <w:tc>
          <w:tcPr>
            <w:tcW w:w="1701" w:type="dxa"/>
          </w:tcPr>
          <w:p w:rsidR="00BE6CF0" w:rsidRPr="00BE6CF0" w:rsidRDefault="00BE6CF0" w:rsidP="008237D9">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BE6CF0">
              <w:rPr>
                <w:rFonts w:ascii="Times New Roman" w:eastAsia="Calibri" w:hAnsi="Times New Roman" w:cs="Times New Roman"/>
                <w:kern w:val="0"/>
                <w:sz w:val="24"/>
                <w:szCs w:val="24"/>
                <w:lang w:eastAsia="en-US"/>
              </w:rPr>
              <w:t>9,6</w:t>
            </w:r>
          </w:p>
        </w:tc>
        <w:tc>
          <w:tcPr>
            <w:tcW w:w="1418" w:type="dxa"/>
          </w:tcPr>
          <w:p w:rsidR="00BE6CF0" w:rsidRPr="00BE6CF0" w:rsidRDefault="00BE6CF0" w:rsidP="008237D9">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BE6CF0">
              <w:rPr>
                <w:rFonts w:ascii="Times New Roman" w:eastAsia="Calibri" w:hAnsi="Times New Roman" w:cs="Times New Roman"/>
                <w:kern w:val="0"/>
                <w:sz w:val="24"/>
                <w:szCs w:val="24"/>
                <w:lang w:eastAsia="en-US"/>
              </w:rPr>
              <w:t>5,3</w:t>
            </w:r>
          </w:p>
        </w:tc>
        <w:tc>
          <w:tcPr>
            <w:tcW w:w="1513" w:type="dxa"/>
          </w:tcPr>
          <w:p w:rsidR="00BE6CF0" w:rsidRPr="00BE6CF0" w:rsidRDefault="00BE6CF0" w:rsidP="008237D9">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BE6CF0">
              <w:rPr>
                <w:rFonts w:ascii="Times New Roman" w:eastAsia="Calibri" w:hAnsi="Times New Roman" w:cs="Times New Roman"/>
                <w:kern w:val="0"/>
                <w:sz w:val="24"/>
                <w:szCs w:val="24"/>
                <w:lang w:eastAsia="en-US"/>
              </w:rPr>
              <w:t>6,8</w:t>
            </w:r>
          </w:p>
        </w:tc>
        <w:tc>
          <w:tcPr>
            <w:tcW w:w="1276" w:type="dxa"/>
          </w:tcPr>
          <w:p w:rsidR="00BE6CF0" w:rsidRPr="00BE6CF0" w:rsidRDefault="00BE6CF0" w:rsidP="008237D9">
            <w:pPr>
              <w:suppressAutoHyphens w:val="0"/>
              <w:spacing w:after="0" w:line="240" w:lineRule="auto"/>
              <w:ind w:hanging="10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BE6CF0">
              <w:rPr>
                <w:rFonts w:ascii="Times New Roman" w:eastAsia="Calibri" w:hAnsi="Times New Roman" w:cs="Times New Roman"/>
                <w:kern w:val="0"/>
                <w:sz w:val="24"/>
                <w:szCs w:val="24"/>
                <w:lang w:eastAsia="en-US"/>
              </w:rPr>
              <w:t>7,1</w:t>
            </w:r>
          </w:p>
        </w:tc>
      </w:tr>
    </w:tbl>
    <w:p w:rsidR="00BE6CF0" w:rsidRDefault="00BE6CF0" w:rsidP="00215608">
      <w:pPr>
        <w:spacing w:after="0" w:line="240" w:lineRule="auto"/>
        <w:ind w:firstLine="709"/>
        <w:rPr>
          <w:rFonts w:ascii="Times New Roman" w:hAnsi="Times New Roman" w:cs="Times New Roman"/>
          <w:b/>
          <w:noProof/>
          <w:sz w:val="26"/>
          <w:szCs w:val="26"/>
          <w:lang w:eastAsia="ru-RU"/>
        </w:rPr>
      </w:pPr>
    </w:p>
    <w:p w:rsidR="00D475E1" w:rsidRPr="007E73A1" w:rsidRDefault="00D475E1" w:rsidP="007E73A1">
      <w:pPr>
        <w:spacing w:after="0" w:line="240" w:lineRule="auto"/>
        <w:jc w:val="center"/>
        <w:rPr>
          <w:rFonts w:ascii="Times New Roman" w:eastAsia="Times New Roman" w:hAnsi="Times New Roman" w:cs="Times New Roman"/>
          <w:b/>
          <w:kern w:val="0"/>
          <w:sz w:val="26"/>
          <w:szCs w:val="26"/>
          <w:lang w:eastAsia="ru-RU"/>
        </w:rPr>
      </w:pPr>
      <w:r>
        <w:rPr>
          <w:rFonts w:ascii="Times New Roman" w:eastAsia="Times New Roman" w:hAnsi="Times New Roman" w:cs="Times New Roman"/>
          <w:noProof/>
          <w:color w:val="000000"/>
          <w:sz w:val="28"/>
          <w:szCs w:val="28"/>
          <w:lang w:eastAsia="ru-RU"/>
        </w:rPr>
        <w:drawing>
          <wp:inline distT="0" distB="0" distL="0" distR="0">
            <wp:extent cx="6381750" cy="15748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2B385C" w:rsidRPr="007E73A1">
        <w:rPr>
          <w:rFonts w:ascii="Times New Roman" w:hAnsi="Times New Roman" w:cs="Times New Roman"/>
          <w:b/>
          <w:bCs/>
          <w:color w:val="000000"/>
          <w:sz w:val="26"/>
          <w:szCs w:val="26"/>
        </w:rPr>
        <w:t xml:space="preserve">Рисунок </w:t>
      </w:r>
      <w:r w:rsidR="00E738DF" w:rsidRPr="007E73A1">
        <w:rPr>
          <w:rFonts w:ascii="Times New Roman" w:hAnsi="Times New Roman" w:cs="Times New Roman"/>
          <w:b/>
          <w:bCs/>
          <w:color w:val="000000"/>
          <w:sz w:val="26"/>
          <w:szCs w:val="26"/>
        </w:rPr>
        <w:t>7</w:t>
      </w:r>
      <w:r w:rsidR="009B3145" w:rsidRPr="007E73A1">
        <w:rPr>
          <w:rFonts w:ascii="Times New Roman" w:hAnsi="Times New Roman" w:cs="Times New Roman"/>
          <w:b/>
          <w:bCs/>
          <w:color w:val="000000"/>
          <w:sz w:val="26"/>
          <w:szCs w:val="26"/>
        </w:rPr>
        <w:t xml:space="preserve">. </w:t>
      </w:r>
      <w:r w:rsidRPr="007E73A1">
        <w:rPr>
          <w:rFonts w:ascii="Times New Roman" w:eastAsia="Times New Roman" w:hAnsi="Times New Roman" w:cs="Times New Roman"/>
          <w:b/>
          <w:bCs/>
          <w:color w:val="000000"/>
          <w:kern w:val="0"/>
          <w:sz w:val="26"/>
          <w:szCs w:val="26"/>
          <w:lang w:eastAsia="ru-RU"/>
        </w:rPr>
        <w:t xml:space="preserve">Распределение ответов на вопрос: </w:t>
      </w:r>
      <w:r w:rsidRPr="007E73A1">
        <w:rPr>
          <w:rFonts w:ascii="Times New Roman" w:eastAsia="Times New Roman" w:hAnsi="Times New Roman" w:cs="Times New Roman"/>
          <w:b/>
          <w:kern w:val="0"/>
          <w:sz w:val="26"/>
          <w:szCs w:val="26"/>
          <w:lang w:eastAsia="ru-RU"/>
        </w:rPr>
        <w:t>«Оцените примерное количество конкурентов бизнеса, который Вы представляете, предлагающих аналогичную продукцию (товар, работу, услугу) или ее заменители, на</w:t>
      </w:r>
      <w:r w:rsidR="00D179BC" w:rsidRPr="007E73A1">
        <w:rPr>
          <w:rFonts w:ascii="Times New Roman" w:eastAsia="Times New Roman" w:hAnsi="Times New Roman" w:cs="Times New Roman"/>
          <w:b/>
          <w:kern w:val="0"/>
          <w:sz w:val="26"/>
          <w:szCs w:val="26"/>
          <w:lang w:eastAsia="ru-RU"/>
        </w:rPr>
        <w:t xml:space="preserve"> </w:t>
      </w:r>
      <w:r w:rsidRPr="007E73A1">
        <w:rPr>
          <w:rFonts w:ascii="Times New Roman" w:eastAsia="Times New Roman" w:hAnsi="Times New Roman" w:cs="Times New Roman"/>
          <w:b/>
          <w:kern w:val="0"/>
          <w:sz w:val="26"/>
          <w:szCs w:val="26"/>
          <w:lang w:eastAsia="ru-RU"/>
        </w:rPr>
        <w:t>основном для него рынке?» (средний показатель исследования 2015, 2016, 2017 и 2018 годов)</w:t>
      </w:r>
    </w:p>
    <w:p w:rsidR="00836C96" w:rsidRDefault="00836C96" w:rsidP="00215608">
      <w:pPr>
        <w:spacing w:after="0" w:line="240" w:lineRule="auto"/>
        <w:ind w:firstLine="709"/>
        <w:jc w:val="center"/>
        <w:rPr>
          <w:rFonts w:ascii="Times New Roman" w:hAnsi="Times New Roman" w:cs="Times New Roman"/>
          <w:b/>
          <w:sz w:val="26"/>
          <w:szCs w:val="26"/>
        </w:rPr>
      </w:pPr>
    </w:p>
    <w:p w:rsidR="00F47EAA" w:rsidRDefault="00F47EAA" w:rsidP="00F47EAA">
      <w:pPr>
        <w:spacing w:after="0" w:line="23" w:lineRule="atLeast"/>
        <w:ind w:firstLine="567"/>
        <w:jc w:val="both"/>
        <w:rPr>
          <w:rFonts w:ascii="Times New Roman" w:eastAsiaTheme="minorEastAsia" w:hAnsi="Times New Roman" w:cs="Times New Roman"/>
          <w:kern w:val="0"/>
          <w:sz w:val="28"/>
          <w:szCs w:val="28"/>
          <w:lang w:eastAsia="ru-RU"/>
        </w:rPr>
      </w:pPr>
      <w:r>
        <w:rPr>
          <w:rFonts w:ascii="Times New Roman" w:eastAsia="Times New Roman" w:hAnsi="Times New Roman" w:cs="Times New Roman"/>
          <w:color w:val="000000"/>
          <w:sz w:val="28"/>
          <w:szCs w:val="28"/>
        </w:rPr>
        <w:lastRenderedPageBreak/>
        <w:t xml:space="preserve">Респондентам был предоставлен перечень утверждений, из которых они должны были выбрать </w:t>
      </w:r>
      <w:r>
        <w:rPr>
          <w:rFonts w:ascii="Times New Roman" w:hAnsi="Times New Roman" w:cs="Times New Roman"/>
          <w:sz w:val="28"/>
          <w:szCs w:val="28"/>
        </w:rPr>
        <w:t>наиболее точное высказывание, характеризующее условия ведения бизнеса, который они представляют</w:t>
      </w:r>
      <w:r>
        <w:rPr>
          <w:rStyle w:val="af6"/>
          <w:rFonts w:ascii="Times New Roman" w:hAnsi="Times New Roman" w:cs="Times New Roman"/>
          <w:sz w:val="28"/>
          <w:szCs w:val="28"/>
        </w:rPr>
        <w:footnoteReference w:id="3"/>
      </w:r>
      <w:r>
        <w:rPr>
          <w:rFonts w:ascii="Times New Roman" w:hAnsi="Times New Roman" w:cs="Times New Roman"/>
          <w:sz w:val="28"/>
          <w:szCs w:val="28"/>
        </w:rPr>
        <w:t>. Так, большинство отметило, что в бизнесе «высокая конкуренция» и «очень высокая конкуренция» - 42,0%</w:t>
      </w:r>
      <w:r>
        <w:rPr>
          <w:rStyle w:val="af6"/>
          <w:rFonts w:ascii="Times New Roman" w:hAnsi="Times New Roman" w:cs="Times New Roman"/>
          <w:sz w:val="28"/>
          <w:szCs w:val="28"/>
        </w:rPr>
        <w:footnoteReference w:id="4"/>
      </w:r>
      <w:r>
        <w:rPr>
          <w:rFonts w:ascii="Times New Roman" w:hAnsi="Times New Roman" w:cs="Times New Roman"/>
          <w:sz w:val="28"/>
          <w:szCs w:val="28"/>
        </w:rPr>
        <w:t>, наблюдают «умеренную конкуренцию» - 31,4%</w:t>
      </w:r>
      <w:r>
        <w:rPr>
          <w:rStyle w:val="af6"/>
          <w:rFonts w:ascii="Times New Roman" w:hAnsi="Times New Roman" w:cs="Times New Roman"/>
          <w:sz w:val="28"/>
          <w:szCs w:val="28"/>
        </w:rPr>
        <w:footnoteReference w:id="5"/>
      </w:r>
      <w:r>
        <w:rPr>
          <w:rFonts w:ascii="Times New Roman" w:hAnsi="Times New Roman" w:cs="Times New Roman"/>
          <w:sz w:val="28"/>
          <w:szCs w:val="28"/>
        </w:rPr>
        <w:t xml:space="preserve"> опрошенных, суждения «нет конкуренции» и «слабая конкуренция» в сумме набрали 24,4%</w:t>
      </w:r>
      <w:r>
        <w:rPr>
          <w:rStyle w:val="af6"/>
          <w:rFonts w:ascii="Times New Roman" w:hAnsi="Times New Roman" w:cs="Times New Roman"/>
          <w:sz w:val="28"/>
          <w:szCs w:val="28"/>
        </w:rPr>
        <w:footnoteReference w:id="6"/>
      </w:r>
      <w:r>
        <w:rPr>
          <w:rFonts w:ascii="Times New Roman" w:hAnsi="Times New Roman" w:cs="Times New Roman"/>
          <w:sz w:val="28"/>
          <w:szCs w:val="28"/>
        </w:rPr>
        <w:t xml:space="preserve"> ответов (Таблица №1</w:t>
      </w:r>
      <w:r w:rsidR="00A91111">
        <w:rPr>
          <w:rFonts w:ascii="Times New Roman" w:hAnsi="Times New Roman" w:cs="Times New Roman"/>
          <w:sz w:val="28"/>
          <w:szCs w:val="28"/>
        </w:rPr>
        <w:t>0</w:t>
      </w:r>
      <w:r>
        <w:rPr>
          <w:rFonts w:ascii="Times New Roman" w:hAnsi="Times New Roman" w:cs="Times New Roman"/>
          <w:sz w:val="28"/>
          <w:szCs w:val="28"/>
        </w:rPr>
        <w:t>). Однако полученные данные 2018 года говорят том, что в регионе отмечается «умеренная» конкуренции в различных отраслях бизнеса.</w:t>
      </w:r>
    </w:p>
    <w:p w:rsidR="00920172" w:rsidRPr="00F33689" w:rsidRDefault="00920172" w:rsidP="00215608">
      <w:pPr>
        <w:spacing w:after="0" w:line="240" w:lineRule="auto"/>
        <w:ind w:firstLine="709"/>
        <w:jc w:val="both"/>
        <w:rPr>
          <w:rFonts w:ascii="Times New Roman" w:hAnsi="Times New Roman" w:cs="Times New Roman"/>
          <w:sz w:val="28"/>
          <w:szCs w:val="28"/>
        </w:rPr>
      </w:pPr>
    </w:p>
    <w:p w:rsidR="00C309A8" w:rsidRPr="00A91111" w:rsidRDefault="00C309A8" w:rsidP="00215608">
      <w:pPr>
        <w:spacing w:after="0" w:line="240" w:lineRule="auto"/>
        <w:ind w:firstLine="709"/>
        <w:jc w:val="right"/>
        <w:rPr>
          <w:rFonts w:ascii="Times New Roman" w:hAnsi="Times New Roman" w:cs="Times New Roman"/>
          <w:b/>
          <w:color w:val="000000"/>
          <w:sz w:val="26"/>
          <w:szCs w:val="26"/>
        </w:rPr>
      </w:pPr>
      <w:r w:rsidRPr="00A91111">
        <w:rPr>
          <w:rFonts w:ascii="Times New Roman" w:hAnsi="Times New Roman" w:cs="Times New Roman"/>
          <w:b/>
          <w:color w:val="000000"/>
          <w:sz w:val="26"/>
          <w:szCs w:val="26"/>
        </w:rPr>
        <w:t>Таблица №</w:t>
      </w:r>
      <w:r w:rsidR="00637F92" w:rsidRPr="00A91111">
        <w:rPr>
          <w:rFonts w:ascii="Times New Roman" w:hAnsi="Times New Roman" w:cs="Times New Roman"/>
          <w:b/>
          <w:color w:val="000000"/>
          <w:sz w:val="26"/>
          <w:szCs w:val="26"/>
        </w:rPr>
        <w:t>10</w:t>
      </w:r>
    </w:p>
    <w:p w:rsidR="00FB1CF8" w:rsidRDefault="00C309A8" w:rsidP="00215608">
      <w:pPr>
        <w:spacing w:after="0" w:line="240" w:lineRule="auto"/>
        <w:ind w:firstLine="709"/>
        <w:jc w:val="center"/>
        <w:rPr>
          <w:rFonts w:ascii="Times New Roman" w:hAnsi="Times New Roman" w:cs="Times New Roman"/>
          <w:b/>
          <w:bCs/>
          <w:color w:val="000000"/>
          <w:sz w:val="26"/>
          <w:szCs w:val="26"/>
        </w:rPr>
      </w:pPr>
      <w:r w:rsidRPr="00A91111">
        <w:rPr>
          <w:rFonts w:ascii="Times New Roman" w:hAnsi="Times New Roman" w:cs="Times New Roman"/>
          <w:b/>
          <w:bCs/>
          <w:color w:val="000000"/>
          <w:sz w:val="26"/>
          <w:szCs w:val="26"/>
        </w:rPr>
        <w:t>Распределение ответов на вопрос:</w:t>
      </w:r>
    </w:p>
    <w:p w:rsidR="008370CB" w:rsidRDefault="00C309A8" w:rsidP="00215608">
      <w:pPr>
        <w:spacing w:after="0" w:line="240" w:lineRule="auto"/>
        <w:ind w:firstLine="709"/>
        <w:jc w:val="center"/>
        <w:rPr>
          <w:rFonts w:ascii="Times New Roman" w:hAnsi="Times New Roman" w:cs="Times New Roman"/>
          <w:b/>
          <w:sz w:val="26"/>
          <w:szCs w:val="26"/>
        </w:rPr>
      </w:pPr>
      <w:r w:rsidRPr="00A91111">
        <w:rPr>
          <w:rFonts w:ascii="Times New Roman" w:hAnsi="Times New Roman" w:cs="Times New Roman"/>
          <w:b/>
          <w:sz w:val="26"/>
          <w:szCs w:val="26"/>
        </w:rPr>
        <w:t>«Выберите утверждение, наиболее точно характеризующее условия ведения бизнеса, который Вы представляете»</w:t>
      </w:r>
    </w:p>
    <w:tbl>
      <w:tblPr>
        <w:tblStyle w:val="1-41"/>
        <w:tblW w:w="10173" w:type="dxa"/>
        <w:tblLayout w:type="fixed"/>
        <w:tblLook w:val="04A0" w:firstRow="1" w:lastRow="0" w:firstColumn="1" w:lastColumn="0" w:noHBand="0" w:noVBand="1"/>
      </w:tblPr>
      <w:tblGrid>
        <w:gridCol w:w="534"/>
        <w:gridCol w:w="5811"/>
        <w:gridCol w:w="993"/>
        <w:gridCol w:w="992"/>
        <w:gridCol w:w="850"/>
        <w:gridCol w:w="993"/>
      </w:tblGrid>
      <w:tr w:rsidR="00637F92" w:rsidRPr="00637F92" w:rsidTr="006968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Merge w:val="restart"/>
          </w:tcPr>
          <w:p w:rsidR="00637F92" w:rsidRPr="00637F92" w:rsidRDefault="00637F92" w:rsidP="00696811">
            <w:pPr>
              <w:suppressAutoHyphens w:val="0"/>
              <w:spacing w:after="0" w:line="240" w:lineRule="auto"/>
              <w:contextualSpacing/>
              <w:jc w:val="center"/>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w:t>
            </w:r>
          </w:p>
        </w:tc>
        <w:tc>
          <w:tcPr>
            <w:tcW w:w="5811" w:type="dxa"/>
            <w:vMerge w:val="restart"/>
          </w:tcPr>
          <w:p w:rsidR="00637F92" w:rsidRPr="00637F92" w:rsidRDefault="00637F92" w:rsidP="00696811">
            <w:pPr>
              <w:suppressAutoHyphens w:val="0"/>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Утверждение</w:t>
            </w:r>
          </w:p>
        </w:tc>
        <w:tc>
          <w:tcPr>
            <w:tcW w:w="3828" w:type="dxa"/>
            <w:gridSpan w:val="4"/>
          </w:tcPr>
          <w:p w:rsidR="00637F92" w:rsidRPr="00637F92" w:rsidRDefault="00637F92" w:rsidP="00696811">
            <w:pPr>
              <w:suppressAutoHyphens w:val="0"/>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 от респондентов</w:t>
            </w:r>
          </w:p>
        </w:tc>
      </w:tr>
      <w:tr w:rsidR="00637F92" w:rsidRPr="00637F92" w:rsidTr="00696811">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534" w:type="dxa"/>
            <w:vMerge/>
          </w:tcPr>
          <w:p w:rsidR="00637F92" w:rsidRPr="00637F92" w:rsidRDefault="00637F92" w:rsidP="00696811">
            <w:pPr>
              <w:suppressAutoHyphens w:val="0"/>
              <w:spacing w:after="0" w:line="240" w:lineRule="auto"/>
              <w:contextualSpacing/>
              <w:jc w:val="center"/>
              <w:rPr>
                <w:rFonts w:ascii="Times New Roman" w:eastAsia="Calibri" w:hAnsi="Times New Roman" w:cs="Times New Roman"/>
                <w:kern w:val="0"/>
                <w:sz w:val="24"/>
                <w:szCs w:val="24"/>
                <w:lang w:eastAsia="en-US"/>
              </w:rPr>
            </w:pPr>
          </w:p>
        </w:tc>
        <w:tc>
          <w:tcPr>
            <w:tcW w:w="5811" w:type="dxa"/>
            <w:vMerge/>
          </w:tcPr>
          <w:p w:rsidR="00637F92" w:rsidRPr="00637F92" w:rsidRDefault="00637F92" w:rsidP="00215608">
            <w:pPr>
              <w:suppressAutoHyphens w:val="0"/>
              <w:spacing w:after="0" w:line="240" w:lineRule="auto"/>
              <w:ind w:firstLine="709"/>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4"/>
                <w:szCs w:val="24"/>
                <w:lang w:eastAsia="en-US"/>
              </w:rPr>
            </w:pPr>
          </w:p>
        </w:tc>
        <w:tc>
          <w:tcPr>
            <w:tcW w:w="993" w:type="dxa"/>
          </w:tcPr>
          <w:p w:rsidR="00637F92" w:rsidRPr="00637F92" w:rsidRDefault="00637F92" w:rsidP="0069681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637F92">
              <w:rPr>
                <w:rFonts w:ascii="Times New Roman" w:eastAsia="Times New Roman" w:hAnsi="Times New Roman" w:cs="Times New Roman"/>
                <w:b/>
                <w:kern w:val="0"/>
                <w:sz w:val="24"/>
                <w:szCs w:val="24"/>
                <w:lang w:eastAsia="ru-RU"/>
              </w:rPr>
              <w:t>2015</w:t>
            </w:r>
          </w:p>
        </w:tc>
        <w:tc>
          <w:tcPr>
            <w:tcW w:w="992" w:type="dxa"/>
          </w:tcPr>
          <w:p w:rsidR="00637F92" w:rsidRPr="00637F92" w:rsidRDefault="00637F92" w:rsidP="0069681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637F92">
              <w:rPr>
                <w:rFonts w:ascii="Times New Roman" w:eastAsia="Times New Roman" w:hAnsi="Times New Roman" w:cs="Times New Roman"/>
                <w:b/>
                <w:kern w:val="0"/>
                <w:sz w:val="24"/>
                <w:szCs w:val="24"/>
                <w:lang w:eastAsia="ru-RU"/>
              </w:rPr>
              <w:t xml:space="preserve">2016 </w:t>
            </w:r>
          </w:p>
        </w:tc>
        <w:tc>
          <w:tcPr>
            <w:tcW w:w="850" w:type="dxa"/>
          </w:tcPr>
          <w:p w:rsidR="00637F92" w:rsidRPr="00637F92" w:rsidRDefault="00637F92" w:rsidP="0069681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637F92">
              <w:rPr>
                <w:rFonts w:ascii="Times New Roman" w:eastAsia="Times New Roman" w:hAnsi="Times New Roman" w:cs="Times New Roman"/>
                <w:b/>
                <w:kern w:val="0"/>
                <w:sz w:val="24"/>
                <w:szCs w:val="24"/>
                <w:lang w:eastAsia="ru-RU"/>
              </w:rPr>
              <w:t xml:space="preserve">2017 </w:t>
            </w:r>
          </w:p>
        </w:tc>
        <w:tc>
          <w:tcPr>
            <w:tcW w:w="993" w:type="dxa"/>
          </w:tcPr>
          <w:p w:rsidR="00637F92" w:rsidRPr="00637F92" w:rsidRDefault="00637F92" w:rsidP="00696811">
            <w:pPr>
              <w:tabs>
                <w:tab w:val="center" w:pos="811"/>
              </w:tabs>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637F92">
              <w:rPr>
                <w:rFonts w:ascii="Times New Roman" w:eastAsia="Times New Roman" w:hAnsi="Times New Roman" w:cs="Times New Roman"/>
                <w:b/>
                <w:kern w:val="0"/>
                <w:sz w:val="24"/>
                <w:szCs w:val="24"/>
                <w:lang w:eastAsia="ru-RU"/>
              </w:rPr>
              <w:t xml:space="preserve">2018 </w:t>
            </w:r>
          </w:p>
        </w:tc>
      </w:tr>
      <w:tr w:rsidR="00637F92" w:rsidRPr="00637F92" w:rsidTr="009D7328">
        <w:trPr>
          <w:trHeight w:val="1792"/>
        </w:trPr>
        <w:tc>
          <w:tcPr>
            <w:cnfStyle w:val="001000000000" w:firstRow="0" w:lastRow="0" w:firstColumn="1" w:lastColumn="0" w:oddVBand="0" w:evenVBand="0" w:oddHBand="0" w:evenHBand="0" w:firstRowFirstColumn="0" w:firstRowLastColumn="0" w:lastRowFirstColumn="0" w:lastRowLastColumn="0"/>
            <w:tcW w:w="534" w:type="dxa"/>
          </w:tcPr>
          <w:p w:rsidR="00637F92" w:rsidRPr="00637F92" w:rsidRDefault="00637F92" w:rsidP="00696811">
            <w:pPr>
              <w:suppressAutoHyphens w:val="0"/>
              <w:spacing w:after="0" w:line="240" w:lineRule="auto"/>
              <w:contextualSpacing/>
              <w:jc w:val="center"/>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1</w:t>
            </w:r>
          </w:p>
        </w:tc>
        <w:tc>
          <w:tcPr>
            <w:tcW w:w="5811" w:type="dxa"/>
          </w:tcPr>
          <w:p w:rsidR="00637F92" w:rsidRPr="00637F92" w:rsidRDefault="00637F92" w:rsidP="00696811">
            <w:pPr>
              <w:suppressAutoHyphens w:val="0"/>
              <w:spacing w:after="0" w:line="240" w:lineRule="auto"/>
              <w:ind w:firstLine="32"/>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 xml:space="preserve">Для сохранения рыночной позиции нашего бизнеса </w:t>
            </w:r>
            <w:r w:rsidRPr="00637F92">
              <w:rPr>
                <w:rFonts w:ascii="Times New Roman" w:eastAsia="Calibri" w:hAnsi="Times New Roman" w:cs="Times New Roman"/>
                <w:kern w:val="0"/>
                <w:sz w:val="24"/>
                <w:szCs w:val="24"/>
                <w:u w:val="single"/>
                <w:lang w:eastAsia="en-US"/>
              </w:rPr>
              <w:t xml:space="preserve">нет необходимости </w:t>
            </w:r>
            <w:r w:rsidRPr="00637F92">
              <w:rPr>
                <w:rFonts w:ascii="Times New Roman" w:eastAsia="Calibri" w:hAnsi="Times New Roman" w:cs="Times New Roman"/>
                <w:kern w:val="0"/>
                <w:sz w:val="24"/>
                <w:szCs w:val="24"/>
                <w:lang w:eastAsia="en-US"/>
              </w:rPr>
              <w:t xml:space="preserve">реализовывать какие-либо меры по повышению конкурентоспособности нашей продукции/ работ/ услуг (снижение цен, повышение качества, развитие сопутствующих услуг и т.п.) - </w:t>
            </w:r>
            <w:r w:rsidRPr="00637F92">
              <w:rPr>
                <w:rFonts w:ascii="Times New Roman" w:eastAsia="Calibri" w:hAnsi="Times New Roman" w:cs="Times New Roman"/>
                <w:b/>
                <w:kern w:val="0"/>
                <w:sz w:val="24"/>
                <w:szCs w:val="24"/>
                <w:lang w:eastAsia="en-US"/>
              </w:rPr>
              <w:t>НЕТ КОНКУРЕНЦИИ</w:t>
            </w:r>
          </w:p>
        </w:tc>
        <w:tc>
          <w:tcPr>
            <w:tcW w:w="993" w:type="dxa"/>
          </w:tcPr>
          <w:p w:rsidR="00637F92" w:rsidRPr="00637F92" w:rsidRDefault="00637F92" w:rsidP="00696811">
            <w:pPr>
              <w:suppressAutoHyphens w:val="0"/>
              <w:spacing w:after="0" w:line="240" w:lineRule="auto"/>
              <w:ind w:firstLine="4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7,2</w:t>
            </w:r>
          </w:p>
        </w:tc>
        <w:tc>
          <w:tcPr>
            <w:tcW w:w="992" w:type="dxa"/>
          </w:tcPr>
          <w:p w:rsidR="00637F92" w:rsidRPr="00637F92" w:rsidRDefault="00637F92" w:rsidP="00696811">
            <w:pPr>
              <w:suppressAutoHyphens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10,8</w:t>
            </w:r>
          </w:p>
        </w:tc>
        <w:tc>
          <w:tcPr>
            <w:tcW w:w="850" w:type="dxa"/>
          </w:tcPr>
          <w:p w:rsidR="00637F92" w:rsidRPr="00637F92" w:rsidRDefault="00637F92" w:rsidP="00696811">
            <w:pPr>
              <w:suppressAutoHyphens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7,4</w:t>
            </w:r>
          </w:p>
        </w:tc>
        <w:tc>
          <w:tcPr>
            <w:tcW w:w="993" w:type="dxa"/>
          </w:tcPr>
          <w:p w:rsidR="00637F92" w:rsidRPr="00637F92" w:rsidRDefault="00637F92" w:rsidP="00696811">
            <w:pPr>
              <w:suppressAutoHyphens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11,4</w:t>
            </w:r>
          </w:p>
        </w:tc>
      </w:tr>
      <w:tr w:rsidR="00637F92" w:rsidRPr="00637F92" w:rsidTr="009D7328">
        <w:trPr>
          <w:cnfStyle w:val="000000100000" w:firstRow="0" w:lastRow="0" w:firstColumn="0" w:lastColumn="0" w:oddVBand="0" w:evenVBand="0" w:oddHBand="1" w:evenHBand="0" w:firstRowFirstColumn="0" w:firstRowLastColumn="0" w:lastRowFirstColumn="0" w:lastRowLastColumn="0"/>
          <w:trHeight w:val="1846"/>
        </w:trPr>
        <w:tc>
          <w:tcPr>
            <w:cnfStyle w:val="001000000000" w:firstRow="0" w:lastRow="0" w:firstColumn="1" w:lastColumn="0" w:oddVBand="0" w:evenVBand="0" w:oddHBand="0" w:evenHBand="0" w:firstRowFirstColumn="0" w:firstRowLastColumn="0" w:lastRowFirstColumn="0" w:lastRowLastColumn="0"/>
            <w:tcW w:w="534" w:type="dxa"/>
          </w:tcPr>
          <w:p w:rsidR="00637F92" w:rsidRPr="00637F92" w:rsidRDefault="00637F92" w:rsidP="00696811">
            <w:pPr>
              <w:suppressAutoHyphens w:val="0"/>
              <w:spacing w:after="0" w:line="240" w:lineRule="auto"/>
              <w:contextualSpacing/>
              <w:jc w:val="center"/>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2</w:t>
            </w:r>
          </w:p>
        </w:tc>
        <w:tc>
          <w:tcPr>
            <w:tcW w:w="5811" w:type="dxa"/>
          </w:tcPr>
          <w:p w:rsidR="00637F92" w:rsidRPr="00637F92" w:rsidRDefault="00637F92" w:rsidP="00696811">
            <w:pPr>
              <w:suppressAutoHyphens w:val="0"/>
              <w:spacing w:after="0" w:line="240" w:lineRule="auto"/>
              <w:ind w:firstLine="32"/>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 xml:space="preserve">Для сохранения рыночной позиции нашего бизнеса </w:t>
            </w:r>
            <w:r w:rsidRPr="00637F92">
              <w:rPr>
                <w:rFonts w:ascii="Times New Roman" w:eastAsia="Calibri" w:hAnsi="Times New Roman" w:cs="Times New Roman"/>
                <w:kern w:val="0"/>
                <w:sz w:val="24"/>
                <w:szCs w:val="24"/>
                <w:u w:val="single"/>
                <w:lang w:eastAsia="en-US"/>
              </w:rPr>
              <w:t>время от времени (раз в 2-3 года) может потребоваться</w:t>
            </w:r>
            <w:r w:rsidRPr="00637F92">
              <w:rPr>
                <w:rFonts w:ascii="Times New Roman" w:eastAsia="Calibri" w:hAnsi="Times New Roman" w:cs="Times New Roman"/>
                <w:kern w:val="0"/>
                <w:sz w:val="24"/>
                <w:szCs w:val="24"/>
                <w:lang w:eastAsia="en-US"/>
              </w:rPr>
              <w:t xml:space="preserve"> реализация мер по повышению конкурентоспособности нашей продукции/ работ/ услуг (снижение цен, повышение качества, развитие сопутствующих услуг и т.п.) – </w:t>
            </w:r>
            <w:r w:rsidRPr="00637F92">
              <w:rPr>
                <w:rFonts w:ascii="Times New Roman" w:eastAsia="Calibri" w:hAnsi="Times New Roman" w:cs="Times New Roman"/>
                <w:b/>
                <w:kern w:val="0"/>
                <w:sz w:val="24"/>
                <w:szCs w:val="24"/>
                <w:lang w:eastAsia="en-US"/>
              </w:rPr>
              <w:t xml:space="preserve">СЛАБАЯ КОНКУРЕНЦИЯ </w:t>
            </w:r>
          </w:p>
        </w:tc>
        <w:tc>
          <w:tcPr>
            <w:tcW w:w="993" w:type="dxa"/>
          </w:tcPr>
          <w:p w:rsidR="00637F92" w:rsidRPr="00637F92" w:rsidRDefault="00637F92" w:rsidP="00696811">
            <w:pPr>
              <w:suppressAutoHyphens w:val="0"/>
              <w:spacing w:after="0" w:line="240" w:lineRule="auto"/>
              <w:ind w:firstLine="4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10,6</w:t>
            </w:r>
          </w:p>
        </w:tc>
        <w:tc>
          <w:tcPr>
            <w:tcW w:w="992" w:type="dxa"/>
          </w:tcPr>
          <w:p w:rsidR="00637F92" w:rsidRPr="00637F92" w:rsidRDefault="00637F92" w:rsidP="00696811">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8,3</w:t>
            </w:r>
          </w:p>
        </w:tc>
        <w:tc>
          <w:tcPr>
            <w:tcW w:w="850" w:type="dxa"/>
          </w:tcPr>
          <w:p w:rsidR="00637F92" w:rsidRPr="00637F92" w:rsidRDefault="00637F92" w:rsidP="00696811">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12,7</w:t>
            </w:r>
          </w:p>
        </w:tc>
        <w:tc>
          <w:tcPr>
            <w:tcW w:w="993" w:type="dxa"/>
          </w:tcPr>
          <w:p w:rsidR="00637F92" w:rsidRPr="00637F92" w:rsidRDefault="00637F92" w:rsidP="00696811">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13,2</w:t>
            </w:r>
          </w:p>
        </w:tc>
      </w:tr>
      <w:tr w:rsidR="00637F92" w:rsidRPr="00637F92" w:rsidTr="009D7328">
        <w:trPr>
          <w:trHeight w:val="1959"/>
        </w:trPr>
        <w:tc>
          <w:tcPr>
            <w:cnfStyle w:val="001000000000" w:firstRow="0" w:lastRow="0" w:firstColumn="1" w:lastColumn="0" w:oddVBand="0" w:evenVBand="0" w:oddHBand="0" w:evenHBand="0" w:firstRowFirstColumn="0" w:firstRowLastColumn="0" w:lastRowFirstColumn="0" w:lastRowLastColumn="0"/>
            <w:tcW w:w="534" w:type="dxa"/>
          </w:tcPr>
          <w:p w:rsidR="00637F92" w:rsidRPr="00637F92" w:rsidRDefault="00637F92" w:rsidP="00696811">
            <w:pPr>
              <w:suppressAutoHyphens w:val="0"/>
              <w:spacing w:after="0" w:line="240" w:lineRule="auto"/>
              <w:contextualSpacing/>
              <w:jc w:val="center"/>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3</w:t>
            </w:r>
          </w:p>
        </w:tc>
        <w:tc>
          <w:tcPr>
            <w:tcW w:w="5811" w:type="dxa"/>
          </w:tcPr>
          <w:p w:rsidR="00637F92" w:rsidRPr="00637F92" w:rsidRDefault="00637F92" w:rsidP="00696811">
            <w:pPr>
              <w:suppressAutoHyphens w:val="0"/>
              <w:spacing w:after="0" w:line="240" w:lineRule="auto"/>
              <w:ind w:firstLine="32"/>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 xml:space="preserve">Для сохранения рыночной позиции нашего бизнеса </w:t>
            </w:r>
            <w:r w:rsidRPr="00637F92">
              <w:rPr>
                <w:rFonts w:ascii="Times New Roman" w:eastAsia="Calibri" w:hAnsi="Times New Roman" w:cs="Times New Roman"/>
                <w:kern w:val="0"/>
                <w:sz w:val="24"/>
                <w:szCs w:val="24"/>
                <w:u w:val="single"/>
                <w:lang w:eastAsia="en-US"/>
              </w:rPr>
              <w:t>необходимо регулярно (раз в год или чаще)</w:t>
            </w:r>
            <w:r w:rsidRPr="00637F92">
              <w:rPr>
                <w:rFonts w:ascii="Times New Roman" w:eastAsia="Calibri" w:hAnsi="Times New Roman" w:cs="Times New Roman"/>
                <w:kern w:val="0"/>
                <w:sz w:val="24"/>
                <w:szCs w:val="24"/>
                <w:lang w:eastAsia="en-US"/>
              </w:rPr>
              <w:t xml:space="preserve"> предпринимать меры по повышению конкурентоспособности нашей продукции/ работ/ услуг (снижение цен, повышение качества, развитие сопутствующих услуг и т.п.) – </w:t>
            </w:r>
            <w:r w:rsidRPr="00637F92">
              <w:rPr>
                <w:rFonts w:ascii="Times New Roman" w:eastAsia="Calibri" w:hAnsi="Times New Roman" w:cs="Times New Roman"/>
                <w:b/>
                <w:kern w:val="0"/>
                <w:sz w:val="24"/>
                <w:szCs w:val="24"/>
                <w:lang w:eastAsia="en-US"/>
              </w:rPr>
              <w:t>УМЕРЕННАЯ КОНКУРЕНЦИЯ</w:t>
            </w:r>
            <w:r w:rsidRPr="00637F92">
              <w:rPr>
                <w:rFonts w:ascii="Times New Roman" w:eastAsia="Calibri" w:hAnsi="Times New Roman" w:cs="Times New Roman"/>
                <w:kern w:val="0"/>
                <w:sz w:val="24"/>
                <w:szCs w:val="24"/>
                <w:lang w:eastAsia="en-US"/>
              </w:rPr>
              <w:t xml:space="preserve"> </w:t>
            </w:r>
          </w:p>
        </w:tc>
        <w:tc>
          <w:tcPr>
            <w:tcW w:w="993" w:type="dxa"/>
          </w:tcPr>
          <w:p w:rsidR="00637F92" w:rsidRPr="00637F92" w:rsidRDefault="00637F92" w:rsidP="00696811">
            <w:pPr>
              <w:suppressAutoHyphens w:val="0"/>
              <w:spacing w:after="0" w:line="240" w:lineRule="auto"/>
              <w:ind w:firstLine="4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38,5</w:t>
            </w:r>
          </w:p>
        </w:tc>
        <w:tc>
          <w:tcPr>
            <w:tcW w:w="992" w:type="dxa"/>
          </w:tcPr>
          <w:p w:rsidR="00637F92" w:rsidRPr="00637F92" w:rsidRDefault="00637F92" w:rsidP="00696811">
            <w:pPr>
              <w:suppressAutoHyphens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28,0</w:t>
            </w:r>
          </w:p>
        </w:tc>
        <w:tc>
          <w:tcPr>
            <w:tcW w:w="850" w:type="dxa"/>
          </w:tcPr>
          <w:p w:rsidR="00637F92" w:rsidRPr="00637F92" w:rsidRDefault="00637F92" w:rsidP="00696811">
            <w:pPr>
              <w:suppressAutoHyphens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29,3</w:t>
            </w:r>
          </w:p>
        </w:tc>
        <w:tc>
          <w:tcPr>
            <w:tcW w:w="993" w:type="dxa"/>
          </w:tcPr>
          <w:p w:rsidR="00637F92" w:rsidRPr="00637F92" w:rsidRDefault="00637F92" w:rsidP="00696811">
            <w:pPr>
              <w:suppressAutoHyphens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29,8</w:t>
            </w:r>
          </w:p>
        </w:tc>
      </w:tr>
      <w:tr w:rsidR="00637F92" w:rsidRPr="00637F92" w:rsidTr="00696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637F92" w:rsidRPr="00637F92" w:rsidRDefault="00637F92" w:rsidP="00696811">
            <w:pPr>
              <w:suppressAutoHyphens w:val="0"/>
              <w:spacing w:after="0" w:line="240" w:lineRule="auto"/>
              <w:contextualSpacing/>
              <w:jc w:val="center"/>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4</w:t>
            </w:r>
          </w:p>
        </w:tc>
        <w:tc>
          <w:tcPr>
            <w:tcW w:w="5811" w:type="dxa"/>
          </w:tcPr>
          <w:p w:rsidR="00637F92" w:rsidRPr="00637F92" w:rsidRDefault="00637F92" w:rsidP="00696811">
            <w:pPr>
              <w:suppressAutoHyphens w:val="0"/>
              <w:spacing w:after="0" w:line="240" w:lineRule="auto"/>
              <w:ind w:firstLine="32"/>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 xml:space="preserve">Для сохранения рыночной позиции нашего бизнеса </w:t>
            </w:r>
            <w:r w:rsidRPr="00637F92">
              <w:rPr>
                <w:rFonts w:ascii="Times New Roman" w:eastAsia="Calibri" w:hAnsi="Times New Roman" w:cs="Times New Roman"/>
                <w:kern w:val="0"/>
                <w:sz w:val="24"/>
                <w:szCs w:val="24"/>
                <w:u w:val="single"/>
                <w:lang w:eastAsia="en-US"/>
              </w:rPr>
              <w:t>необходимо регулярно (раз в год или чаще)</w:t>
            </w:r>
            <w:r w:rsidRPr="00637F92">
              <w:rPr>
                <w:rFonts w:ascii="Times New Roman" w:eastAsia="Calibri" w:hAnsi="Times New Roman" w:cs="Times New Roman"/>
                <w:kern w:val="0"/>
                <w:sz w:val="24"/>
                <w:szCs w:val="24"/>
                <w:lang w:eastAsia="en-US"/>
              </w:rPr>
              <w:t xml:space="preserve"> предпринимать меры по повышению конкурентоспособности нашей продукции/ работ/ услуг (снижение цен, повышение качества, развитие сопутствующих услуг и т.п.), а также </w:t>
            </w:r>
            <w:r w:rsidRPr="00637F92">
              <w:rPr>
                <w:rFonts w:ascii="Times New Roman" w:eastAsia="Calibri" w:hAnsi="Times New Roman" w:cs="Times New Roman"/>
                <w:kern w:val="0"/>
                <w:sz w:val="24"/>
                <w:szCs w:val="24"/>
                <w:u w:val="single"/>
                <w:lang w:eastAsia="en-US"/>
              </w:rPr>
              <w:t>время от времени (раз в 2-3 года) применять новые способы ее повышения, не используемые компанией ранее</w:t>
            </w:r>
            <w:r w:rsidRPr="00637F92">
              <w:rPr>
                <w:rFonts w:ascii="Times New Roman" w:eastAsia="Calibri" w:hAnsi="Times New Roman" w:cs="Times New Roman"/>
                <w:kern w:val="0"/>
                <w:sz w:val="24"/>
                <w:szCs w:val="24"/>
                <w:lang w:eastAsia="en-US"/>
              </w:rPr>
              <w:t xml:space="preserve"> – </w:t>
            </w:r>
            <w:r w:rsidRPr="00637F92">
              <w:rPr>
                <w:rFonts w:ascii="Times New Roman" w:eastAsia="Calibri" w:hAnsi="Times New Roman" w:cs="Times New Roman"/>
                <w:b/>
                <w:kern w:val="0"/>
                <w:sz w:val="24"/>
                <w:szCs w:val="24"/>
                <w:lang w:eastAsia="en-US"/>
              </w:rPr>
              <w:t>ВЫСОКАЯ КОНКУРЕНЦИЯ</w:t>
            </w:r>
          </w:p>
        </w:tc>
        <w:tc>
          <w:tcPr>
            <w:tcW w:w="993" w:type="dxa"/>
          </w:tcPr>
          <w:p w:rsidR="00637F92" w:rsidRPr="00637F92" w:rsidRDefault="00637F92" w:rsidP="00696811">
            <w:pPr>
              <w:suppressAutoHyphens w:val="0"/>
              <w:spacing w:after="0" w:line="240" w:lineRule="auto"/>
              <w:ind w:firstLine="4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16,1</w:t>
            </w:r>
          </w:p>
        </w:tc>
        <w:tc>
          <w:tcPr>
            <w:tcW w:w="992" w:type="dxa"/>
          </w:tcPr>
          <w:p w:rsidR="00637F92" w:rsidRPr="00637F92" w:rsidRDefault="00637F92" w:rsidP="00696811">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35,2</w:t>
            </w:r>
          </w:p>
        </w:tc>
        <w:tc>
          <w:tcPr>
            <w:tcW w:w="850" w:type="dxa"/>
          </w:tcPr>
          <w:p w:rsidR="00637F92" w:rsidRPr="00637F92" w:rsidRDefault="00637F92" w:rsidP="00696811">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31,3</w:t>
            </w:r>
          </w:p>
        </w:tc>
        <w:tc>
          <w:tcPr>
            <w:tcW w:w="993" w:type="dxa"/>
          </w:tcPr>
          <w:p w:rsidR="00637F92" w:rsidRPr="00637F92" w:rsidRDefault="00637F92" w:rsidP="00696811">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24,8</w:t>
            </w:r>
          </w:p>
        </w:tc>
      </w:tr>
      <w:tr w:rsidR="00637F92" w:rsidRPr="00637F92" w:rsidTr="009D7328">
        <w:trPr>
          <w:trHeight w:val="2106"/>
        </w:trPr>
        <w:tc>
          <w:tcPr>
            <w:cnfStyle w:val="001000000000" w:firstRow="0" w:lastRow="0" w:firstColumn="1" w:lastColumn="0" w:oddVBand="0" w:evenVBand="0" w:oddHBand="0" w:evenHBand="0" w:firstRowFirstColumn="0" w:firstRowLastColumn="0" w:lastRowFirstColumn="0" w:lastRowLastColumn="0"/>
            <w:tcW w:w="534" w:type="dxa"/>
          </w:tcPr>
          <w:p w:rsidR="00637F92" w:rsidRPr="00637F92" w:rsidRDefault="00637F92" w:rsidP="00696811">
            <w:pPr>
              <w:suppressAutoHyphens w:val="0"/>
              <w:spacing w:after="0" w:line="240" w:lineRule="auto"/>
              <w:contextualSpacing/>
              <w:jc w:val="center"/>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lastRenderedPageBreak/>
              <w:t>5</w:t>
            </w:r>
          </w:p>
        </w:tc>
        <w:tc>
          <w:tcPr>
            <w:tcW w:w="5811" w:type="dxa"/>
          </w:tcPr>
          <w:p w:rsidR="00637F92" w:rsidRPr="00637F92" w:rsidRDefault="00637F92" w:rsidP="00696811">
            <w:pPr>
              <w:suppressAutoHyphens w:val="0"/>
              <w:spacing w:after="0" w:line="240" w:lineRule="auto"/>
              <w:ind w:firstLine="32"/>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 xml:space="preserve">Для сохранения рыночной позиции нашего бизнеса </w:t>
            </w:r>
            <w:r w:rsidRPr="00637F92">
              <w:rPr>
                <w:rFonts w:ascii="Times New Roman" w:eastAsia="Calibri" w:hAnsi="Times New Roman" w:cs="Times New Roman"/>
                <w:kern w:val="0"/>
                <w:sz w:val="24"/>
                <w:szCs w:val="24"/>
                <w:u w:val="single"/>
                <w:lang w:eastAsia="en-US"/>
              </w:rPr>
              <w:t>необходимо постоянно (раз в год и чаще) предпринимать новые способы</w:t>
            </w:r>
            <w:r w:rsidRPr="00637F92">
              <w:rPr>
                <w:rFonts w:ascii="Times New Roman" w:eastAsia="Calibri" w:hAnsi="Times New Roman" w:cs="Times New Roman"/>
                <w:kern w:val="0"/>
                <w:sz w:val="24"/>
                <w:szCs w:val="24"/>
                <w:lang w:eastAsia="en-US"/>
              </w:rPr>
              <w:t xml:space="preserve"> повышения конкурентоспособности нашей продукции/ работ/ услуг (снижение цен, повышение качества, развитие сопутствующих услуг и т.п.), не используемые ранее компанией - </w:t>
            </w:r>
            <w:r w:rsidRPr="00637F92">
              <w:rPr>
                <w:rFonts w:ascii="Times New Roman" w:eastAsia="Calibri" w:hAnsi="Times New Roman" w:cs="Times New Roman"/>
                <w:b/>
                <w:kern w:val="0"/>
                <w:sz w:val="24"/>
                <w:szCs w:val="24"/>
                <w:lang w:eastAsia="en-US"/>
              </w:rPr>
              <w:t>ОЧЕНЬ ВЫСОКАЯ КОНКУРЕНЦИЯ</w:t>
            </w:r>
          </w:p>
        </w:tc>
        <w:tc>
          <w:tcPr>
            <w:tcW w:w="993" w:type="dxa"/>
          </w:tcPr>
          <w:p w:rsidR="00637F92" w:rsidRPr="00637F92" w:rsidRDefault="00637F92" w:rsidP="00696811">
            <w:pPr>
              <w:suppressAutoHyphens w:val="0"/>
              <w:spacing w:after="0" w:line="240" w:lineRule="auto"/>
              <w:ind w:firstLine="4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17,4</w:t>
            </w:r>
          </w:p>
        </w:tc>
        <w:tc>
          <w:tcPr>
            <w:tcW w:w="992" w:type="dxa"/>
          </w:tcPr>
          <w:p w:rsidR="00637F92" w:rsidRPr="00637F92" w:rsidRDefault="00637F92" w:rsidP="00696811">
            <w:pPr>
              <w:suppressAutoHyphens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10,6</w:t>
            </w:r>
          </w:p>
        </w:tc>
        <w:tc>
          <w:tcPr>
            <w:tcW w:w="850" w:type="dxa"/>
          </w:tcPr>
          <w:p w:rsidR="00637F92" w:rsidRPr="00637F92" w:rsidRDefault="00637F92" w:rsidP="00696811">
            <w:pPr>
              <w:suppressAutoHyphens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19,3</w:t>
            </w:r>
          </w:p>
        </w:tc>
        <w:tc>
          <w:tcPr>
            <w:tcW w:w="993" w:type="dxa"/>
          </w:tcPr>
          <w:p w:rsidR="00637F92" w:rsidRPr="00637F92" w:rsidRDefault="00637F92" w:rsidP="00696811">
            <w:pPr>
              <w:suppressAutoHyphens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13,4</w:t>
            </w:r>
          </w:p>
        </w:tc>
      </w:tr>
      <w:tr w:rsidR="00637F92" w:rsidRPr="00637F92" w:rsidTr="009D7328">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534" w:type="dxa"/>
          </w:tcPr>
          <w:p w:rsidR="00637F92" w:rsidRPr="00637F92" w:rsidRDefault="00637F92" w:rsidP="00696811">
            <w:pPr>
              <w:suppressAutoHyphens w:val="0"/>
              <w:spacing w:after="0" w:line="240" w:lineRule="auto"/>
              <w:contextualSpacing/>
              <w:jc w:val="center"/>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6</w:t>
            </w:r>
          </w:p>
        </w:tc>
        <w:tc>
          <w:tcPr>
            <w:tcW w:w="5811" w:type="dxa"/>
          </w:tcPr>
          <w:p w:rsidR="00637F92" w:rsidRPr="00637F92" w:rsidRDefault="00637F92" w:rsidP="00696811">
            <w:pPr>
              <w:suppressAutoHyphens w:val="0"/>
              <w:spacing w:after="0" w:line="240" w:lineRule="auto"/>
              <w:ind w:firstLine="32"/>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Затрудняюсь ответить</w:t>
            </w:r>
          </w:p>
        </w:tc>
        <w:tc>
          <w:tcPr>
            <w:tcW w:w="993" w:type="dxa"/>
          </w:tcPr>
          <w:p w:rsidR="00637F92" w:rsidRPr="00637F92" w:rsidRDefault="00637F92" w:rsidP="00696811">
            <w:pPr>
              <w:suppressAutoHyphens w:val="0"/>
              <w:spacing w:after="0" w:line="240" w:lineRule="auto"/>
              <w:ind w:firstLine="41"/>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10,2</w:t>
            </w:r>
          </w:p>
        </w:tc>
        <w:tc>
          <w:tcPr>
            <w:tcW w:w="992" w:type="dxa"/>
          </w:tcPr>
          <w:p w:rsidR="00637F92" w:rsidRPr="00637F92" w:rsidRDefault="00637F92" w:rsidP="00696811">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7,1</w:t>
            </w:r>
          </w:p>
        </w:tc>
        <w:tc>
          <w:tcPr>
            <w:tcW w:w="850" w:type="dxa"/>
          </w:tcPr>
          <w:p w:rsidR="00637F92" w:rsidRPr="00637F92" w:rsidRDefault="00637F92" w:rsidP="00696811">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0,0</w:t>
            </w:r>
          </w:p>
        </w:tc>
        <w:tc>
          <w:tcPr>
            <w:tcW w:w="993" w:type="dxa"/>
          </w:tcPr>
          <w:p w:rsidR="00637F92" w:rsidRPr="00637F92" w:rsidRDefault="00637F92" w:rsidP="00696811">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637F92">
              <w:rPr>
                <w:rFonts w:ascii="Times New Roman" w:eastAsia="Calibri" w:hAnsi="Times New Roman" w:cs="Times New Roman"/>
                <w:kern w:val="0"/>
                <w:sz w:val="24"/>
                <w:szCs w:val="24"/>
                <w:lang w:eastAsia="en-US"/>
              </w:rPr>
              <w:t>7,4</w:t>
            </w:r>
          </w:p>
        </w:tc>
      </w:tr>
    </w:tbl>
    <w:p w:rsidR="005151B5" w:rsidRDefault="005151B5" w:rsidP="00215608">
      <w:pPr>
        <w:spacing w:after="0" w:line="240" w:lineRule="auto"/>
        <w:ind w:firstLine="709"/>
        <w:jc w:val="both"/>
        <w:rPr>
          <w:rFonts w:ascii="Times New Roman" w:hAnsi="Times New Roman" w:cs="Times New Roman"/>
          <w:sz w:val="28"/>
          <w:szCs w:val="28"/>
        </w:rPr>
      </w:pPr>
    </w:p>
    <w:p w:rsidR="00637F92" w:rsidRDefault="00637F92" w:rsidP="00215608">
      <w:pPr>
        <w:spacing w:after="0" w:line="240" w:lineRule="auto"/>
        <w:ind w:firstLine="709"/>
        <w:jc w:val="both"/>
        <w:rPr>
          <w:rFonts w:ascii="Times New Roman" w:hAnsi="Times New Roman" w:cs="Times New Roman"/>
          <w:sz w:val="28"/>
          <w:szCs w:val="28"/>
        </w:rPr>
      </w:pPr>
      <w:r w:rsidRPr="00637F92">
        <w:rPr>
          <w:rFonts w:ascii="Times New Roman" w:hAnsi="Times New Roman" w:cs="Times New Roman"/>
          <w:sz w:val="28"/>
          <w:szCs w:val="28"/>
        </w:rPr>
        <w:t xml:space="preserve">Оценивая качество официальной информации о состоянии конкурентной среды на рынках товаров и услуг Курской области, а также деятельности по содействию развитию конкуренции на основе информации, размещаемой в открытом доступе, следует отметить, что большинство респондентов высоко оценивают все уровни получения информации (Рисунок </w:t>
      </w:r>
      <w:r w:rsidR="00E738DF">
        <w:rPr>
          <w:rFonts w:ascii="Times New Roman" w:hAnsi="Times New Roman" w:cs="Times New Roman"/>
          <w:sz w:val="28"/>
          <w:szCs w:val="28"/>
        </w:rPr>
        <w:t>8</w:t>
      </w:r>
      <w:r w:rsidRPr="00637F92">
        <w:rPr>
          <w:rFonts w:ascii="Times New Roman" w:hAnsi="Times New Roman" w:cs="Times New Roman"/>
          <w:sz w:val="28"/>
          <w:szCs w:val="28"/>
        </w:rPr>
        <w:t xml:space="preserve">, Таблица </w:t>
      </w:r>
      <w:r w:rsidR="00E738DF">
        <w:rPr>
          <w:rFonts w:ascii="Times New Roman" w:hAnsi="Times New Roman" w:cs="Times New Roman"/>
          <w:sz w:val="28"/>
          <w:szCs w:val="28"/>
        </w:rPr>
        <w:t>№</w:t>
      </w:r>
      <w:r w:rsidRPr="00637F92">
        <w:rPr>
          <w:rFonts w:ascii="Times New Roman" w:hAnsi="Times New Roman" w:cs="Times New Roman"/>
          <w:sz w:val="28"/>
          <w:szCs w:val="28"/>
        </w:rPr>
        <w:t>1</w:t>
      </w:r>
      <w:r>
        <w:rPr>
          <w:rFonts w:ascii="Times New Roman" w:hAnsi="Times New Roman" w:cs="Times New Roman"/>
          <w:sz w:val="28"/>
          <w:szCs w:val="28"/>
        </w:rPr>
        <w:t>1</w:t>
      </w:r>
      <w:r w:rsidRPr="00637F92">
        <w:rPr>
          <w:rFonts w:ascii="Times New Roman" w:hAnsi="Times New Roman" w:cs="Times New Roman"/>
          <w:sz w:val="28"/>
          <w:szCs w:val="28"/>
        </w:rPr>
        <w:t>).</w:t>
      </w:r>
    </w:p>
    <w:p w:rsidR="009716AA" w:rsidRDefault="009716AA" w:rsidP="00215608">
      <w:pPr>
        <w:spacing w:after="0" w:line="240" w:lineRule="auto"/>
        <w:ind w:firstLine="709"/>
        <w:jc w:val="both"/>
        <w:rPr>
          <w:rFonts w:ascii="Times New Roman" w:hAnsi="Times New Roman" w:cs="Times New Roman"/>
          <w:sz w:val="28"/>
          <w:szCs w:val="28"/>
          <w:highlight w:val="yellow"/>
        </w:rPr>
      </w:pPr>
    </w:p>
    <w:p w:rsidR="00637F92" w:rsidRDefault="00637F92" w:rsidP="00696811">
      <w:pPr>
        <w:spacing w:after="0" w:line="240" w:lineRule="auto"/>
        <w:jc w:val="both"/>
        <w:rPr>
          <w:rFonts w:ascii="Times New Roman" w:hAnsi="Times New Roman" w:cs="Times New Roman"/>
          <w:sz w:val="28"/>
          <w:szCs w:val="28"/>
          <w:highlight w:val="yellow"/>
        </w:rPr>
      </w:pPr>
      <w:r w:rsidRPr="00D32623">
        <w:rPr>
          <w:rFonts w:ascii="Times New Roman" w:hAnsi="Times New Roman" w:cs="Times New Roman"/>
          <w:noProof/>
          <w:sz w:val="28"/>
          <w:szCs w:val="28"/>
          <w:lang w:eastAsia="ru-RU"/>
        </w:rPr>
        <w:drawing>
          <wp:inline distT="0" distB="0" distL="0" distR="0">
            <wp:extent cx="6391275" cy="2159000"/>
            <wp:effectExtent l="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E73A1" w:rsidRDefault="007E73A1" w:rsidP="00215608">
      <w:pPr>
        <w:suppressAutoHyphens w:val="0"/>
        <w:spacing w:after="0" w:line="240" w:lineRule="auto"/>
        <w:ind w:firstLine="709"/>
        <w:jc w:val="center"/>
        <w:rPr>
          <w:rFonts w:ascii="Times New Roman" w:eastAsia="Times New Roman" w:hAnsi="Times New Roman" w:cs="Times New Roman"/>
          <w:b/>
          <w:kern w:val="0"/>
          <w:sz w:val="24"/>
          <w:szCs w:val="24"/>
          <w:lang w:eastAsia="ru-RU"/>
        </w:rPr>
      </w:pPr>
    </w:p>
    <w:p w:rsidR="00637F92" w:rsidRPr="007E73A1" w:rsidRDefault="00637F92" w:rsidP="00215608">
      <w:pPr>
        <w:suppressAutoHyphens w:val="0"/>
        <w:spacing w:after="0" w:line="240" w:lineRule="auto"/>
        <w:ind w:firstLine="709"/>
        <w:jc w:val="center"/>
        <w:rPr>
          <w:rFonts w:ascii="Times New Roman" w:eastAsia="Times New Roman" w:hAnsi="Times New Roman" w:cs="Times New Roman"/>
          <w:b/>
          <w:noProof/>
          <w:kern w:val="0"/>
          <w:sz w:val="26"/>
          <w:szCs w:val="26"/>
          <w:lang w:eastAsia="ru-RU"/>
        </w:rPr>
      </w:pPr>
      <w:r w:rsidRPr="007E73A1">
        <w:rPr>
          <w:rFonts w:ascii="Times New Roman" w:eastAsia="Times New Roman" w:hAnsi="Times New Roman" w:cs="Times New Roman"/>
          <w:b/>
          <w:kern w:val="0"/>
          <w:sz w:val="26"/>
          <w:szCs w:val="26"/>
          <w:lang w:eastAsia="ru-RU"/>
        </w:rPr>
        <w:t xml:space="preserve">Рисунок </w:t>
      </w:r>
      <w:r w:rsidR="00E738DF" w:rsidRPr="007E73A1">
        <w:rPr>
          <w:rFonts w:ascii="Times New Roman" w:eastAsia="Times New Roman" w:hAnsi="Times New Roman" w:cs="Times New Roman"/>
          <w:b/>
          <w:kern w:val="0"/>
          <w:sz w:val="26"/>
          <w:szCs w:val="26"/>
          <w:lang w:eastAsia="ru-RU"/>
        </w:rPr>
        <w:t>8</w:t>
      </w:r>
      <w:r w:rsidRPr="007E73A1">
        <w:rPr>
          <w:rFonts w:ascii="Times New Roman" w:eastAsia="Times New Roman" w:hAnsi="Times New Roman" w:cs="Times New Roman"/>
          <w:b/>
          <w:kern w:val="0"/>
          <w:sz w:val="26"/>
          <w:szCs w:val="26"/>
          <w:lang w:eastAsia="ru-RU"/>
        </w:rPr>
        <w:t>. Оценка качества официальной информации о состоянии конкурентной среды на</w:t>
      </w:r>
      <w:r w:rsidR="00E738DF" w:rsidRPr="007E73A1">
        <w:rPr>
          <w:rFonts w:ascii="Times New Roman" w:eastAsia="Times New Roman" w:hAnsi="Times New Roman" w:cs="Times New Roman"/>
          <w:b/>
          <w:kern w:val="0"/>
          <w:sz w:val="26"/>
          <w:szCs w:val="26"/>
          <w:lang w:eastAsia="ru-RU"/>
        </w:rPr>
        <w:t xml:space="preserve"> </w:t>
      </w:r>
      <w:r w:rsidRPr="007E73A1">
        <w:rPr>
          <w:rFonts w:ascii="Times New Roman" w:eastAsia="Times New Roman" w:hAnsi="Times New Roman" w:cs="Times New Roman"/>
          <w:b/>
          <w:kern w:val="0"/>
          <w:sz w:val="26"/>
          <w:szCs w:val="26"/>
          <w:lang w:eastAsia="ru-RU"/>
        </w:rPr>
        <w:t xml:space="preserve">рынках товаров и услуг Курской области, а также деятельности по содействию развитию конкуренции, на основе информации, размещаемой в открытом доступе </w:t>
      </w:r>
      <w:r w:rsidRPr="007E73A1">
        <w:rPr>
          <w:rFonts w:ascii="Times New Roman" w:eastAsia="Times New Roman" w:hAnsi="Times New Roman" w:cs="Times New Roman"/>
          <w:b/>
          <w:color w:val="000000"/>
          <w:kern w:val="0"/>
          <w:sz w:val="26"/>
          <w:szCs w:val="26"/>
          <w:lang w:eastAsia="ru-RU"/>
        </w:rPr>
        <w:t>(средний показатель исследования 2015, 2016, 2017 и 2018 годов)</w:t>
      </w:r>
    </w:p>
    <w:p w:rsidR="0086083D" w:rsidRDefault="0086083D" w:rsidP="00215608">
      <w:pPr>
        <w:suppressAutoHyphens w:val="0"/>
        <w:spacing w:after="0" w:line="240" w:lineRule="auto"/>
        <w:ind w:firstLine="709"/>
        <w:jc w:val="right"/>
        <w:rPr>
          <w:rFonts w:ascii="Times New Roman" w:eastAsia="Times New Roman" w:hAnsi="Times New Roman" w:cs="Times New Roman"/>
          <w:b/>
          <w:color w:val="000000"/>
          <w:kern w:val="0"/>
          <w:sz w:val="28"/>
          <w:szCs w:val="28"/>
          <w:lang w:eastAsia="ru-RU"/>
        </w:rPr>
      </w:pPr>
    </w:p>
    <w:p w:rsidR="00637F92" w:rsidRPr="00637F92" w:rsidRDefault="00637F92" w:rsidP="00215608">
      <w:pPr>
        <w:suppressAutoHyphens w:val="0"/>
        <w:spacing w:after="0" w:line="240" w:lineRule="auto"/>
        <w:ind w:firstLine="709"/>
        <w:jc w:val="right"/>
        <w:rPr>
          <w:rFonts w:ascii="Times New Roman" w:eastAsia="Times New Roman" w:hAnsi="Times New Roman" w:cs="Times New Roman"/>
          <w:b/>
          <w:color w:val="000000"/>
          <w:kern w:val="0"/>
          <w:sz w:val="28"/>
          <w:szCs w:val="28"/>
          <w:lang w:eastAsia="ru-RU"/>
        </w:rPr>
      </w:pPr>
      <w:r w:rsidRPr="00637F92">
        <w:rPr>
          <w:rFonts w:ascii="Times New Roman" w:eastAsia="Times New Roman" w:hAnsi="Times New Roman" w:cs="Times New Roman"/>
          <w:b/>
          <w:color w:val="000000"/>
          <w:kern w:val="0"/>
          <w:sz w:val="28"/>
          <w:szCs w:val="28"/>
          <w:lang w:eastAsia="ru-RU"/>
        </w:rPr>
        <w:t>Таблица №1</w:t>
      </w:r>
      <w:r w:rsidR="009716AA">
        <w:rPr>
          <w:rFonts w:ascii="Times New Roman" w:eastAsia="Times New Roman" w:hAnsi="Times New Roman" w:cs="Times New Roman"/>
          <w:b/>
          <w:color w:val="000000"/>
          <w:kern w:val="0"/>
          <w:sz w:val="28"/>
          <w:szCs w:val="28"/>
          <w:lang w:eastAsia="ru-RU"/>
        </w:rPr>
        <w:t>1</w:t>
      </w:r>
      <w:r w:rsidRPr="00637F92">
        <w:rPr>
          <w:rFonts w:ascii="Times New Roman" w:eastAsia="Times New Roman" w:hAnsi="Times New Roman" w:cs="Times New Roman"/>
          <w:b/>
          <w:color w:val="000000"/>
          <w:kern w:val="0"/>
          <w:sz w:val="28"/>
          <w:szCs w:val="28"/>
          <w:lang w:eastAsia="ru-RU"/>
        </w:rPr>
        <w:t xml:space="preserve"> </w:t>
      </w:r>
    </w:p>
    <w:p w:rsidR="00637F92" w:rsidRPr="00300EED" w:rsidRDefault="00637F92" w:rsidP="00215608">
      <w:pPr>
        <w:spacing w:after="0" w:line="240" w:lineRule="auto"/>
        <w:ind w:firstLine="709"/>
        <w:jc w:val="center"/>
        <w:rPr>
          <w:rFonts w:ascii="Times New Roman" w:eastAsia="Times New Roman" w:hAnsi="Times New Roman" w:cs="Times New Roman"/>
          <w:b/>
          <w:kern w:val="0"/>
          <w:sz w:val="26"/>
          <w:szCs w:val="26"/>
          <w:lang w:eastAsia="ru-RU"/>
        </w:rPr>
      </w:pPr>
      <w:r w:rsidRPr="00300EED">
        <w:rPr>
          <w:rFonts w:ascii="Times New Roman" w:eastAsia="Times New Roman" w:hAnsi="Times New Roman" w:cs="Times New Roman"/>
          <w:b/>
          <w:kern w:val="0"/>
          <w:sz w:val="26"/>
          <w:szCs w:val="26"/>
          <w:lang w:eastAsia="ru-RU"/>
        </w:rPr>
        <w:t>Оценка качества представителями бизнес - сообщества официальной информации о состоянии конкурентной среды на рынках товаров и услуг Курской</w:t>
      </w:r>
      <w:r w:rsidR="00300EED" w:rsidRPr="00300EED">
        <w:rPr>
          <w:rFonts w:ascii="Times New Roman" w:eastAsia="Times New Roman" w:hAnsi="Times New Roman" w:cs="Times New Roman"/>
          <w:b/>
          <w:kern w:val="0"/>
          <w:sz w:val="26"/>
          <w:szCs w:val="26"/>
          <w:lang w:eastAsia="ru-RU"/>
        </w:rPr>
        <w:t xml:space="preserve"> </w:t>
      </w:r>
      <w:r w:rsidRPr="00300EED">
        <w:rPr>
          <w:rFonts w:ascii="Times New Roman" w:eastAsia="Times New Roman" w:hAnsi="Times New Roman" w:cs="Times New Roman"/>
          <w:b/>
          <w:kern w:val="0"/>
          <w:sz w:val="26"/>
          <w:szCs w:val="26"/>
          <w:lang w:eastAsia="ru-RU"/>
        </w:rPr>
        <w:t>области (количество участников, данные о перспективах развития конкурентных рынков, барьеры входа на</w:t>
      </w:r>
      <w:r w:rsidR="00947A28" w:rsidRPr="00300EED">
        <w:rPr>
          <w:rFonts w:ascii="Times New Roman" w:eastAsia="Times New Roman" w:hAnsi="Times New Roman" w:cs="Times New Roman"/>
          <w:b/>
          <w:kern w:val="0"/>
          <w:sz w:val="26"/>
          <w:szCs w:val="26"/>
          <w:lang w:eastAsia="ru-RU"/>
        </w:rPr>
        <w:t xml:space="preserve"> </w:t>
      </w:r>
      <w:r w:rsidRPr="00300EED">
        <w:rPr>
          <w:rFonts w:ascii="Times New Roman" w:eastAsia="Times New Roman" w:hAnsi="Times New Roman" w:cs="Times New Roman"/>
          <w:b/>
          <w:kern w:val="0"/>
          <w:sz w:val="26"/>
          <w:szCs w:val="26"/>
          <w:lang w:eastAsia="ru-RU"/>
        </w:rPr>
        <w:t>рынки и т.д.) и</w:t>
      </w:r>
      <w:r w:rsidR="00947A28" w:rsidRPr="00300EED">
        <w:rPr>
          <w:rFonts w:ascii="Times New Roman" w:eastAsia="Times New Roman" w:hAnsi="Times New Roman" w:cs="Times New Roman"/>
          <w:b/>
          <w:kern w:val="0"/>
          <w:sz w:val="26"/>
          <w:szCs w:val="26"/>
          <w:lang w:eastAsia="ru-RU"/>
        </w:rPr>
        <w:t xml:space="preserve"> </w:t>
      </w:r>
      <w:r w:rsidRPr="00300EED">
        <w:rPr>
          <w:rFonts w:ascii="Times New Roman" w:eastAsia="Times New Roman" w:hAnsi="Times New Roman" w:cs="Times New Roman"/>
          <w:b/>
          <w:kern w:val="0"/>
          <w:sz w:val="26"/>
          <w:szCs w:val="26"/>
          <w:lang w:eastAsia="ru-RU"/>
        </w:rPr>
        <w:t>деятельности по содействию развитию конкуренции, размещаемой в открытом доступе</w:t>
      </w:r>
    </w:p>
    <w:p w:rsidR="00637F92" w:rsidRPr="00947A28" w:rsidRDefault="00637F92" w:rsidP="00215608">
      <w:pPr>
        <w:spacing w:after="0" w:line="240" w:lineRule="auto"/>
        <w:ind w:firstLine="709"/>
        <w:jc w:val="right"/>
        <w:rPr>
          <w:rFonts w:ascii="Times New Roman" w:hAnsi="Times New Roman" w:cs="Times New Roman"/>
          <w:b/>
          <w:sz w:val="28"/>
          <w:szCs w:val="28"/>
          <w:highlight w:val="yellow"/>
        </w:rPr>
      </w:pPr>
      <w:r w:rsidRPr="00637F92">
        <w:rPr>
          <w:rFonts w:eastAsia="Times New Roman" w:cs="Times New Roman"/>
          <w:color w:val="000000"/>
          <w:kern w:val="0"/>
          <w:lang w:eastAsia="ru-RU"/>
        </w:rPr>
        <w:t xml:space="preserve"> </w:t>
      </w:r>
      <w:r w:rsidRPr="00947A28">
        <w:rPr>
          <w:rFonts w:eastAsia="Times New Roman" w:cs="Times New Roman"/>
          <w:b/>
          <w:color w:val="000000"/>
          <w:kern w:val="0"/>
          <w:lang w:eastAsia="ru-RU"/>
        </w:rPr>
        <w:t>(% от респондентов</w:t>
      </w:r>
      <w:r w:rsidR="00947A28">
        <w:rPr>
          <w:rFonts w:eastAsia="Times New Roman" w:cs="Times New Roman"/>
          <w:b/>
          <w:color w:val="000000"/>
          <w:kern w:val="0"/>
          <w:lang w:eastAsia="ru-RU"/>
        </w:rPr>
        <w:t>)</w:t>
      </w:r>
    </w:p>
    <w:tbl>
      <w:tblPr>
        <w:tblStyle w:val="-44"/>
        <w:tblW w:w="10314" w:type="dxa"/>
        <w:tblLayout w:type="fixed"/>
        <w:tblLook w:val="04A0" w:firstRow="1" w:lastRow="0" w:firstColumn="1" w:lastColumn="0" w:noHBand="0" w:noVBand="1"/>
      </w:tblPr>
      <w:tblGrid>
        <w:gridCol w:w="1101"/>
        <w:gridCol w:w="708"/>
        <w:gridCol w:w="709"/>
        <w:gridCol w:w="709"/>
        <w:gridCol w:w="709"/>
        <w:gridCol w:w="708"/>
        <w:gridCol w:w="709"/>
        <w:gridCol w:w="992"/>
        <w:gridCol w:w="709"/>
        <w:gridCol w:w="851"/>
        <w:gridCol w:w="850"/>
        <w:gridCol w:w="709"/>
        <w:gridCol w:w="850"/>
      </w:tblGrid>
      <w:tr w:rsidR="00947A28" w:rsidRPr="00947A28" w:rsidTr="00300EED">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101" w:type="dxa"/>
            <w:vMerge w:val="restart"/>
            <w:tcBorders>
              <w:right w:val="double" w:sz="4" w:space="0" w:color="auto"/>
            </w:tcBorders>
            <w:textDirection w:val="btLr"/>
          </w:tcPr>
          <w:p w:rsidR="00947A28" w:rsidRPr="00947A28" w:rsidRDefault="00947A28" w:rsidP="00215608">
            <w:pPr>
              <w:suppressAutoHyphens w:val="0"/>
              <w:spacing w:after="0" w:line="240" w:lineRule="auto"/>
              <w:ind w:firstLine="709"/>
              <w:contextualSpacing/>
              <w:jc w:val="both"/>
              <w:rPr>
                <w:rFonts w:ascii="Times New Roman" w:eastAsia="Calibri" w:hAnsi="Times New Roman" w:cs="Times New Roman"/>
                <w:kern w:val="0"/>
                <w:sz w:val="24"/>
                <w:szCs w:val="24"/>
                <w:lang w:eastAsia="en-US"/>
              </w:rPr>
            </w:pPr>
          </w:p>
        </w:tc>
        <w:tc>
          <w:tcPr>
            <w:tcW w:w="2835" w:type="dxa"/>
            <w:gridSpan w:val="4"/>
            <w:tcBorders>
              <w:top w:val="double" w:sz="4" w:space="0" w:color="auto"/>
              <w:left w:val="double" w:sz="4" w:space="0" w:color="auto"/>
              <w:right w:val="double" w:sz="4" w:space="0" w:color="auto"/>
            </w:tcBorders>
          </w:tcPr>
          <w:p w:rsidR="00947A28" w:rsidRPr="002B2DD1" w:rsidRDefault="00947A28" w:rsidP="00696811">
            <w:pPr>
              <w:suppressAutoHyphens w:val="0"/>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Неудовлетворительное</w:t>
            </w:r>
          </w:p>
        </w:tc>
        <w:tc>
          <w:tcPr>
            <w:tcW w:w="3118" w:type="dxa"/>
            <w:gridSpan w:val="4"/>
            <w:tcBorders>
              <w:left w:val="double" w:sz="4" w:space="0" w:color="auto"/>
              <w:right w:val="double" w:sz="4" w:space="0" w:color="auto"/>
            </w:tcBorders>
          </w:tcPr>
          <w:p w:rsidR="00947A28" w:rsidRPr="002B2DD1" w:rsidRDefault="00947A28" w:rsidP="00696811">
            <w:pPr>
              <w:suppressAutoHyphens w:val="0"/>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Удовлетворительное</w:t>
            </w:r>
          </w:p>
        </w:tc>
        <w:tc>
          <w:tcPr>
            <w:tcW w:w="3260" w:type="dxa"/>
            <w:gridSpan w:val="4"/>
            <w:tcBorders>
              <w:top w:val="double" w:sz="4" w:space="0" w:color="auto"/>
              <w:left w:val="double" w:sz="4" w:space="0" w:color="auto"/>
              <w:right w:val="double" w:sz="4" w:space="0" w:color="auto"/>
            </w:tcBorders>
          </w:tcPr>
          <w:p w:rsidR="00947A28" w:rsidRPr="002B2DD1" w:rsidRDefault="00947A28" w:rsidP="00696811">
            <w:pPr>
              <w:suppressAutoHyphens w:val="0"/>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Затрудняюсь ответить/ мне ничего не известно о такой информации</w:t>
            </w:r>
          </w:p>
        </w:tc>
      </w:tr>
      <w:tr w:rsidR="00621826" w:rsidRPr="00947A28" w:rsidTr="007E73A1">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101" w:type="dxa"/>
            <w:vMerge/>
            <w:tcBorders>
              <w:right w:val="double" w:sz="4" w:space="0" w:color="auto"/>
            </w:tcBorders>
          </w:tcPr>
          <w:p w:rsidR="00947A28" w:rsidRPr="00947A28" w:rsidRDefault="00947A28" w:rsidP="00215608">
            <w:pPr>
              <w:suppressAutoHyphens w:val="0"/>
              <w:spacing w:after="0" w:line="240" w:lineRule="auto"/>
              <w:ind w:firstLine="709"/>
              <w:contextualSpacing/>
              <w:jc w:val="center"/>
              <w:rPr>
                <w:rFonts w:ascii="Times New Roman" w:eastAsia="Calibri" w:hAnsi="Times New Roman" w:cs="Times New Roman"/>
                <w:kern w:val="0"/>
                <w:sz w:val="24"/>
                <w:szCs w:val="24"/>
                <w:lang w:eastAsia="en-US"/>
              </w:rPr>
            </w:pPr>
          </w:p>
        </w:tc>
        <w:tc>
          <w:tcPr>
            <w:tcW w:w="708" w:type="dxa"/>
            <w:tcBorders>
              <w:left w:val="double" w:sz="4" w:space="0" w:color="auto"/>
            </w:tcBorders>
          </w:tcPr>
          <w:p w:rsidR="00947A28" w:rsidRPr="002B2DD1" w:rsidRDefault="00947A28" w:rsidP="0069681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19"/>
                <w:szCs w:val="19"/>
                <w:lang w:eastAsia="ru-RU"/>
              </w:rPr>
            </w:pPr>
            <w:r w:rsidRPr="002B2DD1">
              <w:rPr>
                <w:rFonts w:ascii="Times New Roman" w:eastAsia="Times New Roman" w:hAnsi="Times New Roman" w:cs="Times New Roman"/>
                <w:b/>
                <w:kern w:val="0"/>
                <w:sz w:val="19"/>
                <w:szCs w:val="19"/>
                <w:lang w:eastAsia="ru-RU"/>
              </w:rPr>
              <w:t>2015</w:t>
            </w:r>
          </w:p>
        </w:tc>
        <w:tc>
          <w:tcPr>
            <w:tcW w:w="709" w:type="dxa"/>
          </w:tcPr>
          <w:p w:rsidR="00947A28" w:rsidRPr="002B2DD1" w:rsidRDefault="00947A28" w:rsidP="0069681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19"/>
                <w:szCs w:val="19"/>
                <w:lang w:eastAsia="ru-RU"/>
              </w:rPr>
            </w:pPr>
            <w:r w:rsidRPr="002B2DD1">
              <w:rPr>
                <w:rFonts w:ascii="Times New Roman" w:eastAsia="Times New Roman" w:hAnsi="Times New Roman" w:cs="Times New Roman"/>
                <w:b/>
                <w:kern w:val="0"/>
                <w:sz w:val="19"/>
                <w:szCs w:val="19"/>
                <w:lang w:eastAsia="ru-RU"/>
              </w:rPr>
              <w:t xml:space="preserve">2016 </w:t>
            </w:r>
          </w:p>
        </w:tc>
        <w:tc>
          <w:tcPr>
            <w:tcW w:w="709" w:type="dxa"/>
          </w:tcPr>
          <w:p w:rsidR="00947A28" w:rsidRPr="002B2DD1" w:rsidRDefault="00947A28" w:rsidP="0069681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19"/>
                <w:szCs w:val="19"/>
                <w:lang w:eastAsia="ru-RU"/>
              </w:rPr>
            </w:pPr>
            <w:r w:rsidRPr="002B2DD1">
              <w:rPr>
                <w:rFonts w:ascii="Times New Roman" w:eastAsia="Times New Roman" w:hAnsi="Times New Roman" w:cs="Times New Roman"/>
                <w:b/>
                <w:kern w:val="0"/>
                <w:sz w:val="19"/>
                <w:szCs w:val="19"/>
                <w:lang w:eastAsia="ru-RU"/>
              </w:rPr>
              <w:t xml:space="preserve">2017 </w:t>
            </w:r>
          </w:p>
        </w:tc>
        <w:tc>
          <w:tcPr>
            <w:tcW w:w="709" w:type="dxa"/>
            <w:tcBorders>
              <w:right w:val="double" w:sz="4" w:space="0" w:color="auto"/>
            </w:tcBorders>
          </w:tcPr>
          <w:p w:rsidR="00947A28" w:rsidRPr="002B2DD1" w:rsidRDefault="00947A28" w:rsidP="002375F4">
            <w:pPr>
              <w:tabs>
                <w:tab w:val="center" w:pos="811"/>
              </w:tabs>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19"/>
                <w:szCs w:val="19"/>
                <w:lang w:eastAsia="ru-RU"/>
              </w:rPr>
            </w:pPr>
            <w:r w:rsidRPr="002B2DD1">
              <w:rPr>
                <w:rFonts w:ascii="Times New Roman" w:eastAsia="Times New Roman" w:hAnsi="Times New Roman" w:cs="Times New Roman"/>
                <w:b/>
                <w:kern w:val="0"/>
                <w:sz w:val="19"/>
                <w:szCs w:val="19"/>
                <w:lang w:eastAsia="ru-RU"/>
              </w:rPr>
              <w:t xml:space="preserve">2018 </w:t>
            </w:r>
          </w:p>
        </w:tc>
        <w:tc>
          <w:tcPr>
            <w:tcW w:w="708" w:type="dxa"/>
            <w:tcBorders>
              <w:left w:val="double" w:sz="4" w:space="0" w:color="auto"/>
            </w:tcBorders>
          </w:tcPr>
          <w:p w:rsidR="00947A28" w:rsidRPr="00621826" w:rsidRDefault="00947A28" w:rsidP="00621826">
            <w:pPr>
              <w:suppressAutoHyphens w:val="0"/>
              <w:spacing w:after="0" w:line="240" w:lineRule="auto"/>
              <w:ind w:hanging="1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19"/>
                <w:szCs w:val="19"/>
                <w:lang w:eastAsia="ru-RU"/>
              </w:rPr>
            </w:pPr>
            <w:r w:rsidRPr="00621826">
              <w:rPr>
                <w:rFonts w:ascii="Times New Roman" w:eastAsia="Times New Roman" w:hAnsi="Times New Roman" w:cs="Times New Roman"/>
                <w:b/>
                <w:kern w:val="0"/>
                <w:sz w:val="19"/>
                <w:szCs w:val="19"/>
                <w:lang w:eastAsia="ru-RU"/>
              </w:rPr>
              <w:t>2015</w:t>
            </w:r>
          </w:p>
        </w:tc>
        <w:tc>
          <w:tcPr>
            <w:tcW w:w="709" w:type="dxa"/>
          </w:tcPr>
          <w:p w:rsidR="00947A28" w:rsidRPr="002B2DD1" w:rsidRDefault="00947A28" w:rsidP="00621826">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19"/>
                <w:szCs w:val="19"/>
                <w:lang w:eastAsia="ru-RU"/>
              </w:rPr>
            </w:pPr>
            <w:r w:rsidRPr="002B2DD1">
              <w:rPr>
                <w:rFonts w:ascii="Times New Roman" w:eastAsia="Times New Roman" w:hAnsi="Times New Roman" w:cs="Times New Roman"/>
                <w:b/>
                <w:kern w:val="0"/>
                <w:sz w:val="19"/>
                <w:szCs w:val="19"/>
                <w:lang w:eastAsia="ru-RU"/>
              </w:rPr>
              <w:t xml:space="preserve">2016 </w:t>
            </w:r>
          </w:p>
        </w:tc>
        <w:tc>
          <w:tcPr>
            <w:tcW w:w="992" w:type="dxa"/>
          </w:tcPr>
          <w:p w:rsidR="00947A28" w:rsidRPr="002B2DD1" w:rsidRDefault="00947A28" w:rsidP="00621826">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19"/>
                <w:szCs w:val="19"/>
                <w:lang w:eastAsia="ru-RU"/>
              </w:rPr>
            </w:pPr>
            <w:r w:rsidRPr="002B2DD1">
              <w:rPr>
                <w:rFonts w:ascii="Times New Roman" w:eastAsia="Times New Roman" w:hAnsi="Times New Roman" w:cs="Times New Roman"/>
                <w:b/>
                <w:kern w:val="0"/>
                <w:sz w:val="19"/>
                <w:szCs w:val="19"/>
                <w:lang w:eastAsia="ru-RU"/>
              </w:rPr>
              <w:t xml:space="preserve">2017 </w:t>
            </w:r>
          </w:p>
        </w:tc>
        <w:tc>
          <w:tcPr>
            <w:tcW w:w="709" w:type="dxa"/>
            <w:tcBorders>
              <w:right w:val="double" w:sz="4" w:space="0" w:color="auto"/>
            </w:tcBorders>
          </w:tcPr>
          <w:p w:rsidR="00947A28" w:rsidRPr="002B2DD1" w:rsidRDefault="00947A28" w:rsidP="00621826">
            <w:pPr>
              <w:tabs>
                <w:tab w:val="center" w:pos="811"/>
              </w:tabs>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19"/>
                <w:szCs w:val="19"/>
                <w:lang w:eastAsia="ru-RU"/>
              </w:rPr>
            </w:pPr>
            <w:r w:rsidRPr="002B2DD1">
              <w:rPr>
                <w:rFonts w:ascii="Times New Roman" w:eastAsia="Times New Roman" w:hAnsi="Times New Roman" w:cs="Times New Roman"/>
                <w:b/>
                <w:kern w:val="0"/>
                <w:sz w:val="19"/>
                <w:szCs w:val="19"/>
                <w:lang w:eastAsia="ru-RU"/>
              </w:rPr>
              <w:t xml:space="preserve">2018 </w:t>
            </w:r>
          </w:p>
        </w:tc>
        <w:tc>
          <w:tcPr>
            <w:tcW w:w="851" w:type="dxa"/>
            <w:tcBorders>
              <w:left w:val="double" w:sz="4" w:space="0" w:color="auto"/>
            </w:tcBorders>
          </w:tcPr>
          <w:p w:rsidR="00947A28" w:rsidRPr="002B2DD1" w:rsidRDefault="00947A28" w:rsidP="00621826">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19"/>
                <w:szCs w:val="19"/>
                <w:lang w:eastAsia="ru-RU"/>
              </w:rPr>
            </w:pPr>
            <w:r w:rsidRPr="002B2DD1">
              <w:rPr>
                <w:rFonts w:ascii="Times New Roman" w:eastAsia="Times New Roman" w:hAnsi="Times New Roman" w:cs="Times New Roman"/>
                <w:b/>
                <w:kern w:val="0"/>
                <w:sz w:val="19"/>
                <w:szCs w:val="19"/>
                <w:lang w:eastAsia="ru-RU"/>
              </w:rPr>
              <w:t>2015</w:t>
            </w:r>
          </w:p>
        </w:tc>
        <w:tc>
          <w:tcPr>
            <w:tcW w:w="850" w:type="dxa"/>
          </w:tcPr>
          <w:p w:rsidR="00947A28" w:rsidRPr="002B2DD1" w:rsidRDefault="00947A28" w:rsidP="00621826">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19"/>
                <w:szCs w:val="19"/>
                <w:lang w:eastAsia="ru-RU"/>
              </w:rPr>
            </w:pPr>
            <w:r w:rsidRPr="002B2DD1">
              <w:rPr>
                <w:rFonts w:ascii="Times New Roman" w:eastAsia="Times New Roman" w:hAnsi="Times New Roman" w:cs="Times New Roman"/>
                <w:b/>
                <w:kern w:val="0"/>
                <w:sz w:val="19"/>
                <w:szCs w:val="19"/>
                <w:lang w:eastAsia="ru-RU"/>
              </w:rPr>
              <w:t xml:space="preserve">2016 </w:t>
            </w:r>
          </w:p>
        </w:tc>
        <w:tc>
          <w:tcPr>
            <w:tcW w:w="709" w:type="dxa"/>
          </w:tcPr>
          <w:p w:rsidR="00947A28" w:rsidRPr="002B2DD1" w:rsidRDefault="00947A28" w:rsidP="00621826">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19"/>
                <w:szCs w:val="19"/>
                <w:lang w:eastAsia="ru-RU"/>
              </w:rPr>
            </w:pPr>
            <w:r w:rsidRPr="002B2DD1">
              <w:rPr>
                <w:rFonts w:ascii="Times New Roman" w:eastAsia="Times New Roman" w:hAnsi="Times New Roman" w:cs="Times New Roman"/>
                <w:b/>
                <w:kern w:val="0"/>
                <w:sz w:val="19"/>
                <w:szCs w:val="19"/>
                <w:lang w:eastAsia="ru-RU"/>
              </w:rPr>
              <w:t xml:space="preserve">2017 </w:t>
            </w:r>
          </w:p>
        </w:tc>
        <w:tc>
          <w:tcPr>
            <w:tcW w:w="850" w:type="dxa"/>
            <w:tcBorders>
              <w:right w:val="double" w:sz="4" w:space="0" w:color="auto"/>
            </w:tcBorders>
          </w:tcPr>
          <w:p w:rsidR="00947A28" w:rsidRPr="002B2DD1" w:rsidRDefault="00947A28" w:rsidP="00621826">
            <w:pPr>
              <w:tabs>
                <w:tab w:val="center" w:pos="811"/>
              </w:tabs>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19"/>
                <w:szCs w:val="19"/>
                <w:lang w:eastAsia="ru-RU"/>
              </w:rPr>
            </w:pPr>
            <w:r w:rsidRPr="002B2DD1">
              <w:rPr>
                <w:rFonts w:ascii="Times New Roman" w:eastAsia="Times New Roman" w:hAnsi="Times New Roman" w:cs="Times New Roman"/>
                <w:b/>
                <w:kern w:val="0"/>
                <w:sz w:val="19"/>
                <w:szCs w:val="19"/>
                <w:lang w:eastAsia="ru-RU"/>
              </w:rPr>
              <w:t xml:space="preserve">2018 </w:t>
            </w:r>
          </w:p>
        </w:tc>
      </w:tr>
      <w:tr w:rsidR="00621826" w:rsidRPr="00947A28" w:rsidTr="007E73A1">
        <w:trPr>
          <w:cnfStyle w:val="000000010000" w:firstRow="0" w:lastRow="0" w:firstColumn="0" w:lastColumn="0" w:oddVBand="0" w:evenVBand="0" w:oddHBand="0" w:evenHBand="1"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1101" w:type="dxa"/>
            <w:tcBorders>
              <w:right w:val="double" w:sz="4" w:space="0" w:color="auto"/>
            </w:tcBorders>
          </w:tcPr>
          <w:p w:rsidR="00947A28" w:rsidRPr="00947A28" w:rsidRDefault="00947A28" w:rsidP="00696811">
            <w:pPr>
              <w:suppressAutoHyphens w:val="0"/>
              <w:spacing w:after="0" w:line="240" w:lineRule="auto"/>
              <w:contextualSpacing/>
              <w:jc w:val="center"/>
              <w:rPr>
                <w:rFonts w:ascii="Times New Roman" w:eastAsia="Calibri" w:hAnsi="Times New Roman" w:cs="Times New Roman"/>
                <w:kern w:val="0"/>
                <w:sz w:val="20"/>
                <w:szCs w:val="20"/>
                <w:lang w:eastAsia="en-US"/>
              </w:rPr>
            </w:pPr>
            <w:r w:rsidRPr="00947A28">
              <w:rPr>
                <w:rFonts w:ascii="Times New Roman" w:eastAsia="Calibri" w:hAnsi="Times New Roman" w:cs="Times New Roman"/>
                <w:kern w:val="0"/>
                <w:sz w:val="20"/>
                <w:szCs w:val="20"/>
                <w:lang w:eastAsia="en-US"/>
              </w:rPr>
              <w:t>Уровень доступности</w:t>
            </w:r>
          </w:p>
        </w:tc>
        <w:tc>
          <w:tcPr>
            <w:tcW w:w="708" w:type="dxa"/>
            <w:tcBorders>
              <w:left w:val="double" w:sz="4" w:space="0" w:color="auto"/>
            </w:tcBorders>
          </w:tcPr>
          <w:p w:rsidR="00947A28" w:rsidRPr="002B2DD1" w:rsidRDefault="00947A28" w:rsidP="00696811">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7,7</w:t>
            </w:r>
          </w:p>
        </w:tc>
        <w:tc>
          <w:tcPr>
            <w:tcW w:w="709" w:type="dxa"/>
          </w:tcPr>
          <w:p w:rsidR="00947A28" w:rsidRPr="002B2DD1" w:rsidRDefault="00947A28" w:rsidP="00696811">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8,2</w:t>
            </w:r>
          </w:p>
        </w:tc>
        <w:tc>
          <w:tcPr>
            <w:tcW w:w="709" w:type="dxa"/>
          </w:tcPr>
          <w:p w:rsidR="00947A28" w:rsidRPr="002B2DD1" w:rsidRDefault="00947A28" w:rsidP="00696811">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11,0</w:t>
            </w:r>
          </w:p>
        </w:tc>
        <w:tc>
          <w:tcPr>
            <w:tcW w:w="709" w:type="dxa"/>
            <w:tcBorders>
              <w:right w:val="double" w:sz="4" w:space="0" w:color="auto"/>
            </w:tcBorders>
          </w:tcPr>
          <w:p w:rsidR="00947A28" w:rsidRPr="002B2DD1" w:rsidRDefault="00947A28" w:rsidP="002375F4">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7,2</w:t>
            </w:r>
          </w:p>
        </w:tc>
        <w:tc>
          <w:tcPr>
            <w:tcW w:w="708" w:type="dxa"/>
            <w:tcBorders>
              <w:left w:val="double" w:sz="4" w:space="0" w:color="auto"/>
            </w:tcBorders>
          </w:tcPr>
          <w:p w:rsidR="00947A28" w:rsidRPr="002B2DD1" w:rsidRDefault="00947A28" w:rsidP="00621826">
            <w:pPr>
              <w:suppressAutoHyphens w:val="0"/>
              <w:spacing w:after="0" w:line="240" w:lineRule="auto"/>
              <w:ind w:hanging="17"/>
              <w:contextualSpacing/>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54,4</w:t>
            </w:r>
          </w:p>
        </w:tc>
        <w:tc>
          <w:tcPr>
            <w:tcW w:w="709" w:type="dxa"/>
          </w:tcPr>
          <w:p w:rsidR="00947A28" w:rsidRPr="002B2DD1" w:rsidRDefault="00947A28" w:rsidP="00621826">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68,4</w:t>
            </w:r>
          </w:p>
        </w:tc>
        <w:tc>
          <w:tcPr>
            <w:tcW w:w="992" w:type="dxa"/>
          </w:tcPr>
          <w:p w:rsidR="00947A28" w:rsidRPr="002B2DD1" w:rsidRDefault="00947A28" w:rsidP="00621826">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71,5</w:t>
            </w:r>
          </w:p>
        </w:tc>
        <w:tc>
          <w:tcPr>
            <w:tcW w:w="709" w:type="dxa"/>
            <w:tcBorders>
              <w:right w:val="double" w:sz="4" w:space="0" w:color="auto"/>
            </w:tcBorders>
          </w:tcPr>
          <w:p w:rsidR="00947A28" w:rsidRPr="002B2DD1" w:rsidRDefault="00947A28" w:rsidP="00621826">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54,1</w:t>
            </w:r>
          </w:p>
        </w:tc>
        <w:tc>
          <w:tcPr>
            <w:tcW w:w="851" w:type="dxa"/>
            <w:tcBorders>
              <w:left w:val="double" w:sz="4" w:space="0" w:color="auto"/>
            </w:tcBorders>
          </w:tcPr>
          <w:p w:rsidR="00947A28" w:rsidRPr="002B2DD1" w:rsidRDefault="00947A28" w:rsidP="00621826">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37,9</w:t>
            </w:r>
          </w:p>
        </w:tc>
        <w:tc>
          <w:tcPr>
            <w:tcW w:w="850" w:type="dxa"/>
          </w:tcPr>
          <w:p w:rsidR="00947A28" w:rsidRPr="002B2DD1" w:rsidRDefault="00947A28" w:rsidP="00621826">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23,4</w:t>
            </w:r>
          </w:p>
        </w:tc>
        <w:tc>
          <w:tcPr>
            <w:tcW w:w="709" w:type="dxa"/>
          </w:tcPr>
          <w:p w:rsidR="00947A28" w:rsidRPr="002B2DD1" w:rsidRDefault="00947A28" w:rsidP="00621826">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17,5</w:t>
            </w:r>
          </w:p>
        </w:tc>
        <w:tc>
          <w:tcPr>
            <w:tcW w:w="850" w:type="dxa"/>
            <w:tcBorders>
              <w:right w:val="double" w:sz="4" w:space="0" w:color="auto"/>
            </w:tcBorders>
          </w:tcPr>
          <w:p w:rsidR="00947A28" w:rsidRPr="002B2DD1" w:rsidRDefault="00947A28" w:rsidP="00621826">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38,7</w:t>
            </w:r>
          </w:p>
        </w:tc>
      </w:tr>
      <w:tr w:rsidR="00621826" w:rsidRPr="00947A28" w:rsidTr="007E73A1">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1101" w:type="dxa"/>
            <w:tcBorders>
              <w:right w:val="double" w:sz="4" w:space="0" w:color="auto"/>
            </w:tcBorders>
          </w:tcPr>
          <w:p w:rsidR="00947A28" w:rsidRPr="00947A28" w:rsidRDefault="00947A28" w:rsidP="00696811">
            <w:pPr>
              <w:suppressAutoHyphens w:val="0"/>
              <w:spacing w:after="0" w:line="240" w:lineRule="auto"/>
              <w:contextualSpacing/>
              <w:jc w:val="center"/>
              <w:rPr>
                <w:rFonts w:ascii="Times New Roman" w:eastAsia="Calibri" w:hAnsi="Times New Roman" w:cs="Times New Roman"/>
                <w:kern w:val="0"/>
                <w:sz w:val="20"/>
                <w:szCs w:val="20"/>
                <w:lang w:eastAsia="en-US"/>
              </w:rPr>
            </w:pPr>
            <w:r w:rsidRPr="00947A28">
              <w:rPr>
                <w:rFonts w:ascii="Times New Roman" w:eastAsia="Calibri" w:hAnsi="Times New Roman" w:cs="Times New Roman"/>
                <w:kern w:val="0"/>
                <w:sz w:val="20"/>
                <w:szCs w:val="20"/>
                <w:lang w:eastAsia="en-US"/>
              </w:rPr>
              <w:lastRenderedPageBreak/>
              <w:t>Уровень</w:t>
            </w:r>
          </w:p>
          <w:p w:rsidR="00947A28" w:rsidRPr="00947A28" w:rsidRDefault="00947A28" w:rsidP="00696811">
            <w:pPr>
              <w:suppressAutoHyphens w:val="0"/>
              <w:spacing w:after="0" w:line="240" w:lineRule="auto"/>
              <w:contextualSpacing/>
              <w:jc w:val="center"/>
              <w:rPr>
                <w:rFonts w:ascii="Times New Roman" w:eastAsia="Calibri" w:hAnsi="Times New Roman" w:cs="Times New Roman"/>
                <w:kern w:val="0"/>
                <w:sz w:val="20"/>
                <w:szCs w:val="20"/>
                <w:lang w:eastAsia="en-US"/>
              </w:rPr>
            </w:pPr>
            <w:r w:rsidRPr="00947A28">
              <w:rPr>
                <w:rFonts w:ascii="Times New Roman" w:eastAsia="Calibri" w:hAnsi="Times New Roman" w:cs="Times New Roman"/>
                <w:kern w:val="0"/>
                <w:sz w:val="20"/>
                <w:szCs w:val="20"/>
                <w:lang w:eastAsia="en-US"/>
              </w:rPr>
              <w:t xml:space="preserve"> понятности</w:t>
            </w:r>
          </w:p>
        </w:tc>
        <w:tc>
          <w:tcPr>
            <w:tcW w:w="708" w:type="dxa"/>
            <w:tcBorders>
              <w:left w:val="double" w:sz="4" w:space="0" w:color="auto"/>
            </w:tcBorders>
          </w:tcPr>
          <w:p w:rsidR="00947A28" w:rsidRPr="002B2DD1" w:rsidRDefault="00947A28" w:rsidP="00696811">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8,1</w:t>
            </w:r>
          </w:p>
        </w:tc>
        <w:tc>
          <w:tcPr>
            <w:tcW w:w="709" w:type="dxa"/>
          </w:tcPr>
          <w:p w:rsidR="00947A28" w:rsidRPr="002B2DD1" w:rsidRDefault="00947A28" w:rsidP="00696811">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6,9</w:t>
            </w:r>
          </w:p>
        </w:tc>
        <w:tc>
          <w:tcPr>
            <w:tcW w:w="709" w:type="dxa"/>
          </w:tcPr>
          <w:p w:rsidR="00947A28" w:rsidRPr="002B2DD1" w:rsidRDefault="00947A28" w:rsidP="00696811">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10,8</w:t>
            </w:r>
          </w:p>
        </w:tc>
        <w:tc>
          <w:tcPr>
            <w:tcW w:w="709" w:type="dxa"/>
            <w:tcBorders>
              <w:right w:val="double" w:sz="4" w:space="0" w:color="auto"/>
            </w:tcBorders>
          </w:tcPr>
          <w:p w:rsidR="00947A28" w:rsidRPr="002B2DD1" w:rsidRDefault="00947A28" w:rsidP="002375F4">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6,5</w:t>
            </w:r>
          </w:p>
        </w:tc>
        <w:tc>
          <w:tcPr>
            <w:tcW w:w="708" w:type="dxa"/>
            <w:tcBorders>
              <w:left w:val="double" w:sz="4" w:space="0" w:color="auto"/>
            </w:tcBorders>
          </w:tcPr>
          <w:p w:rsidR="00947A28" w:rsidRPr="002B2DD1" w:rsidRDefault="00947A28" w:rsidP="00621826">
            <w:pPr>
              <w:suppressAutoHyphens w:val="0"/>
              <w:spacing w:after="0" w:line="240" w:lineRule="auto"/>
              <w:ind w:hanging="17"/>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55,9</w:t>
            </w:r>
          </w:p>
        </w:tc>
        <w:tc>
          <w:tcPr>
            <w:tcW w:w="709" w:type="dxa"/>
          </w:tcPr>
          <w:p w:rsidR="00947A28" w:rsidRPr="002B2DD1" w:rsidRDefault="00947A28" w:rsidP="00621826">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67,5</w:t>
            </w:r>
          </w:p>
        </w:tc>
        <w:tc>
          <w:tcPr>
            <w:tcW w:w="992" w:type="dxa"/>
          </w:tcPr>
          <w:p w:rsidR="00947A28" w:rsidRPr="002B2DD1" w:rsidRDefault="00947A28" w:rsidP="00621826">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71,1</w:t>
            </w:r>
          </w:p>
        </w:tc>
        <w:tc>
          <w:tcPr>
            <w:tcW w:w="709" w:type="dxa"/>
            <w:tcBorders>
              <w:right w:val="double" w:sz="4" w:space="0" w:color="auto"/>
            </w:tcBorders>
          </w:tcPr>
          <w:p w:rsidR="00947A28" w:rsidRPr="002B2DD1" w:rsidRDefault="00947A28" w:rsidP="00621826">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54,2</w:t>
            </w:r>
          </w:p>
        </w:tc>
        <w:tc>
          <w:tcPr>
            <w:tcW w:w="851" w:type="dxa"/>
            <w:tcBorders>
              <w:left w:val="double" w:sz="4" w:space="0" w:color="auto"/>
            </w:tcBorders>
          </w:tcPr>
          <w:p w:rsidR="00947A28" w:rsidRPr="002B2DD1" w:rsidRDefault="00947A28" w:rsidP="00621826">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36,0</w:t>
            </w:r>
          </w:p>
        </w:tc>
        <w:tc>
          <w:tcPr>
            <w:tcW w:w="850" w:type="dxa"/>
          </w:tcPr>
          <w:p w:rsidR="00947A28" w:rsidRPr="002B2DD1" w:rsidRDefault="00947A28" w:rsidP="00621826">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25,6</w:t>
            </w:r>
          </w:p>
        </w:tc>
        <w:tc>
          <w:tcPr>
            <w:tcW w:w="709" w:type="dxa"/>
          </w:tcPr>
          <w:p w:rsidR="00947A28" w:rsidRPr="002B2DD1" w:rsidRDefault="00947A28" w:rsidP="00621826">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18,1</w:t>
            </w:r>
          </w:p>
        </w:tc>
        <w:tc>
          <w:tcPr>
            <w:tcW w:w="850" w:type="dxa"/>
            <w:tcBorders>
              <w:right w:val="double" w:sz="4" w:space="0" w:color="auto"/>
            </w:tcBorders>
          </w:tcPr>
          <w:p w:rsidR="00947A28" w:rsidRPr="002B2DD1" w:rsidRDefault="00947A28" w:rsidP="00621826">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39,3</w:t>
            </w:r>
          </w:p>
        </w:tc>
      </w:tr>
      <w:tr w:rsidR="00621826" w:rsidRPr="00947A28" w:rsidTr="009D7328">
        <w:trPr>
          <w:cnfStyle w:val="000000010000" w:firstRow="0" w:lastRow="0" w:firstColumn="0" w:lastColumn="0" w:oddVBand="0" w:evenVBand="0" w:oddHBand="0" w:evenHBand="1"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101" w:type="dxa"/>
            <w:tcBorders>
              <w:right w:val="double" w:sz="4" w:space="0" w:color="auto"/>
            </w:tcBorders>
          </w:tcPr>
          <w:p w:rsidR="00947A28" w:rsidRPr="00947A28" w:rsidRDefault="00947A28" w:rsidP="00696811">
            <w:pPr>
              <w:suppressAutoHyphens w:val="0"/>
              <w:spacing w:after="0" w:line="240" w:lineRule="auto"/>
              <w:contextualSpacing/>
              <w:jc w:val="center"/>
              <w:rPr>
                <w:rFonts w:ascii="Times New Roman" w:eastAsia="Calibri" w:hAnsi="Times New Roman" w:cs="Times New Roman"/>
                <w:kern w:val="0"/>
                <w:sz w:val="20"/>
                <w:szCs w:val="20"/>
                <w:lang w:eastAsia="en-US"/>
              </w:rPr>
            </w:pPr>
            <w:r w:rsidRPr="00947A28">
              <w:rPr>
                <w:rFonts w:ascii="Times New Roman" w:eastAsia="Calibri" w:hAnsi="Times New Roman" w:cs="Times New Roman"/>
                <w:kern w:val="0"/>
                <w:sz w:val="20"/>
                <w:szCs w:val="20"/>
                <w:lang w:eastAsia="en-US"/>
              </w:rPr>
              <w:t xml:space="preserve">Удобство </w:t>
            </w:r>
          </w:p>
          <w:p w:rsidR="00947A28" w:rsidRPr="00947A28" w:rsidRDefault="00947A28" w:rsidP="00696811">
            <w:pPr>
              <w:suppressAutoHyphens w:val="0"/>
              <w:spacing w:after="0" w:line="240" w:lineRule="auto"/>
              <w:contextualSpacing/>
              <w:jc w:val="center"/>
              <w:rPr>
                <w:rFonts w:ascii="Times New Roman" w:eastAsia="Calibri" w:hAnsi="Times New Roman" w:cs="Times New Roman"/>
                <w:kern w:val="0"/>
                <w:sz w:val="20"/>
                <w:szCs w:val="20"/>
                <w:lang w:eastAsia="en-US"/>
              </w:rPr>
            </w:pPr>
            <w:r w:rsidRPr="00947A28">
              <w:rPr>
                <w:rFonts w:ascii="Times New Roman" w:eastAsia="Calibri" w:hAnsi="Times New Roman" w:cs="Times New Roman"/>
                <w:kern w:val="0"/>
                <w:sz w:val="20"/>
                <w:szCs w:val="20"/>
                <w:lang w:eastAsia="en-US"/>
              </w:rPr>
              <w:t>получения</w:t>
            </w:r>
          </w:p>
        </w:tc>
        <w:tc>
          <w:tcPr>
            <w:tcW w:w="708" w:type="dxa"/>
            <w:tcBorders>
              <w:left w:val="double" w:sz="4" w:space="0" w:color="auto"/>
              <w:bottom w:val="double" w:sz="4" w:space="0" w:color="auto"/>
            </w:tcBorders>
          </w:tcPr>
          <w:p w:rsidR="00947A28" w:rsidRPr="002B2DD1" w:rsidRDefault="00947A28" w:rsidP="00696811">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8,1</w:t>
            </w:r>
          </w:p>
        </w:tc>
        <w:tc>
          <w:tcPr>
            <w:tcW w:w="709" w:type="dxa"/>
            <w:tcBorders>
              <w:bottom w:val="double" w:sz="4" w:space="0" w:color="auto"/>
            </w:tcBorders>
          </w:tcPr>
          <w:p w:rsidR="00947A28" w:rsidRPr="002B2DD1" w:rsidRDefault="00947A28" w:rsidP="00696811">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7,6</w:t>
            </w:r>
          </w:p>
        </w:tc>
        <w:tc>
          <w:tcPr>
            <w:tcW w:w="709" w:type="dxa"/>
            <w:tcBorders>
              <w:bottom w:val="double" w:sz="4" w:space="0" w:color="auto"/>
            </w:tcBorders>
          </w:tcPr>
          <w:p w:rsidR="00947A28" w:rsidRPr="002B2DD1" w:rsidRDefault="00947A28" w:rsidP="00696811">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10,9</w:t>
            </w:r>
          </w:p>
        </w:tc>
        <w:tc>
          <w:tcPr>
            <w:tcW w:w="709" w:type="dxa"/>
            <w:tcBorders>
              <w:bottom w:val="double" w:sz="4" w:space="0" w:color="auto"/>
              <w:right w:val="double" w:sz="4" w:space="0" w:color="auto"/>
            </w:tcBorders>
          </w:tcPr>
          <w:p w:rsidR="00947A28" w:rsidRPr="002B2DD1" w:rsidRDefault="00947A28" w:rsidP="002375F4">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6,0</w:t>
            </w:r>
          </w:p>
        </w:tc>
        <w:tc>
          <w:tcPr>
            <w:tcW w:w="708" w:type="dxa"/>
            <w:tcBorders>
              <w:left w:val="double" w:sz="4" w:space="0" w:color="auto"/>
            </w:tcBorders>
          </w:tcPr>
          <w:p w:rsidR="00947A28" w:rsidRPr="002B2DD1" w:rsidRDefault="00947A28" w:rsidP="00621826">
            <w:pPr>
              <w:suppressAutoHyphens w:val="0"/>
              <w:spacing w:after="0" w:line="240" w:lineRule="auto"/>
              <w:ind w:hanging="17"/>
              <w:contextualSpacing/>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55,3</w:t>
            </w:r>
          </w:p>
        </w:tc>
        <w:tc>
          <w:tcPr>
            <w:tcW w:w="709" w:type="dxa"/>
          </w:tcPr>
          <w:p w:rsidR="00947A28" w:rsidRPr="002B2DD1" w:rsidRDefault="00947A28" w:rsidP="00621826">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64,6</w:t>
            </w:r>
          </w:p>
        </w:tc>
        <w:tc>
          <w:tcPr>
            <w:tcW w:w="992" w:type="dxa"/>
          </w:tcPr>
          <w:p w:rsidR="00947A28" w:rsidRPr="002B2DD1" w:rsidRDefault="00947A28" w:rsidP="00621826">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71,0</w:t>
            </w:r>
          </w:p>
        </w:tc>
        <w:tc>
          <w:tcPr>
            <w:tcW w:w="709" w:type="dxa"/>
            <w:tcBorders>
              <w:right w:val="double" w:sz="4" w:space="0" w:color="auto"/>
            </w:tcBorders>
          </w:tcPr>
          <w:p w:rsidR="00947A28" w:rsidRPr="002B2DD1" w:rsidRDefault="00947A28" w:rsidP="00621826">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54,6</w:t>
            </w:r>
          </w:p>
        </w:tc>
        <w:tc>
          <w:tcPr>
            <w:tcW w:w="851" w:type="dxa"/>
            <w:tcBorders>
              <w:left w:val="double" w:sz="4" w:space="0" w:color="auto"/>
              <w:bottom w:val="double" w:sz="4" w:space="0" w:color="auto"/>
            </w:tcBorders>
          </w:tcPr>
          <w:p w:rsidR="00947A28" w:rsidRPr="002B2DD1" w:rsidRDefault="00947A28" w:rsidP="00621826">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36,6</w:t>
            </w:r>
          </w:p>
        </w:tc>
        <w:tc>
          <w:tcPr>
            <w:tcW w:w="850" w:type="dxa"/>
            <w:tcBorders>
              <w:bottom w:val="double" w:sz="4" w:space="0" w:color="auto"/>
            </w:tcBorders>
          </w:tcPr>
          <w:p w:rsidR="00947A28" w:rsidRPr="002B2DD1" w:rsidRDefault="00947A28" w:rsidP="00621826">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27,8</w:t>
            </w:r>
          </w:p>
        </w:tc>
        <w:tc>
          <w:tcPr>
            <w:tcW w:w="709" w:type="dxa"/>
            <w:tcBorders>
              <w:bottom w:val="double" w:sz="4" w:space="0" w:color="auto"/>
            </w:tcBorders>
          </w:tcPr>
          <w:p w:rsidR="00947A28" w:rsidRPr="002B2DD1" w:rsidRDefault="00947A28" w:rsidP="00621826">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18,1</w:t>
            </w:r>
          </w:p>
        </w:tc>
        <w:tc>
          <w:tcPr>
            <w:tcW w:w="850" w:type="dxa"/>
            <w:tcBorders>
              <w:bottom w:val="double" w:sz="4" w:space="0" w:color="auto"/>
              <w:right w:val="double" w:sz="4" w:space="0" w:color="auto"/>
            </w:tcBorders>
          </w:tcPr>
          <w:p w:rsidR="00947A28" w:rsidRPr="002B2DD1" w:rsidRDefault="00947A28" w:rsidP="00621826">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19"/>
                <w:szCs w:val="19"/>
                <w:lang w:eastAsia="en-US"/>
              </w:rPr>
            </w:pPr>
            <w:r w:rsidRPr="002B2DD1">
              <w:rPr>
                <w:rFonts w:ascii="Times New Roman" w:eastAsia="Calibri" w:hAnsi="Times New Roman" w:cs="Times New Roman"/>
                <w:kern w:val="0"/>
                <w:sz w:val="19"/>
                <w:szCs w:val="19"/>
                <w:lang w:eastAsia="en-US"/>
              </w:rPr>
              <w:t>39,4</w:t>
            </w:r>
          </w:p>
        </w:tc>
      </w:tr>
    </w:tbl>
    <w:p w:rsidR="009716AA" w:rsidRDefault="009716AA" w:rsidP="00215608">
      <w:pPr>
        <w:spacing w:after="0" w:line="240" w:lineRule="auto"/>
        <w:ind w:firstLine="709"/>
        <w:jc w:val="both"/>
        <w:rPr>
          <w:rFonts w:ascii="Times New Roman" w:hAnsi="Times New Roman" w:cs="Times New Roman"/>
          <w:sz w:val="28"/>
          <w:szCs w:val="28"/>
        </w:rPr>
      </w:pPr>
    </w:p>
    <w:p w:rsidR="00836C96" w:rsidRDefault="00947A28" w:rsidP="00215608">
      <w:pPr>
        <w:spacing w:after="0" w:line="240" w:lineRule="auto"/>
        <w:ind w:firstLine="709"/>
        <w:jc w:val="both"/>
        <w:rPr>
          <w:rFonts w:ascii="Times New Roman" w:hAnsi="Times New Roman" w:cs="Times New Roman"/>
          <w:sz w:val="28"/>
          <w:szCs w:val="28"/>
        </w:rPr>
      </w:pPr>
      <w:r w:rsidRPr="00947A28">
        <w:rPr>
          <w:rFonts w:ascii="Times New Roman" w:hAnsi="Times New Roman" w:cs="Times New Roman"/>
          <w:sz w:val="28"/>
          <w:szCs w:val="28"/>
        </w:rPr>
        <w:t>Оценивая примерное число поставщиков основного закупаемого товара (работы, услуги), который для производства и реализации собственной продукции приобретает представляемый ими бизнес, а также их удовлетворенность состоянием конкуренции между поставщиками этого товара (работу, услуг), представители бизнес-сообщества высказали следующие суждения (Таблица №1</w:t>
      </w:r>
      <w:r w:rsidR="00E738DF">
        <w:rPr>
          <w:rFonts w:ascii="Times New Roman" w:hAnsi="Times New Roman" w:cs="Times New Roman"/>
          <w:sz w:val="28"/>
          <w:szCs w:val="28"/>
        </w:rPr>
        <w:t>2</w:t>
      </w:r>
      <w:r w:rsidRPr="00947A28">
        <w:rPr>
          <w:rFonts w:ascii="Times New Roman" w:hAnsi="Times New Roman" w:cs="Times New Roman"/>
          <w:sz w:val="28"/>
          <w:szCs w:val="28"/>
        </w:rPr>
        <w:t>):</w:t>
      </w:r>
    </w:p>
    <w:p w:rsidR="009D7328" w:rsidRPr="00637F92" w:rsidRDefault="009D7328" w:rsidP="00215608">
      <w:pPr>
        <w:spacing w:after="0" w:line="240" w:lineRule="auto"/>
        <w:ind w:firstLine="709"/>
        <w:jc w:val="both"/>
        <w:rPr>
          <w:rFonts w:ascii="Times New Roman" w:hAnsi="Times New Roman" w:cs="Times New Roman"/>
          <w:sz w:val="28"/>
          <w:szCs w:val="28"/>
          <w:highlight w:val="yellow"/>
        </w:rPr>
      </w:pPr>
    </w:p>
    <w:p w:rsidR="00C309A8" w:rsidRPr="001B0A3C" w:rsidRDefault="00C309A8" w:rsidP="00215608">
      <w:pPr>
        <w:spacing w:after="0" w:line="240" w:lineRule="auto"/>
        <w:ind w:firstLine="709"/>
        <w:jc w:val="right"/>
        <w:rPr>
          <w:rFonts w:ascii="Times New Roman" w:hAnsi="Times New Roman" w:cs="Times New Roman"/>
          <w:b/>
          <w:color w:val="000000"/>
          <w:sz w:val="26"/>
          <w:szCs w:val="26"/>
        </w:rPr>
      </w:pPr>
      <w:r w:rsidRPr="001B0A3C">
        <w:rPr>
          <w:rFonts w:ascii="Times New Roman" w:hAnsi="Times New Roman" w:cs="Times New Roman"/>
          <w:b/>
          <w:color w:val="000000"/>
          <w:sz w:val="26"/>
          <w:szCs w:val="26"/>
        </w:rPr>
        <w:t>Таблица №</w:t>
      </w:r>
      <w:r w:rsidR="001B0A3C" w:rsidRPr="001B0A3C">
        <w:rPr>
          <w:rFonts w:ascii="Times New Roman" w:hAnsi="Times New Roman" w:cs="Times New Roman"/>
          <w:b/>
          <w:color w:val="000000"/>
          <w:sz w:val="26"/>
          <w:szCs w:val="26"/>
        </w:rPr>
        <w:t>1</w:t>
      </w:r>
      <w:r w:rsidR="009716AA">
        <w:rPr>
          <w:rFonts w:ascii="Times New Roman" w:hAnsi="Times New Roman" w:cs="Times New Roman"/>
          <w:b/>
          <w:color w:val="000000"/>
          <w:sz w:val="26"/>
          <w:szCs w:val="26"/>
        </w:rPr>
        <w:t>2</w:t>
      </w:r>
    </w:p>
    <w:p w:rsidR="00FB1CF8" w:rsidRDefault="00C309A8" w:rsidP="00215608">
      <w:pPr>
        <w:spacing w:after="0" w:line="240" w:lineRule="auto"/>
        <w:ind w:firstLine="709"/>
        <w:jc w:val="center"/>
        <w:rPr>
          <w:rFonts w:ascii="Times New Roman" w:hAnsi="Times New Roman" w:cs="Times New Roman"/>
          <w:b/>
          <w:bCs/>
          <w:color w:val="000000"/>
          <w:sz w:val="26"/>
          <w:szCs w:val="26"/>
        </w:rPr>
      </w:pPr>
      <w:r w:rsidRPr="001B0A3C">
        <w:rPr>
          <w:rFonts w:ascii="Times New Roman" w:hAnsi="Times New Roman" w:cs="Times New Roman"/>
          <w:b/>
          <w:bCs/>
          <w:color w:val="000000"/>
          <w:sz w:val="26"/>
          <w:szCs w:val="26"/>
        </w:rPr>
        <w:t xml:space="preserve">Распределение ответов на вопрос: </w:t>
      </w:r>
    </w:p>
    <w:p w:rsidR="00C309A8" w:rsidRPr="001B0A3C" w:rsidRDefault="00C309A8" w:rsidP="00215608">
      <w:pPr>
        <w:spacing w:after="0" w:line="240" w:lineRule="auto"/>
        <w:ind w:firstLine="709"/>
        <w:jc w:val="center"/>
        <w:rPr>
          <w:rFonts w:ascii="Times New Roman" w:hAnsi="Times New Roman" w:cs="Times New Roman"/>
          <w:b/>
          <w:sz w:val="26"/>
          <w:szCs w:val="26"/>
        </w:rPr>
      </w:pPr>
      <w:r w:rsidRPr="001B0A3C">
        <w:rPr>
          <w:rFonts w:ascii="Times New Roman" w:hAnsi="Times New Roman" w:cs="Times New Roman"/>
          <w:b/>
          <w:sz w:val="26"/>
          <w:szCs w:val="26"/>
        </w:rPr>
        <w:t>«Оцените примерное число поставщиков основного закупаемого товара (работы, услуги), который приобретает представляемый Вами бизнес для производства и реализации собственной продукции (есл</w:t>
      </w:r>
      <w:r w:rsidR="00FA6ED6" w:rsidRPr="001B0A3C">
        <w:rPr>
          <w:rFonts w:ascii="Times New Roman" w:hAnsi="Times New Roman" w:cs="Times New Roman"/>
          <w:b/>
          <w:sz w:val="26"/>
          <w:szCs w:val="26"/>
        </w:rPr>
        <w:t xml:space="preserve">и применимо), а </w:t>
      </w:r>
      <w:r w:rsidRPr="001B0A3C">
        <w:rPr>
          <w:rFonts w:ascii="Times New Roman" w:hAnsi="Times New Roman" w:cs="Times New Roman"/>
          <w:b/>
          <w:sz w:val="26"/>
          <w:szCs w:val="26"/>
        </w:rPr>
        <w:t>также Вашу удовлетворенность состоянием конкуренции между поставщиками этого товара (работ, услуг)»</w:t>
      </w:r>
    </w:p>
    <w:tbl>
      <w:tblPr>
        <w:tblW w:w="5017" w:type="pct"/>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firstRow="1" w:lastRow="0" w:firstColumn="1" w:lastColumn="0" w:noHBand="0" w:noVBand="0"/>
      </w:tblPr>
      <w:tblGrid>
        <w:gridCol w:w="2110"/>
        <w:gridCol w:w="850"/>
        <w:gridCol w:w="1560"/>
        <w:gridCol w:w="1418"/>
        <w:gridCol w:w="1558"/>
        <w:gridCol w:w="1560"/>
        <w:gridCol w:w="1115"/>
      </w:tblGrid>
      <w:tr w:rsidR="00AB394F" w:rsidRPr="001B0A3C" w:rsidTr="009D7328">
        <w:trPr>
          <w:trHeight w:val="851"/>
          <w:tblHeader/>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tcPr>
          <w:p w:rsidR="00AB394F" w:rsidRPr="001B0A3C" w:rsidRDefault="00AB394F" w:rsidP="00215608">
            <w:pPr>
              <w:pStyle w:val="1c"/>
              <w:spacing w:after="0" w:line="240" w:lineRule="auto"/>
              <w:ind w:left="0" w:firstLine="709"/>
              <w:jc w:val="both"/>
              <w:rPr>
                <w:rFonts w:ascii="Times New Roman" w:hAnsi="Times New Roman" w:cs="Times New Roman"/>
                <w:b/>
                <w:bCs/>
                <w:color w:val="000000"/>
                <w:sz w:val="20"/>
                <w:szCs w:val="20"/>
              </w:rPr>
            </w:pPr>
          </w:p>
        </w:tc>
        <w:tc>
          <w:tcPr>
            <w:tcW w:w="418" w:type="pct"/>
            <w:tcBorders>
              <w:left w:val="single" w:sz="4" w:space="0" w:color="auto"/>
            </w:tcBorders>
          </w:tcPr>
          <w:p w:rsidR="00AB394F" w:rsidRPr="001B0A3C" w:rsidRDefault="00AB394F" w:rsidP="001F0BB4">
            <w:pPr>
              <w:pStyle w:val="1c"/>
              <w:spacing w:after="0" w:line="240" w:lineRule="auto"/>
              <w:ind w:left="0" w:firstLine="19"/>
              <w:jc w:val="center"/>
              <w:rPr>
                <w:rFonts w:ascii="Times New Roman" w:hAnsi="Times New Roman" w:cs="Times New Roman"/>
                <w:b/>
                <w:bCs/>
                <w:color w:val="000000"/>
                <w:sz w:val="20"/>
                <w:szCs w:val="20"/>
              </w:rPr>
            </w:pPr>
            <w:r w:rsidRPr="001B0A3C">
              <w:rPr>
                <w:rFonts w:ascii="Times New Roman" w:hAnsi="Times New Roman" w:cs="Times New Roman"/>
                <w:b/>
                <w:bCs/>
                <w:color w:val="000000"/>
                <w:sz w:val="20"/>
                <w:szCs w:val="20"/>
              </w:rPr>
              <w:t>Год</w:t>
            </w:r>
          </w:p>
        </w:tc>
        <w:tc>
          <w:tcPr>
            <w:tcW w:w="767" w:type="pct"/>
            <w:shd w:val="clear" w:color="auto" w:fill="auto"/>
          </w:tcPr>
          <w:p w:rsidR="00AB394F" w:rsidRPr="001B0A3C" w:rsidRDefault="00AB394F" w:rsidP="0094174B">
            <w:pPr>
              <w:pStyle w:val="1c"/>
              <w:spacing w:after="0" w:line="240" w:lineRule="auto"/>
              <w:ind w:left="0" w:firstLine="34"/>
              <w:jc w:val="center"/>
              <w:rPr>
                <w:rFonts w:ascii="Times New Roman" w:hAnsi="Times New Roman" w:cs="Times New Roman"/>
                <w:b/>
                <w:bCs/>
                <w:color w:val="000000"/>
                <w:sz w:val="20"/>
                <w:szCs w:val="20"/>
              </w:rPr>
            </w:pPr>
            <w:r w:rsidRPr="001B0A3C">
              <w:rPr>
                <w:rFonts w:ascii="Times New Roman" w:hAnsi="Times New Roman" w:cs="Times New Roman"/>
                <w:b/>
                <w:bCs/>
                <w:color w:val="000000"/>
                <w:sz w:val="20"/>
                <w:szCs w:val="20"/>
              </w:rPr>
              <w:t>Единственный поставщик/ Неудовлетворительно, %</w:t>
            </w:r>
          </w:p>
        </w:tc>
        <w:tc>
          <w:tcPr>
            <w:tcW w:w="697" w:type="pct"/>
            <w:shd w:val="clear" w:color="auto" w:fill="auto"/>
          </w:tcPr>
          <w:p w:rsidR="00AB394F" w:rsidRPr="001B0A3C" w:rsidRDefault="00AB394F" w:rsidP="0094174B">
            <w:pPr>
              <w:pStyle w:val="1c"/>
              <w:spacing w:after="0" w:line="240" w:lineRule="auto"/>
              <w:ind w:left="0" w:firstLine="34"/>
              <w:jc w:val="center"/>
              <w:rPr>
                <w:rFonts w:ascii="Times New Roman" w:hAnsi="Times New Roman" w:cs="Times New Roman"/>
                <w:b/>
                <w:bCs/>
                <w:color w:val="000000"/>
                <w:sz w:val="20"/>
                <w:szCs w:val="20"/>
              </w:rPr>
            </w:pPr>
            <w:r w:rsidRPr="001B0A3C">
              <w:rPr>
                <w:rFonts w:ascii="Times New Roman" w:hAnsi="Times New Roman" w:cs="Times New Roman"/>
                <w:b/>
                <w:bCs/>
                <w:color w:val="000000"/>
                <w:sz w:val="20"/>
                <w:szCs w:val="20"/>
              </w:rPr>
              <w:t xml:space="preserve">2-3 поставщика/ Скорее не </w:t>
            </w:r>
            <w:proofErr w:type="gramStart"/>
            <w:r w:rsidRPr="001B0A3C">
              <w:rPr>
                <w:rFonts w:ascii="Times New Roman" w:hAnsi="Times New Roman" w:cs="Times New Roman"/>
                <w:b/>
                <w:bCs/>
                <w:color w:val="000000"/>
                <w:sz w:val="20"/>
                <w:szCs w:val="20"/>
              </w:rPr>
              <w:t>удовлетвори-</w:t>
            </w:r>
            <w:proofErr w:type="spellStart"/>
            <w:r w:rsidRPr="001B0A3C">
              <w:rPr>
                <w:rFonts w:ascii="Times New Roman" w:hAnsi="Times New Roman" w:cs="Times New Roman"/>
                <w:b/>
                <w:bCs/>
                <w:color w:val="000000"/>
                <w:sz w:val="20"/>
                <w:szCs w:val="20"/>
              </w:rPr>
              <w:t>тельно</w:t>
            </w:r>
            <w:proofErr w:type="spellEnd"/>
            <w:proofErr w:type="gramEnd"/>
            <w:r w:rsidRPr="001B0A3C">
              <w:rPr>
                <w:rFonts w:ascii="Times New Roman" w:hAnsi="Times New Roman" w:cs="Times New Roman"/>
                <w:b/>
                <w:bCs/>
                <w:color w:val="000000"/>
                <w:sz w:val="20"/>
                <w:szCs w:val="20"/>
              </w:rPr>
              <w:t>, %</w:t>
            </w:r>
          </w:p>
        </w:tc>
        <w:tc>
          <w:tcPr>
            <w:tcW w:w="766" w:type="pct"/>
            <w:shd w:val="clear" w:color="auto" w:fill="auto"/>
          </w:tcPr>
          <w:p w:rsidR="00AB394F" w:rsidRPr="001B0A3C" w:rsidRDefault="00AB394F" w:rsidP="0094174B">
            <w:pPr>
              <w:pStyle w:val="1c"/>
              <w:spacing w:after="0" w:line="240" w:lineRule="auto"/>
              <w:ind w:left="0" w:firstLine="34"/>
              <w:jc w:val="center"/>
              <w:rPr>
                <w:rFonts w:ascii="Times New Roman" w:hAnsi="Times New Roman" w:cs="Times New Roman"/>
                <w:b/>
                <w:bCs/>
                <w:color w:val="000000"/>
                <w:sz w:val="20"/>
                <w:szCs w:val="20"/>
              </w:rPr>
            </w:pPr>
            <w:r w:rsidRPr="001B0A3C">
              <w:rPr>
                <w:rFonts w:ascii="Times New Roman" w:hAnsi="Times New Roman" w:cs="Times New Roman"/>
                <w:b/>
                <w:bCs/>
                <w:color w:val="000000"/>
                <w:sz w:val="20"/>
                <w:szCs w:val="20"/>
              </w:rPr>
              <w:t xml:space="preserve">4 поставщика и более /Скорее </w:t>
            </w:r>
            <w:proofErr w:type="gramStart"/>
            <w:r w:rsidRPr="001B0A3C">
              <w:rPr>
                <w:rFonts w:ascii="Times New Roman" w:hAnsi="Times New Roman" w:cs="Times New Roman"/>
                <w:b/>
                <w:bCs/>
                <w:color w:val="000000"/>
                <w:sz w:val="20"/>
                <w:szCs w:val="20"/>
              </w:rPr>
              <w:t>удовлетвори-</w:t>
            </w:r>
            <w:proofErr w:type="spellStart"/>
            <w:r w:rsidRPr="001B0A3C">
              <w:rPr>
                <w:rFonts w:ascii="Times New Roman" w:hAnsi="Times New Roman" w:cs="Times New Roman"/>
                <w:b/>
                <w:bCs/>
                <w:color w:val="000000"/>
                <w:sz w:val="20"/>
                <w:szCs w:val="20"/>
              </w:rPr>
              <w:t>тельно</w:t>
            </w:r>
            <w:proofErr w:type="spellEnd"/>
            <w:proofErr w:type="gramEnd"/>
            <w:r w:rsidRPr="001B0A3C">
              <w:rPr>
                <w:rFonts w:ascii="Times New Roman" w:hAnsi="Times New Roman" w:cs="Times New Roman"/>
                <w:b/>
                <w:bCs/>
                <w:color w:val="000000"/>
                <w:sz w:val="20"/>
                <w:szCs w:val="20"/>
              </w:rPr>
              <w:t>, %</w:t>
            </w:r>
          </w:p>
        </w:tc>
        <w:tc>
          <w:tcPr>
            <w:tcW w:w="767" w:type="pct"/>
            <w:shd w:val="clear" w:color="auto" w:fill="auto"/>
          </w:tcPr>
          <w:p w:rsidR="00AB394F" w:rsidRPr="001B0A3C" w:rsidRDefault="00AB394F" w:rsidP="0094174B">
            <w:pPr>
              <w:pStyle w:val="1c"/>
              <w:spacing w:after="0" w:line="240" w:lineRule="auto"/>
              <w:ind w:left="0" w:firstLine="34"/>
              <w:jc w:val="center"/>
              <w:rPr>
                <w:rFonts w:ascii="Times New Roman" w:hAnsi="Times New Roman" w:cs="Times New Roman"/>
                <w:b/>
                <w:bCs/>
                <w:color w:val="000000"/>
                <w:sz w:val="20"/>
                <w:szCs w:val="20"/>
              </w:rPr>
            </w:pPr>
            <w:r w:rsidRPr="001B0A3C">
              <w:rPr>
                <w:rFonts w:ascii="Times New Roman" w:hAnsi="Times New Roman" w:cs="Times New Roman"/>
                <w:b/>
                <w:bCs/>
                <w:color w:val="000000"/>
                <w:sz w:val="20"/>
                <w:szCs w:val="20"/>
              </w:rPr>
              <w:t xml:space="preserve">Большое количество поставщиков/ </w:t>
            </w:r>
            <w:proofErr w:type="gramStart"/>
            <w:r w:rsidRPr="001B0A3C">
              <w:rPr>
                <w:rFonts w:ascii="Times New Roman" w:hAnsi="Times New Roman" w:cs="Times New Roman"/>
                <w:b/>
                <w:bCs/>
                <w:color w:val="000000"/>
                <w:sz w:val="20"/>
                <w:szCs w:val="20"/>
              </w:rPr>
              <w:t>Удовлетвори-</w:t>
            </w:r>
            <w:proofErr w:type="spellStart"/>
            <w:r w:rsidRPr="001B0A3C">
              <w:rPr>
                <w:rFonts w:ascii="Times New Roman" w:hAnsi="Times New Roman" w:cs="Times New Roman"/>
                <w:b/>
                <w:bCs/>
                <w:color w:val="000000"/>
                <w:sz w:val="20"/>
                <w:szCs w:val="20"/>
              </w:rPr>
              <w:t>тельно</w:t>
            </w:r>
            <w:proofErr w:type="spellEnd"/>
            <w:proofErr w:type="gramEnd"/>
            <w:r w:rsidRPr="001B0A3C">
              <w:rPr>
                <w:rFonts w:ascii="Times New Roman" w:hAnsi="Times New Roman" w:cs="Times New Roman"/>
                <w:b/>
                <w:bCs/>
                <w:color w:val="000000"/>
                <w:sz w:val="20"/>
                <w:szCs w:val="20"/>
              </w:rPr>
              <w:t>,</w:t>
            </w:r>
            <w:r w:rsidR="001B0A3C">
              <w:rPr>
                <w:rFonts w:ascii="Times New Roman" w:hAnsi="Times New Roman" w:cs="Times New Roman"/>
                <w:b/>
                <w:bCs/>
                <w:color w:val="000000"/>
                <w:sz w:val="20"/>
                <w:szCs w:val="20"/>
              </w:rPr>
              <w:t xml:space="preserve"> </w:t>
            </w:r>
            <w:r w:rsidRPr="001B0A3C">
              <w:rPr>
                <w:rFonts w:ascii="Times New Roman" w:hAnsi="Times New Roman" w:cs="Times New Roman"/>
                <w:b/>
                <w:bCs/>
                <w:color w:val="000000"/>
                <w:sz w:val="20"/>
                <w:szCs w:val="20"/>
              </w:rPr>
              <w:t>%</w:t>
            </w:r>
          </w:p>
        </w:tc>
        <w:tc>
          <w:tcPr>
            <w:tcW w:w="548" w:type="pct"/>
            <w:shd w:val="clear" w:color="auto" w:fill="auto"/>
          </w:tcPr>
          <w:p w:rsidR="00AB394F" w:rsidRPr="001B0A3C" w:rsidRDefault="00AB394F" w:rsidP="0094174B">
            <w:pPr>
              <w:pStyle w:val="1c"/>
              <w:spacing w:after="0" w:line="240" w:lineRule="auto"/>
              <w:ind w:left="0" w:firstLine="34"/>
              <w:jc w:val="center"/>
              <w:rPr>
                <w:rFonts w:ascii="Times New Roman" w:hAnsi="Times New Roman" w:cs="Times New Roman"/>
                <w:b/>
                <w:bCs/>
                <w:color w:val="000000"/>
                <w:sz w:val="20"/>
                <w:szCs w:val="20"/>
              </w:rPr>
            </w:pPr>
            <w:proofErr w:type="spellStart"/>
            <w:proofErr w:type="gramStart"/>
            <w:r w:rsidRPr="001B0A3C">
              <w:rPr>
                <w:rFonts w:ascii="Times New Roman" w:hAnsi="Times New Roman" w:cs="Times New Roman"/>
                <w:b/>
                <w:bCs/>
                <w:color w:val="000000"/>
                <w:sz w:val="20"/>
                <w:szCs w:val="20"/>
              </w:rPr>
              <w:t>Затрудня-юсь</w:t>
            </w:r>
            <w:proofErr w:type="spellEnd"/>
            <w:proofErr w:type="gramEnd"/>
            <w:r w:rsidRPr="001B0A3C">
              <w:rPr>
                <w:rFonts w:ascii="Times New Roman" w:hAnsi="Times New Roman" w:cs="Times New Roman"/>
                <w:b/>
                <w:bCs/>
                <w:color w:val="000000"/>
                <w:sz w:val="20"/>
                <w:szCs w:val="20"/>
              </w:rPr>
              <w:t xml:space="preserve"> ответить, %</w:t>
            </w:r>
          </w:p>
        </w:tc>
      </w:tr>
      <w:tr w:rsidR="001B0A3C" w:rsidRPr="001B0A3C" w:rsidTr="009D7328">
        <w:trPr>
          <w:trHeight w:val="851"/>
          <w:jc w:val="center"/>
        </w:trPr>
        <w:tc>
          <w:tcPr>
            <w:tcW w:w="1037" w:type="pct"/>
            <w:vMerge w:val="restart"/>
            <w:tcBorders>
              <w:top w:val="single" w:sz="4" w:space="0" w:color="auto"/>
              <w:left w:val="single" w:sz="4" w:space="0" w:color="auto"/>
              <w:bottom w:val="single" w:sz="4" w:space="0" w:color="auto"/>
              <w:right w:val="single" w:sz="4" w:space="0" w:color="auto"/>
            </w:tcBorders>
            <w:shd w:val="clear" w:color="auto" w:fill="FFFFFF"/>
          </w:tcPr>
          <w:p w:rsidR="001B0A3C" w:rsidRPr="001B0A3C" w:rsidRDefault="001B0A3C" w:rsidP="0094174B">
            <w:pPr>
              <w:pStyle w:val="1c"/>
              <w:spacing w:after="0" w:line="240" w:lineRule="auto"/>
              <w:ind w:left="0"/>
              <w:jc w:val="center"/>
              <w:rPr>
                <w:rFonts w:ascii="Times New Roman" w:hAnsi="Times New Roman" w:cs="Times New Roman"/>
                <w:b/>
                <w:bCs/>
                <w:color w:val="000000"/>
                <w:sz w:val="20"/>
                <w:szCs w:val="20"/>
              </w:rPr>
            </w:pPr>
            <w:r w:rsidRPr="001B0A3C">
              <w:rPr>
                <w:rFonts w:ascii="Times New Roman" w:hAnsi="Times New Roman" w:cs="Times New Roman"/>
                <w:b/>
                <w:bCs/>
                <w:color w:val="000000"/>
                <w:sz w:val="20"/>
                <w:szCs w:val="20"/>
              </w:rPr>
              <w:t>Число поставщиков основного закупаемого товара (работы, услуги)</w:t>
            </w:r>
          </w:p>
        </w:tc>
        <w:tc>
          <w:tcPr>
            <w:tcW w:w="418" w:type="pct"/>
            <w:tcBorders>
              <w:left w:val="single" w:sz="4" w:space="0" w:color="auto"/>
              <w:right w:val="single" w:sz="6" w:space="0" w:color="4BACC6"/>
            </w:tcBorders>
          </w:tcPr>
          <w:p w:rsidR="001B0A3C" w:rsidRPr="001B0A3C" w:rsidRDefault="001B0A3C" w:rsidP="001F0BB4">
            <w:pPr>
              <w:pStyle w:val="1c"/>
              <w:spacing w:after="0" w:line="240" w:lineRule="auto"/>
              <w:ind w:left="0" w:firstLine="19"/>
              <w:jc w:val="center"/>
              <w:rPr>
                <w:rFonts w:ascii="Times New Roman" w:hAnsi="Times New Roman" w:cs="Times New Roman"/>
                <w:color w:val="000000"/>
                <w:sz w:val="20"/>
                <w:szCs w:val="20"/>
              </w:rPr>
            </w:pPr>
            <w:r w:rsidRPr="001B0A3C">
              <w:rPr>
                <w:rFonts w:ascii="Times New Roman" w:hAnsi="Times New Roman" w:cs="Times New Roman"/>
                <w:color w:val="000000"/>
                <w:sz w:val="20"/>
                <w:szCs w:val="20"/>
              </w:rPr>
              <w:t>2015</w:t>
            </w:r>
          </w:p>
        </w:tc>
        <w:tc>
          <w:tcPr>
            <w:tcW w:w="767" w:type="pct"/>
            <w:shd w:val="clear" w:color="auto" w:fill="auto"/>
          </w:tcPr>
          <w:p w:rsidR="001B0A3C" w:rsidRPr="005151B5" w:rsidRDefault="001B0A3C" w:rsidP="005151B5">
            <w:pPr>
              <w:pStyle w:val="aff1"/>
              <w:ind w:left="0" w:firstLine="38"/>
              <w:jc w:val="center"/>
              <w:rPr>
                <w:rFonts w:ascii="Times New Roman" w:hAnsi="Times New Roman" w:cs="Times New Roman"/>
                <w:sz w:val="20"/>
                <w:szCs w:val="20"/>
              </w:rPr>
            </w:pPr>
            <w:r w:rsidRPr="005151B5">
              <w:rPr>
                <w:rFonts w:ascii="Times New Roman" w:hAnsi="Times New Roman" w:cs="Times New Roman"/>
                <w:sz w:val="20"/>
                <w:szCs w:val="20"/>
              </w:rPr>
              <w:t>7,2</w:t>
            </w:r>
          </w:p>
        </w:tc>
        <w:tc>
          <w:tcPr>
            <w:tcW w:w="697" w:type="pct"/>
            <w:shd w:val="clear" w:color="auto" w:fill="auto"/>
          </w:tcPr>
          <w:p w:rsidR="001B0A3C" w:rsidRPr="005151B5" w:rsidRDefault="001B0A3C" w:rsidP="005151B5">
            <w:pPr>
              <w:pStyle w:val="aff1"/>
              <w:ind w:left="0" w:firstLine="0"/>
              <w:jc w:val="center"/>
              <w:rPr>
                <w:rFonts w:ascii="Times New Roman" w:hAnsi="Times New Roman" w:cs="Times New Roman"/>
                <w:sz w:val="20"/>
                <w:szCs w:val="20"/>
              </w:rPr>
            </w:pPr>
            <w:r w:rsidRPr="005151B5">
              <w:rPr>
                <w:rFonts w:ascii="Times New Roman" w:hAnsi="Times New Roman" w:cs="Times New Roman"/>
                <w:sz w:val="20"/>
                <w:szCs w:val="20"/>
              </w:rPr>
              <w:t>24,8</w:t>
            </w:r>
          </w:p>
        </w:tc>
        <w:tc>
          <w:tcPr>
            <w:tcW w:w="766" w:type="pct"/>
            <w:shd w:val="clear" w:color="auto" w:fill="auto"/>
          </w:tcPr>
          <w:p w:rsidR="001B0A3C" w:rsidRPr="005151B5" w:rsidRDefault="001B0A3C" w:rsidP="005151B5">
            <w:pPr>
              <w:pStyle w:val="aff1"/>
              <w:ind w:left="0" w:firstLine="0"/>
              <w:jc w:val="center"/>
              <w:rPr>
                <w:rFonts w:ascii="Times New Roman" w:hAnsi="Times New Roman" w:cs="Times New Roman"/>
                <w:sz w:val="20"/>
                <w:szCs w:val="20"/>
              </w:rPr>
            </w:pPr>
            <w:r w:rsidRPr="005151B5">
              <w:rPr>
                <w:rFonts w:ascii="Times New Roman" w:hAnsi="Times New Roman" w:cs="Times New Roman"/>
                <w:sz w:val="20"/>
                <w:szCs w:val="20"/>
              </w:rPr>
              <w:t>24,2</w:t>
            </w:r>
          </w:p>
        </w:tc>
        <w:tc>
          <w:tcPr>
            <w:tcW w:w="767" w:type="pct"/>
            <w:shd w:val="clear" w:color="auto" w:fill="auto"/>
          </w:tcPr>
          <w:p w:rsidR="001B0A3C" w:rsidRPr="005151B5" w:rsidRDefault="001B0A3C" w:rsidP="005151B5">
            <w:pPr>
              <w:pStyle w:val="aff1"/>
              <w:ind w:left="0" w:firstLine="0"/>
              <w:jc w:val="center"/>
              <w:rPr>
                <w:rFonts w:ascii="Times New Roman" w:hAnsi="Times New Roman" w:cs="Times New Roman"/>
                <w:sz w:val="20"/>
                <w:szCs w:val="20"/>
              </w:rPr>
            </w:pPr>
            <w:r w:rsidRPr="005151B5">
              <w:rPr>
                <w:rFonts w:ascii="Times New Roman" w:hAnsi="Times New Roman" w:cs="Times New Roman"/>
                <w:sz w:val="20"/>
                <w:szCs w:val="20"/>
              </w:rPr>
              <w:t>23,6</w:t>
            </w:r>
          </w:p>
        </w:tc>
        <w:tc>
          <w:tcPr>
            <w:tcW w:w="548" w:type="pct"/>
            <w:shd w:val="clear" w:color="auto" w:fill="auto"/>
          </w:tcPr>
          <w:p w:rsidR="001B0A3C" w:rsidRPr="005151B5" w:rsidRDefault="001B0A3C" w:rsidP="005151B5">
            <w:pPr>
              <w:pStyle w:val="aff1"/>
              <w:ind w:left="0" w:firstLine="0"/>
              <w:jc w:val="center"/>
              <w:rPr>
                <w:rFonts w:ascii="Times New Roman" w:hAnsi="Times New Roman" w:cs="Times New Roman"/>
                <w:sz w:val="20"/>
                <w:szCs w:val="20"/>
              </w:rPr>
            </w:pPr>
            <w:r w:rsidRPr="005151B5">
              <w:rPr>
                <w:rFonts w:ascii="Times New Roman" w:hAnsi="Times New Roman" w:cs="Times New Roman"/>
                <w:sz w:val="20"/>
                <w:szCs w:val="20"/>
              </w:rPr>
              <w:t>20,2</w:t>
            </w:r>
          </w:p>
        </w:tc>
      </w:tr>
      <w:tr w:rsidR="001B0A3C" w:rsidRPr="001B0A3C" w:rsidTr="009D7328">
        <w:trPr>
          <w:trHeight w:val="851"/>
          <w:jc w:val="center"/>
        </w:trPr>
        <w:tc>
          <w:tcPr>
            <w:tcW w:w="1037" w:type="pct"/>
            <w:vMerge/>
            <w:tcBorders>
              <w:top w:val="single" w:sz="4" w:space="0" w:color="auto"/>
              <w:left w:val="single" w:sz="4" w:space="0" w:color="auto"/>
              <w:bottom w:val="single" w:sz="4" w:space="0" w:color="auto"/>
              <w:right w:val="single" w:sz="4" w:space="0" w:color="auto"/>
            </w:tcBorders>
            <w:shd w:val="clear" w:color="auto" w:fill="FFFFFF"/>
          </w:tcPr>
          <w:p w:rsidR="001B0A3C" w:rsidRPr="001B0A3C" w:rsidRDefault="001B0A3C" w:rsidP="0086083D">
            <w:pPr>
              <w:pStyle w:val="1c"/>
              <w:spacing w:after="0" w:line="240" w:lineRule="auto"/>
              <w:ind w:left="0" w:firstLine="142"/>
              <w:rPr>
                <w:rFonts w:ascii="Times New Roman" w:hAnsi="Times New Roman" w:cs="Times New Roman"/>
                <w:b/>
                <w:bCs/>
                <w:color w:val="000000"/>
                <w:sz w:val="20"/>
                <w:szCs w:val="20"/>
              </w:rPr>
            </w:pPr>
          </w:p>
        </w:tc>
        <w:tc>
          <w:tcPr>
            <w:tcW w:w="418" w:type="pct"/>
            <w:tcBorders>
              <w:left w:val="single" w:sz="4" w:space="0" w:color="auto"/>
              <w:right w:val="single" w:sz="6" w:space="0" w:color="4BACC6"/>
            </w:tcBorders>
          </w:tcPr>
          <w:p w:rsidR="001B0A3C" w:rsidRPr="001B0A3C" w:rsidRDefault="001B0A3C" w:rsidP="001F0BB4">
            <w:pPr>
              <w:pStyle w:val="1c"/>
              <w:spacing w:after="0" w:line="240" w:lineRule="auto"/>
              <w:ind w:left="0" w:firstLine="19"/>
              <w:jc w:val="center"/>
              <w:rPr>
                <w:rFonts w:ascii="Times New Roman" w:hAnsi="Times New Roman" w:cs="Times New Roman"/>
                <w:color w:val="000000"/>
                <w:sz w:val="20"/>
                <w:szCs w:val="20"/>
              </w:rPr>
            </w:pPr>
            <w:r w:rsidRPr="001B0A3C">
              <w:rPr>
                <w:rFonts w:ascii="Times New Roman" w:hAnsi="Times New Roman" w:cs="Times New Roman"/>
                <w:color w:val="000000"/>
                <w:sz w:val="20"/>
                <w:szCs w:val="20"/>
              </w:rPr>
              <w:t>2016</w:t>
            </w:r>
          </w:p>
        </w:tc>
        <w:tc>
          <w:tcPr>
            <w:tcW w:w="767" w:type="pct"/>
            <w:shd w:val="clear" w:color="auto" w:fill="auto"/>
          </w:tcPr>
          <w:p w:rsidR="001B0A3C" w:rsidRPr="005151B5" w:rsidRDefault="001B0A3C" w:rsidP="005151B5">
            <w:pPr>
              <w:pStyle w:val="aff1"/>
              <w:ind w:left="0" w:firstLine="38"/>
              <w:jc w:val="center"/>
              <w:rPr>
                <w:rFonts w:ascii="Times New Roman" w:hAnsi="Times New Roman" w:cs="Times New Roman"/>
                <w:sz w:val="20"/>
                <w:szCs w:val="20"/>
              </w:rPr>
            </w:pPr>
            <w:r w:rsidRPr="005151B5">
              <w:rPr>
                <w:rFonts w:ascii="Times New Roman" w:hAnsi="Times New Roman" w:cs="Times New Roman"/>
                <w:sz w:val="20"/>
                <w:szCs w:val="20"/>
              </w:rPr>
              <w:t>3,5</w:t>
            </w:r>
          </w:p>
        </w:tc>
        <w:tc>
          <w:tcPr>
            <w:tcW w:w="697" w:type="pct"/>
            <w:shd w:val="clear" w:color="auto" w:fill="auto"/>
          </w:tcPr>
          <w:p w:rsidR="001B0A3C" w:rsidRPr="005151B5" w:rsidRDefault="001B0A3C" w:rsidP="005151B5">
            <w:pPr>
              <w:pStyle w:val="aff1"/>
              <w:ind w:left="0" w:firstLine="0"/>
              <w:jc w:val="center"/>
              <w:rPr>
                <w:rFonts w:ascii="Times New Roman" w:hAnsi="Times New Roman" w:cs="Times New Roman"/>
                <w:sz w:val="20"/>
                <w:szCs w:val="20"/>
              </w:rPr>
            </w:pPr>
            <w:r w:rsidRPr="005151B5">
              <w:rPr>
                <w:rFonts w:ascii="Times New Roman" w:hAnsi="Times New Roman" w:cs="Times New Roman"/>
                <w:sz w:val="20"/>
                <w:szCs w:val="20"/>
              </w:rPr>
              <w:t>14,1</w:t>
            </w:r>
          </w:p>
        </w:tc>
        <w:tc>
          <w:tcPr>
            <w:tcW w:w="766" w:type="pct"/>
            <w:shd w:val="clear" w:color="auto" w:fill="auto"/>
          </w:tcPr>
          <w:p w:rsidR="001B0A3C" w:rsidRPr="005151B5" w:rsidRDefault="001B0A3C" w:rsidP="005151B5">
            <w:pPr>
              <w:pStyle w:val="aff1"/>
              <w:ind w:left="0" w:firstLine="0"/>
              <w:jc w:val="center"/>
              <w:rPr>
                <w:rFonts w:ascii="Times New Roman" w:hAnsi="Times New Roman" w:cs="Times New Roman"/>
                <w:sz w:val="20"/>
                <w:szCs w:val="20"/>
              </w:rPr>
            </w:pPr>
            <w:r w:rsidRPr="005151B5">
              <w:rPr>
                <w:rFonts w:ascii="Times New Roman" w:hAnsi="Times New Roman" w:cs="Times New Roman"/>
                <w:sz w:val="20"/>
                <w:szCs w:val="20"/>
              </w:rPr>
              <w:t>31,4</w:t>
            </w:r>
          </w:p>
        </w:tc>
        <w:tc>
          <w:tcPr>
            <w:tcW w:w="767" w:type="pct"/>
            <w:shd w:val="clear" w:color="auto" w:fill="auto"/>
          </w:tcPr>
          <w:p w:rsidR="001B0A3C" w:rsidRPr="005151B5" w:rsidRDefault="001B0A3C" w:rsidP="005151B5">
            <w:pPr>
              <w:pStyle w:val="aff1"/>
              <w:ind w:left="0" w:firstLine="0"/>
              <w:jc w:val="center"/>
              <w:rPr>
                <w:rFonts w:ascii="Times New Roman" w:hAnsi="Times New Roman" w:cs="Times New Roman"/>
                <w:sz w:val="20"/>
                <w:szCs w:val="20"/>
              </w:rPr>
            </w:pPr>
            <w:r w:rsidRPr="005151B5">
              <w:rPr>
                <w:rFonts w:ascii="Times New Roman" w:hAnsi="Times New Roman" w:cs="Times New Roman"/>
                <w:sz w:val="20"/>
                <w:szCs w:val="20"/>
              </w:rPr>
              <w:t>22,5</w:t>
            </w:r>
          </w:p>
        </w:tc>
        <w:tc>
          <w:tcPr>
            <w:tcW w:w="548" w:type="pct"/>
            <w:shd w:val="clear" w:color="auto" w:fill="auto"/>
          </w:tcPr>
          <w:p w:rsidR="001B0A3C" w:rsidRPr="005151B5" w:rsidRDefault="001B0A3C" w:rsidP="005151B5">
            <w:pPr>
              <w:pStyle w:val="aff1"/>
              <w:ind w:left="0" w:firstLine="0"/>
              <w:jc w:val="center"/>
              <w:rPr>
                <w:rFonts w:ascii="Times New Roman" w:hAnsi="Times New Roman" w:cs="Times New Roman"/>
                <w:sz w:val="20"/>
                <w:szCs w:val="20"/>
              </w:rPr>
            </w:pPr>
            <w:r w:rsidRPr="005151B5">
              <w:rPr>
                <w:rFonts w:ascii="Times New Roman" w:hAnsi="Times New Roman" w:cs="Times New Roman"/>
                <w:sz w:val="20"/>
                <w:szCs w:val="20"/>
              </w:rPr>
              <w:t>28,5</w:t>
            </w:r>
          </w:p>
        </w:tc>
      </w:tr>
      <w:tr w:rsidR="001B0A3C" w:rsidRPr="001B0A3C" w:rsidTr="009D7328">
        <w:trPr>
          <w:trHeight w:val="851"/>
          <w:jc w:val="center"/>
        </w:trPr>
        <w:tc>
          <w:tcPr>
            <w:tcW w:w="1037" w:type="pct"/>
            <w:vMerge/>
            <w:tcBorders>
              <w:top w:val="single" w:sz="4" w:space="0" w:color="auto"/>
              <w:left w:val="single" w:sz="4" w:space="0" w:color="auto"/>
              <w:bottom w:val="single" w:sz="4" w:space="0" w:color="auto"/>
              <w:right w:val="single" w:sz="4" w:space="0" w:color="auto"/>
            </w:tcBorders>
            <w:shd w:val="clear" w:color="auto" w:fill="FFFFFF"/>
          </w:tcPr>
          <w:p w:rsidR="001B0A3C" w:rsidRPr="001B0A3C" w:rsidRDefault="001B0A3C" w:rsidP="0086083D">
            <w:pPr>
              <w:pStyle w:val="1c"/>
              <w:spacing w:after="0" w:line="240" w:lineRule="auto"/>
              <w:ind w:left="0" w:firstLine="142"/>
              <w:rPr>
                <w:rFonts w:ascii="Times New Roman" w:hAnsi="Times New Roman" w:cs="Times New Roman"/>
                <w:b/>
                <w:bCs/>
                <w:color w:val="000000"/>
                <w:sz w:val="20"/>
                <w:szCs w:val="20"/>
              </w:rPr>
            </w:pPr>
          </w:p>
        </w:tc>
        <w:tc>
          <w:tcPr>
            <w:tcW w:w="418" w:type="pct"/>
            <w:tcBorders>
              <w:left w:val="single" w:sz="4" w:space="0" w:color="auto"/>
            </w:tcBorders>
          </w:tcPr>
          <w:p w:rsidR="001B0A3C" w:rsidRPr="001B0A3C" w:rsidRDefault="001B0A3C" w:rsidP="001F0BB4">
            <w:pPr>
              <w:pStyle w:val="1c"/>
              <w:spacing w:after="0" w:line="240" w:lineRule="auto"/>
              <w:ind w:left="0" w:firstLine="19"/>
              <w:jc w:val="center"/>
              <w:rPr>
                <w:rFonts w:ascii="Times New Roman" w:hAnsi="Times New Roman" w:cs="Times New Roman"/>
                <w:color w:val="000000"/>
                <w:sz w:val="20"/>
                <w:szCs w:val="20"/>
              </w:rPr>
            </w:pPr>
            <w:r w:rsidRPr="001B0A3C">
              <w:rPr>
                <w:rFonts w:ascii="Times New Roman" w:hAnsi="Times New Roman" w:cs="Times New Roman"/>
                <w:color w:val="000000"/>
                <w:sz w:val="20"/>
                <w:szCs w:val="20"/>
              </w:rPr>
              <w:t>2017</w:t>
            </w:r>
          </w:p>
        </w:tc>
        <w:tc>
          <w:tcPr>
            <w:tcW w:w="767" w:type="pct"/>
            <w:shd w:val="clear" w:color="auto" w:fill="auto"/>
          </w:tcPr>
          <w:p w:rsidR="001B0A3C" w:rsidRPr="005151B5" w:rsidRDefault="001B0A3C" w:rsidP="005151B5">
            <w:pPr>
              <w:pStyle w:val="aff1"/>
              <w:ind w:left="0" w:firstLine="38"/>
              <w:jc w:val="center"/>
              <w:rPr>
                <w:rFonts w:ascii="Times New Roman" w:hAnsi="Times New Roman" w:cs="Times New Roman"/>
                <w:sz w:val="20"/>
                <w:szCs w:val="20"/>
              </w:rPr>
            </w:pPr>
            <w:r w:rsidRPr="005151B5">
              <w:rPr>
                <w:rFonts w:ascii="Times New Roman" w:hAnsi="Times New Roman" w:cs="Times New Roman"/>
                <w:sz w:val="20"/>
                <w:szCs w:val="20"/>
              </w:rPr>
              <w:t>5,0</w:t>
            </w:r>
          </w:p>
        </w:tc>
        <w:tc>
          <w:tcPr>
            <w:tcW w:w="697" w:type="pct"/>
            <w:shd w:val="clear" w:color="auto" w:fill="auto"/>
          </w:tcPr>
          <w:p w:rsidR="001B0A3C" w:rsidRPr="005151B5" w:rsidRDefault="001B0A3C" w:rsidP="005151B5">
            <w:pPr>
              <w:pStyle w:val="aff1"/>
              <w:ind w:left="0" w:firstLine="0"/>
              <w:jc w:val="center"/>
              <w:rPr>
                <w:rFonts w:ascii="Times New Roman" w:hAnsi="Times New Roman" w:cs="Times New Roman"/>
                <w:sz w:val="20"/>
                <w:szCs w:val="20"/>
              </w:rPr>
            </w:pPr>
            <w:r w:rsidRPr="005151B5">
              <w:rPr>
                <w:rFonts w:ascii="Times New Roman" w:hAnsi="Times New Roman" w:cs="Times New Roman"/>
                <w:sz w:val="20"/>
                <w:szCs w:val="20"/>
              </w:rPr>
              <w:t>12,4</w:t>
            </w:r>
          </w:p>
        </w:tc>
        <w:tc>
          <w:tcPr>
            <w:tcW w:w="766" w:type="pct"/>
            <w:shd w:val="clear" w:color="auto" w:fill="auto"/>
          </w:tcPr>
          <w:p w:rsidR="001B0A3C" w:rsidRPr="005151B5" w:rsidRDefault="001B0A3C" w:rsidP="005151B5">
            <w:pPr>
              <w:pStyle w:val="aff1"/>
              <w:ind w:left="0" w:firstLine="0"/>
              <w:jc w:val="center"/>
              <w:rPr>
                <w:rFonts w:ascii="Times New Roman" w:hAnsi="Times New Roman" w:cs="Times New Roman"/>
                <w:sz w:val="20"/>
                <w:szCs w:val="20"/>
              </w:rPr>
            </w:pPr>
            <w:r w:rsidRPr="005151B5">
              <w:rPr>
                <w:rFonts w:ascii="Times New Roman" w:hAnsi="Times New Roman" w:cs="Times New Roman"/>
                <w:sz w:val="20"/>
                <w:szCs w:val="20"/>
              </w:rPr>
              <w:t>31,8</w:t>
            </w:r>
          </w:p>
        </w:tc>
        <w:tc>
          <w:tcPr>
            <w:tcW w:w="767" w:type="pct"/>
            <w:shd w:val="clear" w:color="auto" w:fill="auto"/>
          </w:tcPr>
          <w:p w:rsidR="001B0A3C" w:rsidRPr="005151B5" w:rsidRDefault="001B0A3C" w:rsidP="005151B5">
            <w:pPr>
              <w:pStyle w:val="aff1"/>
              <w:ind w:left="0" w:firstLine="0"/>
              <w:jc w:val="center"/>
              <w:rPr>
                <w:rFonts w:ascii="Times New Roman" w:hAnsi="Times New Roman" w:cs="Times New Roman"/>
                <w:sz w:val="20"/>
                <w:szCs w:val="20"/>
              </w:rPr>
            </w:pPr>
            <w:r w:rsidRPr="005151B5">
              <w:rPr>
                <w:rFonts w:ascii="Times New Roman" w:hAnsi="Times New Roman" w:cs="Times New Roman"/>
                <w:sz w:val="20"/>
                <w:szCs w:val="20"/>
              </w:rPr>
              <w:t>29,4</w:t>
            </w:r>
          </w:p>
        </w:tc>
        <w:tc>
          <w:tcPr>
            <w:tcW w:w="548" w:type="pct"/>
            <w:shd w:val="clear" w:color="auto" w:fill="auto"/>
          </w:tcPr>
          <w:p w:rsidR="001B0A3C" w:rsidRPr="005151B5" w:rsidRDefault="001B0A3C" w:rsidP="005151B5">
            <w:pPr>
              <w:pStyle w:val="aff1"/>
              <w:ind w:left="0" w:firstLine="0"/>
              <w:jc w:val="center"/>
              <w:rPr>
                <w:rFonts w:ascii="Times New Roman" w:hAnsi="Times New Roman" w:cs="Times New Roman"/>
                <w:sz w:val="20"/>
                <w:szCs w:val="20"/>
              </w:rPr>
            </w:pPr>
            <w:r w:rsidRPr="005151B5">
              <w:rPr>
                <w:rFonts w:ascii="Times New Roman" w:hAnsi="Times New Roman" w:cs="Times New Roman"/>
                <w:sz w:val="20"/>
                <w:szCs w:val="20"/>
              </w:rPr>
              <w:t>21,4</w:t>
            </w:r>
          </w:p>
        </w:tc>
      </w:tr>
      <w:tr w:rsidR="001B0A3C" w:rsidRPr="001B0A3C" w:rsidTr="009D7328">
        <w:trPr>
          <w:trHeight w:val="851"/>
          <w:jc w:val="center"/>
        </w:trPr>
        <w:tc>
          <w:tcPr>
            <w:tcW w:w="1037" w:type="pct"/>
            <w:vMerge/>
            <w:tcBorders>
              <w:top w:val="single" w:sz="4" w:space="0" w:color="auto"/>
              <w:left w:val="single" w:sz="4" w:space="0" w:color="auto"/>
              <w:bottom w:val="single" w:sz="4" w:space="0" w:color="auto"/>
              <w:right w:val="single" w:sz="4" w:space="0" w:color="auto"/>
            </w:tcBorders>
            <w:shd w:val="clear" w:color="auto" w:fill="FFFFFF"/>
          </w:tcPr>
          <w:p w:rsidR="001B0A3C" w:rsidRPr="001B0A3C" w:rsidRDefault="001B0A3C" w:rsidP="0086083D">
            <w:pPr>
              <w:pStyle w:val="1c"/>
              <w:spacing w:after="0" w:line="240" w:lineRule="auto"/>
              <w:ind w:left="0" w:firstLine="142"/>
              <w:jc w:val="center"/>
              <w:rPr>
                <w:rFonts w:ascii="Times New Roman" w:hAnsi="Times New Roman" w:cs="Times New Roman"/>
                <w:b/>
                <w:bCs/>
                <w:color w:val="000000"/>
                <w:sz w:val="20"/>
                <w:szCs w:val="20"/>
              </w:rPr>
            </w:pPr>
          </w:p>
        </w:tc>
        <w:tc>
          <w:tcPr>
            <w:tcW w:w="418" w:type="pct"/>
            <w:tcBorders>
              <w:left w:val="single" w:sz="4" w:space="0" w:color="auto"/>
              <w:right w:val="single" w:sz="6" w:space="0" w:color="4BACC6"/>
            </w:tcBorders>
          </w:tcPr>
          <w:p w:rsidR="001B0A3C" w:rsidRPr="001B0A3C" w:rsidRDefault="001B0A3C" w:rsidP="001F0BB4">
            <w:pPr>
              <w:pStyle w:val="1c"/>
              <w:spacing w:after="0" w:line="240" w:lineRule="auto"/>
              <w:ind w:left="0" w:firstLine="19"/>
              <w:jc w:val="center"/>
              <w:rPr>
                <w:rFonts w:ascii="Times New Roman" w:hAnsi="Times New Roman" w:cs="Times New Roman"/>
                <w:color w:val="000000"/>
                <w:sz w:val="20"/>
                <w:szCs w:val="20"/>
              </w:rPr>
            </w:pPr>
            <w:r w:rsidRPr="001B0A3C">
              <w:rPr>
                <w:rFonts w:ascii="Times New Roman" w:hAnsi="Times New Roman" w:cs="Times New Roman"/>
                <w:color w:val="000000"/>
                <w:sz w:val="20"/>
                <w:szCs w:val="20"/>
              </w:rPr>
              <w:t>2018</w:t>
            </w:r>
          </w:p>
        </w:tc>
        <w:tc>
          <w:tcPr>
            <w:tcW w:w="767" w:type="pct"/>
            <w:shd w:val="clear" w:color="auto" w:fill="auto"/>
          </w:tcPr>
          <w:p w:rsidR="001B0A3C" w:rsidRPr="005151B5" w:rsidRDefault="001B0A3C" w:rsidP="005151B5">
            <w:pPr>
              <w:pStyle w:val="aff1"/>
              <w:ind w:left="0" w:firstLine="38"/>
              <w:jc w:val="center"/>
              <w:rPr>
                <w:rFonts w:ascii="Times New Roman" w:hAnsi="Times New Roman" w:cs="Times New Roman"/>
                <w:sz w:val="20"/>
                <w:szCs w:val="20"/>
              </w:rPr>
            </w:pPr>
            <w:r w:rsidRPr="005151B5">
              <w:rPr>
                <w:rFonts w:ascii="Times New Roman" w:hAnsi="Times New Roman" w:cs="Times New Roman"/>
                <w:sz w:val="20"/>
                <w:szCs w:val="20"/>
              </w:rPr>
              <w:t>4,2</w:t>
            </w:r>
          </w:p>
        </w:tc>
        <w:tc>
          <w:tcPr>
            <w:tcW w:w="697" w:type="pct"/>
            <w:shd w:val="clear" w:color="auto" w:fill="auto"/>
          </w:tcPr>
          <w:p w:rsidR="001B0A3C" w:rsidRPr="005151B5" w:rsidRDefault="001B0A3C" w:rsidP="005151B5">
            <w:pPr>
              <w:pStyle w:val="aff1"/>
              <w:ind w:left="0" w:firstLine="0"/>
              <w:jc w:val="center"/>
              <w:rPr>
                <w:rFonts w:ascii="Times New Roman" w:hAnsi="Times New Roman" w:cs="Times New Roman"/>
                <w:sz w:val="20"/>
                <w:szCs w:val="20"/>
              </w:rPr>
            </w:pPr>
            <w:r w:rsidRPr="005151B5">
              <w:rPr>
                <w:rFonts w:ascii="Times New Roman" w:hAnsi="Times New Roman" w:cs="Times New Roman"/>
                <w:sz w:val="20"/>
                <w:szCs w:val="20"/>
              </w:rPr>
              <w:t>14,9</w:t>
            </w:r>
          </w:p>
        </w:tc>
        <w:tc>
          <w:tcPr>
            <w:tcW w:w="766" w:type="pct"/>
            <w:shd w:val="clear" w:color="auto" w:fill="auto"/>
          </w:tcPr>
          <w:p w:rsidR="001B0A3C" w:rsidRPr="005151B5" w:rsidRDefault="001B0A3C" w:rsidP="005151B5">
            <w:pPr>
              <w:pStyle w:val="aff1"/>
              <w:ind w:left="0" w:firstLine="0"/>
              <w:jc w:val="center"/>
              <w:rPr>
                <w:rFonts w:ascii="Times New Roman" w:hAnsi="Times New Roman" w:cs="Times New Roman"/>
                <w:sz w:val="20"/>
                <w:szCs w:val="20"/>
              </w:rPr>
            </w:pPr>
            <w:r w:rsidRPr="005151B5">
              <w:rPr>
                <w:rFonts w:ascii="Times New Roman" w:hAnsi="Times New Roman" w:cs="Times New Roman"/>
                <w:sz w:val="20"/>
                <w:szCs w:val="20"/>
              </w:rPr>
              <w:t>28,6</w:t>
            </w:r>
          </w:p>
        </w:tc>
        <w:tc>
          <w:tcPr>
            <w:tcW w:w="767" w:type="pct"/>
            <w:shd w:val="clear" w:color="auto" w:fill="auto"/>
          </w:tcPr>
          <w:p w:rsidR="001B0A3C" w:rsidRPr="005151B5" w:rsidRDefault="001B0A3C" w:rsidP="005151B5">
            <w:pPr>
              <w:pStyle w:val="aff1"/>
              <w:ind w:left="0" w:firstLine="0"/>
              <w:jc w:val="center"/>
              <w:rPr>
                <w:rFonts w:ascii="Times New Roman" w:hAnsi="Times New Roman" w:cs="Times New Roman"/>
                <w:sz w:val="20"/>
                <w:szCs w:val="20"/>
              </w:rPr>
            </w:pPr>
            <w:r w:rsidRPr="005151B5">
              <w:rPr>
                <w:rFonts w:ascii="Times New Roman" w:hAnsi="Times New Roman" w:cs="Times New Roman"/>
                <w:sz w:val="20"/>
                <w:szCs w:val="20"/>
              </w:rPr>
              <w:t>25,3</w:t>
            </w:r>
          </w:p>
        </w:tc>
        <w:tc>
          <w:tcPr>
            <w:tcW w:w="548" w:type="pct"/>
            <w:shd w:val="clear" w:color="auto" w:fill="auto"/>
          </w:tcPr>
          <w:p w:rsidR="001B0A3C" w:rsidRPr="005151B5" w:rsidRDefault="001B0A3C" w:rsidP="005151B5">
            <w:pPr>
              <w:pStyle w:val="aff1"/>
              <w:ind w:left="0" w:firstLine="0"/>
              <w:jc w:val="center"/>
              <w:rPr>
                <w:rFonts w:ascii="Times New Roman" w:hAnsi="Times New Roman" w:cs="Times New Roman"/>
                <w:sz w:val="20"/>
                <w:szCs w:val="20"/>
              </w:rPr>
            </w:pPr>
            <w:r w:rsidRPr="005151B5">
              <w:rPr>
                <w:rFonts w:ascii="Times New Roman" w:hAnsi="Times New Roman" w:cs="Times New Roman"/>
                <w:sz w:val="20"/>
                <w:szCs w:val="20"/>
              </w:rPr>
              <w:t>27,0</w:t>
            </w:r>
          </w:p>
        </w:tc>
      </w:tr>
      <w:tr w:rsidR="001B0A3C" w:rsidRPr="001B0A3C" w:rsidTr="009D7328">
        <w:trPr>
          <w:trHeight w:val="851"/>
          <w:jc w:val="center"/>
        </w:trPr>
        <w:tc>
          <w:tcPr>
            <w:tcW w:w="1037" w:type="pct"/>
            <w:vMerge w:val="restart"/>
            <w:tcBorders>
              <w:top w:val="single" w:sz="4" w:space="0" w:color="auto"/>
              <w:left w:val="single" w:sz="4" w:space="0" w:color="auto"/>
              <w:bottom w:val="single" w:sz="4" w:space="0" w:color="auto"/>
              <w:right w:val="single" w:sz="4" w:space="0" w:color="auto"/>
            </w:tcBorders>
            <w:shd w:val="clear" w:color="auto" w:fill="FFFFFF"/>
          </w:tcPr>
          <w:p w:rsidR="001B0A3C" w:rsidRPr="001B0A3C" w:rsidRDefault="001B0A3C" w:rsidP="0094174B">
            <w:pPr>
              <w:pStyle w:val="1c"/>
              <w:spacing w:after="0" w:line="240" w:lineRule="auto"/>
              <w:ind w:left="0"/>
              <w:jc w:val="center"/>
              <w:rPr>
                <w:rFonts w:ascii="Times New Roman" w:hAnsi="Times New Roman" w:cs="Times New Roman"/>
                <w:b/>
                <w:bCs/>
                <w:color w:val="000000"/>
                <w:sz w:val="20"/>
                <w:szCs w:val="20"/>
              </w:rPr>
            </w:pPr>
            <w:r w:rsidRPr="001B0A3C">
              <w:rPr>
                <w:rFonts w:ascii="Times New Roman" w:hAnsi="Times New Roman" w:cs="Times New Roman"/>
                <w:b/>
                <w:bCs/>
                <w:color w:val="000000"/>
                <w:sz w:val="20"/>
                <w:szCs w:val="20"/>
              </w:rPr>
              <w:t>Удовлетворенность состоянием конкуренции между поставщиками основного закупаемого товара (работы, услуги)</w:t>
            </w:r>
          </w:p>
        </w:tc>
        <w:tc>
          <w:tcPr>
            <w:tcW w:w="418" w:type="pct"/>
            <w:tcBorders>
              <w:left w:val="single" w:sz="4" w:space="0" w:color="auto"/>
              <w:right w:val="single" w:sz="6" w:space="0" w:color="4BACC6"/>
            </w:tcBorders>
          </w:tcPr>
          <w:p w:rsidR="001B0A3C" w:rsidRPr="001B0A3C" w:rsidRDefault="001B0A3C" w:rsidP="001F0BB4">
            <w:pPr>
              <w:pStyle w:val="1c"/>
              <w:spacing w:after="0" w:line="240" w:lineRule="auto"/>
              <w:ind w:left="0" w:firstLine="19"/>
              <w:jc w:val="center"/>
              <w:rPr>
                <w:rFonts w:ascii="Times New Roman" w:hAnsi="Times New Roman" w:cs="Times New Roman"/>
                <w:color w:val="000000"/>
                <w:sz w:val="20"/>
                <w:szCs w:val="20"/>
              </w:rPr>
            </w:pPr>
            <w:r w:rsidRPr="001B0A3C">
              <w:rPr>
                <w:rFonts w:ascii="Times New Roman" w:hAnsi="Times New Roman" w:cs="Times New Roman"/>
                <w:color w:val="000000"/>
                <w:sz w:val="20"/>
                <w:szCs w:val="20"/>
              </w:rPr>
              <w:t>2015</w:t>
            </w:r>
          </w:p>
        </w:tc>
        <w:tc>
          <w:tcPr>
            <w:tcW w:w="767" w:type="pct"/>
            <w:shd w:val="clear" w:color="auto" w:fill="auto"/>
          </w:tcPr>
          <w:p w:rsidR="001B0A3C" w:rsidRPr="005151B5" w:rsidRDefault="001B0A3C" w:rsidP="005151B5">
            <w:pPr>
              <w:pStyle w:val="aff1"/>
              <w:ind w:left="0" w:firstLine="38"/>
              <w:jc w:val="center"/>
              <w:rPr>
                <w:rFonts w:ascii="Times New Roman" w:hAnsi="Times New Roman" w:cs="Times New Roman"/>
                <w:sz w:val="20"/>
                <w:szCs w:val="20"/>
              </w:rPr>
            </w:pPr>
            <w:r w:rsidRPr="005151B5">
              <w:rPr>
                <w:rFonts w:ascii="Times New Roman" w:hAnsi="Times New Roman" w:cs="Times New Roman"/>
                <w:sz w:val="20"/>
                <w:szCs w:val="20"/>
              </w:rPr>
              <w:t>5,0</w:t>
            </w:r>
          </w:p>
        </w:tc>
        <w:tc>
          <w:tcPr>
            <w:tcW w:w="697" w:type="pct"/>
            <w:shd w:val="clear" w:color="auto" w:fill="auto"/>
          </w:tcPr>
          <w:p w:rsidR="001B0A3C" w:rsidRPr="005151B5" w:rsidRDefault="001B0A3C" w:rsidP="005151B5">
            <w:pPr>
              <w:pStyle w:val="aff1"/>
              <w:ind w:left="0" w:firstLine="0"/>
              <w:jc w:val="center"/>
              <w:rPr>
                <w:rFonts w:ascii="Times New Roman" w:hAnsi="Times New Roman" w:cs="Times New Roman"/>
                <w:sz w:val="20"/>
                <w:szCs w:val="20"/>
              </w:rPr>
            </w:pPr>
            <w:r w:rsidRPr="005151B5">
              <w:rPr>
                <w:rFonts w:ascii="Times New Roman" w:hAnsi="Times New Roman" w:cs="Times New Roman"/>
                <w:sz w:val="20"/>
                <w:szCs w:val="20"/>
              </w:rPr>
              <w:t>22,7</w:t>
            </w:r>
          </w:p>
        </w:tc>
        <w:tc>
          <w:tcPr>
            <w:tcW w:w="766" w:type="pct"/>
            <w:shd w:val="clear" w:color="auto" w:fill="auto"/>
          </w:tcPr>
          <w:p w:rsidR="001B0A3C" w:rsidRPr="005151B5" w:rsidRDefault="001B0A3C" w:rsidP="005151B5">
            <w:pPr>
              <w:pStyle w:val="aff1"/>
              <w:ind w:left="0" w:firstLine="0"/>
              <w:jc w:val="center"/>
              <w:rPr>
                <w:rFonts w:ascii="Times New Roman" w:hAnsi="Times New Roman" w:cs="Times New Roman"/>
                <w:sz w:val="20"/>
                <w:szCs w:val="20"/>
              </w:rPr>
            </w:pPr>
            <w:r w:rsidRPr="005151B5">
              <w:rPr>
                <w:rFonts w:ascii="Times New Roman" w:hAnsi="Times New Roman" w:cs="Times New Roman"/>
                <w:sz w:val="20"/>
                <w:szCs w:val="20"/>
              </w:rPr>
              <w:t>21,0</w:t>
            </w:r>
          </w:p>
        </w:tc>
        <w:tc>
          <w:tcPr>
            <w:tcW w:w="767" w:type="pct"/>
            <w:shd w:val="clear" w:color="auto" w:fill="auto"/>
          </w:tcPr>
          <w:p w:rsidR="001B0A3C" w:rsidRPr="005151B5" w:rsidRDefault="001B0A3C" w:rsidP="005151B5">
            <w:pPr>
              <w:pStyle w:val="aff1"/>
              <w:ind w:left="0" w:firstLine="0"/>
              <w:jc w:val="center"/>
              <w:rPr>
                <w:rFonts w:ascii="Times New Roman" w:hAnsi="Times New Roman" w:cs="Times New Roman"/>
                <w:sz w:val="20"/>
                <w:szCs w:val="20"/>
              </w:rPr>
            </w:pPr>
            <w:r w:rsidRPr="005151B5">
              <w:rPr>
                <w:rFonts w:ascii="Times New Roman" w:hAnsi="Times New Roman" w:cs="Times New Roman"/>
                <w:sz w:val="20"/>
                <w:szCs w:val="20"/>
              </w:rPr>
              <w:t>19,9</w:t>
            </w:r>
          </w:p>
        </w:tc>
        <w:tc>
          <w:tcPr>
            <w:tcW w:w="548" w:type="pct"/>
            <w:shd w:val="clear" w:color="auto" w:fill="auto"/>
          </w:tcPr>
          <w:p w:rsidR="001B0A3C" w:rsidRPr="005151B5" w:rsidRDefault="001B0A3C" w:rsidP="005151B5">
            <w:pPr>
              <w:pStyle w:val="aff1"/>
              <w:ind w:left="0" w:firstLine="0"/>
              <w:jc w:val="center"/>
              <w:rPr>
                <w:rFonts w:ascii="Times New Roman" w:hAnsi="Times New Roman" w:cs="Times New Roman"/>
                <w:sz w:val="20"/>
                <w:szCs w:val="20"/>
              </w:rPr>
            </w:pPr>
            <w:r w:rsidRPr="005151B5">
              <w:rPr>
                <w:rFonts w:ascii="Times New Roman" w:hAnsi="Times New Roman" w:cs="Times New Roman"/>
                <w:sz w:val="20"/>
                <w:szCs w:val="20"/>
              </w:rPr>
              <w:t>31,4</w:t>
            </w:r>
          </w:p>
        </w:tc>
      </w:tr>
      <w:tr w:rsidR="001B0A3C" w:rsidRPr="001B0A3C" w:rsidTr="00C66A4E">
        <w:trPr>
          <w:trHeight w:val="445"/>
          <w:jc w:val="center"/>
        </w:trPr>
        <w:tc>
          <w:tcPr>
            <w:tcW w:w="1037" w:type="pct"/>
            <w:vMerge/>
            <w:tcBorders>
              <w:top w:val="single" w:sz="4" w:space="0" w:color="auto"/>
              <w:left w:val="single" w:sz="4" w:space="0" w:color="auto"/>
              <w:bottom w:val="single" w:sz="4" w:space="0" w:color="auto"/>
              <w:right w:val="single" w:sz="4" w:space="0" w:color="auto"/>
            </w:tcBorders>
            <w:shd w:val="clear" w:color="auto" w:fill="FFFFFF"/>
          </w:tcPr>
          <w:p w:rsidR="001B0A3C" w:rsidRPr="001B0A3C" w:rsidRDefault="001B0A3C" w:rsidP="00215608">
            <w:pPr>
              <w:pStyle w:val="1c"/>
              <w:spacing w:after="0" w:line="240" w:lineRule="auto"/>
              <w:ind w:left="0" w:firstLine="709"/>
              <w:jc w:val="center"/>
              <w:rPr>
                <w:rFonts w:ascii="Times New Roman" w:hAnsi="Times New Roman" w:cs="Times New Roman"/>
                <w:b/>
                <w:bCs/>
                <w:color w:val="000000"/>
                <w:sz w:val="20"/>
                <w:szCs w:val="20"/>
              </w:rPr>
            </w:pPr>
          </w:p>
        </w:tc>
        <w:tc>
          <w:tcPr>
            <w:tcW w:w="418" w:type="pct"/>
            <w:tcBorders>
              <w:left w:val="single" w:sz="4" w:space="0" w:color="auto"/>
              <w:right w:val="single" w:sz="6" w:space="0" w:color="4BACC6"/>
            </w:tcBorders>
          </w:tcPr>
          <w:p w:rsidR="001B0A3C" w:rsidRPr="001B0A3C" w:rsidRDefault="001B0A3C" w:rsidP="001F0BB4">
            <w:pPr>
              <w:pStyle w:val="1c"/>
              <w:spacing w:after="0" w:line="240" w:lineRule="auto"/>
              <w:ind w:left="0" w:firstLine="19"/>
              <w:jc w:val="center"/>
              <w:rPr>
                <w:rFonts w:ascii="Times New Roman" w:hAnsi="Times New Roman" w:cs="Times New Roman"/>
                <w:color w:val="000000"/>
                <w:sz w:val="20"/>
                <w:szCs w:val="20"/>
              </w:rPr>
            </w:pPr>
            <w:r w:rsidRPr="001B0A3C">
              <w:rPr>
                <w:rFonts w:ascii="Times New Roman" w:hAnsi="Times New Roman" w:cs="Times New Roman"/>
                <w:color w:val="000000"/>
                <w:sz w:val="20"/>
                <w:szCs w:val="20"/>
              </w:rPr>
              <w:t>2016</w:t>
            </w:r>
          </w:p>
        </w:tc>
        <w:tc>
          <w:tcPr>
            <w:tcW w:w="767" w:type="pct"/>
            <w:shd w:val="clear" w:color="auto" w:fill="auto"/>
          </w:tcPr>
          <w:p w:rsidR="001B0A3C" w:rsidRPr="005151B5" w:rsidRDefault="001B0A3C" w:rsidP="005151B5">
            <w:pPr>
              <w:pStyle w:val="aff1"/>
              <w:ind w:left="0" w:firstLine="38"/>
              <w:jc w:val="center"/>
              <w:rPr>
                <w:rFonts w:ascii="Times New Roman" w:hAnsi="Times New Roman" w:cs="Times New Roman"/>
                <w:sz w:val="20"/>
                <w:szCs w:val="20"/>
              </w:rPr>
            </w:pPr>
            <w:r w:rsidRPr="005151B5">
              <w:rPr>
                <w:rFonts w:ascii="Times New Roman" w:hAnsi="Times New Roman" w:cs="Times New Roman"/>
                <w:sz w:val="20"/>
                <w:szCs w:val="20"/>
              </w:rPr>
              <w:t>2,5</w:t>
            </w:r>
          </w:p>
        </w:tc>
        <w:tc>
          <w:tcPr>
            <w:tcW w:w="697" w:type="pct"/>
            <w:shd w:val="clear" w:color="auto" w:fill="auto"/>
          </w:tcPr>
          <w:p w:rsidR="001B0A3C" w:rsidRPr="005151B5" w:rsidRDefault="001B0A3C" w:rsidP="005151B5">
            <w:pPr>
              <w:pStyle w:val="aff1"/>
              <w:ind w:left="0" w:firstLine="0"/>
              <w:jc w:val="center"/>
              <w:rPr>
                <w:rFonts w:ascii="Times New Roman" w:hAnsi="Times New Roman" w:cs="Times New Roman"/>
                <w:sz w:val="20"/>
                <w:szCs w:val="20"/>
              </w:rPr>
            </w:pPr>
            <w:r w:rsidRPr="005151B5">
              <w:rPr>
                <w:rFonts w:ascii="Times New Roman" w:hAnsi="Times New Roman" w:cs="Times New Roman"/>
                <w:sz w:val="20"/>
                <w:szCs w:val="20"/>
              </w:rPr>
              <w:t>9,2</w:t>
            </w:r>
          </w:p>
        </w:tc>
        <w:tc>
          <w:tcPr>
            <w:tcW w:w="766" w:type="pct"/>
            <w:shd w:val="clear" w:color="auto" w:fill="auto"/>
          </w:tcPr>
          <w:p w:rsidR="001B0A3C" w:rsidRPr="005151B5" w:rsidRDefault="001B0A3C" w:rsidP="005151B5">
            <w:pPr>
              <w:pStyle w:val="aff1"/>
              <w:ind w:left="0" w:firstLine="0"/>
              <w:jc w:val="center"/>
              <w:rPr>
                <w:rFonts w:ascii="Times New Roman" w:hAnsi="Times New Roman" w:cs="Times New Roman"/>
                <w:sz w:val="20"/>
                <w:szCs w:val="20"/>
              </w:rPr>
            </w:pPr>
            <w:r w:rsidRPr="005151B5">
              <w:rPr>
                <w:rFonts w:ascii="Times New Roman" w:hAnsi="Times New Roman" w:cs="Times New Roman"/>
                <w:sz w:val="20"/>
                <w:szCs w:val="20"/>
              </w:rPr>
              <w:t>31,8</w:t>
            </w:r>
          </w:p>
        </w:tc>
        <w:tc>
          <w:tcPr>
            <w:tcW w:w="767" w:type="pct"/>
            <w:shd w:val="clear" w:color="auto" w:fill="auto"/>
          </w:tcPr>
          <w:p w:rsidR="001B0A3C" w:rsidRPr="005151B5" w:rsidRDefault="001B0A3C" w:rsidP="005151B5">
            <w:pPr>
              <w:pStyle w:val="aff1"/>
              <w:ind w:left="0" w:firstLine="0"/>
              <w:jc w:val="center"/>
              <w:rPr>
                <w:rFonts w:ascii="Times New Roman" w:hAnsi="Times New Roman" w:cs="Times New Roman"/>
                <w:sz w:val="20"/>
                <w:szCs w:val="20"/>
              </w:rPr>
            </w:pPr>
            <w:r w:rsidRPr="005151B5">
              <w:rPr>
                <w:rFonts w:ascii="Times New Roman" w:hAnsi="Times New Roman" w:cs="Times New Roman"/>
                <w:sz w:val="20"/>
                <w:szCs w:val="20"/>
              </w:rPr>
              <w:t>22,5</w:t>
            </w:r>
          </w:p>
        </w:tc>
        <w:tc>
          <w:tcPr>
            <w:tcW w:w="548" w:type="pct"/>
            <w:shd w:val="clear" w:color="auto" w:fill="auto"/>
          </w:tcPr>
          <w:p w:rsidR="001B0A3C" w:rsidRPr="005151B5" w:rsidRDefault="001B0A3C" w:rsidP="005151B5">
            <w:pPr>
              <w:pStyle w:val="aff1"/>
              <w:ind w:left="0" w:firstLine="0"/>
              <w:jc w:val="center"/>
              <w:rPr>
                <w:rFonts w:ascii="Times New Roman" w:hAnsi="Times New Roman" w:cs="Times New Roman"/>
                <w:sz w:val="20"/>
                <w:szCs w:val="20"/>
              </w:rPr>
            </w:pPr>
            <w:r w:rsidRPr="005151B5">
              <w:rPr>
                <w:rFonts w:ascii="Times New Roman" w:hAnsi="Times New Roman" w:cs="Times New Roman"/>
                <w:sz w:val="20"/>
                <w:szCs w:val="20"/>
              </w:rPr>
              <w:t>34,0</w:t>
            </w:r>
          </w:p>
        </w:tc>
      </w:tr>
      <w:tr w:rsidR="001B0A3C" w:rsidRPr="001B0A3C" w:rsidTr="00C66A4E">
        <w:trPr>
          <w:trHeight w:val="395"/>
          <w:jc w:val="center"/>
        </w:trPr>
        <w:tc>
          <w:tcPr>
            <w:tcW w:w="1037" w:type="pct"/>
            <w:vMerge/>
            <w:tcBorders>
              <w:top w:val="single" w:sz="4" w:space="0" w:color="auto"/>
              <w:left w:val="single" w:sz="4" w:space="0" w:color="auto"/>
              <w:bottom w:val="single" w:sz="4" w:space="0" w:color="auto"/>
              <w:right w:val="single" w:sz="4" w:space="0" w:color="auto"/>
            </w:tcBorders>
            <w:shd w:val="clear" w:color="auto" w:fill="FFFFFF"/>
          </w:tcPr>
          <w:p w:rsidR="001B0A3C" w:rsidRPr="001B0A3C" w:rsidRDefault="001B0A3C" w:rsidP="00215608">
            <w:pPr>
              <w:pStyle w:val="1c"/>
              <w:spacing w:after="0" w:line="240" w:lineRule="auto"/>
              <w:ind w:left="0" w:firstLine="709"/>
              <w:jc w:val="center"/>
              <w:rPr>
                <w:rFonts w:ascii="Times New Roman" w:hAnsi="Times New Roman" w:cs="Times New Roman"/>
                <w:b/>
                <w:bCs/>
                <w:color w:val="000000"/>
                <w:sz w:val="20"/>
                <w:szCs w:val="20"/>
              </w:rPr>
            </w:pPr>
          </w:p>
        </w:tc>
        <w:tc>
          <w:tcPr>
            <w:tcW w:w="418" w:type="pct"/>
            <w:tcBorders>
              <w:left w:val="single" w:sz="4" w:space="0" w:color="auto"/>
              <w:right w:val="single" w:sz="6" w:space="0" w:color="4BACC6"/>
            </w:tcBorders>
          </w:tcPr>
          <w:p w:rsidR="001B0A3C" w:rsidRPr="001B0A3C" w:rsidRDefault="001B0A3C" w:rsidP="001F0BB4">
            <w:pPr>
              <w:pStyle w:val="1c"/>
              <w:spacing w:after="0" w:line="240" w:lineRule="auto"/>
              <w:ind w:left="0" w:firstLine="19"/>
              <w:jc w:val="center"/>
              <w:rPr>
                <w:rFonts w:ascii="Times New Roman" w:hAnsi="Times New Roman" w:cs="Times New Roman"/>
                <w:color w:val="000000"/>
                <w:sz w:val="20"/>
                <w:szCs w:val="20"/>
              </w:rPr>
            </w:pPr>
            <w:r w:rsidRPr="001B0A3C">
              <w:rPr>
                <w:rFonts w:ascii="Times New Roman" w:hAnsi="Times New Roman" w:cs="Times New Roman"/>
                <w:color w:val="000000"/>
                <w:sz w:val="20"/>
                <w:szCs w:val="20"/>
              </w:rPr>
              <w:t>2017</w:t>
            </w:r>
          </w:p>
        </w:tc>
        <w:tc>
          <w:tcPr>
            <w:tcW w:w="767" w:type="pct"/>
          </w:tcPr>
          <w:p w:rsidR="001B0A3C" w:rsidRPr="005151B5" w:rsidRDefault="001B0A3C" w:rsidP="005151B5">
            <w:pPr>
              <w:pStyle w:val="aff1"/>
              <w:ind w:left="0" w:firstLine="38"/>
              <w:jc w:val="center"/>
              <w:rPr>
                <w:rFonts w:ascii="Times New Roman" w:hAnsi="Times New Roman" w:cs="Times New Roman"/>
                <w:sz w:val="20"/>
                <w:szCs w:val="20"/>
              </w:rPr>
            </w:pPr>
            <w:r w:rsidRPr="005151B5">
              <w:rPr>
                <w:rFonts w:ascii="Times New Roman" w:hAnsi="Times New Roman" w:cs="Times New Roman"/>
                <w:sz w:val="20"/>
                <w:szCs w:val="20"/>
              </w:rPr>
              <w:t>3,9</w:t>
            </w:r>
          </w:p>
        </w:tc>
        <w:tc>
          <w:tcPr>
            <w:tcW w:w="697" w:type="pct"/>
          </w:tcPr>
          <w:p w:rsidR="001B0A3C" w:rsidRPr="005151B5" w:rsidRDefault="001B0A3C" w:rsidP="005151B5">
            <w:pPr>
              <w:pStyle w:val="aff1"/>
              <w:ind w:left="0" w:firstLine="0"/>
              <w:jc w:val="center"/>
              <w:rPr>
                <w:rFonts w:ascii="Times New Roman" w:hAnsi="Times New Roman" w:cs="Times New Roman"/>
                <w:sz w:val="20"/>
                <w:szCs w:val="20"/>
              </w:rPr>
            </w:pPr>
            <w:r w:rsidRPr="005151B5">
              <w:rPr>
                <w:rFonts w:ascii="Times New Roman" w:hAnsi="Times New Roman" w:cs="Times New Roman"/>
                <w:sz w:val="20"/>
                <w:szCs w:val="20"/>
              </w:rPr>
              <w:t>10,2</w:t>
            </w:r>
          </w:p>
        </w:tc>
        <w:tc>
          <w:tcPr>
            <w:tcW w:w="766" w:type="pct"/>
          </w:tcPr>
          <w:p w:rsidR="001B0A3C" w:rsidRPr="005151B5" w:rsidRDefault="001B0A3C" w:rsidP="005151B5">
            <w:pPr>
              <w:pStyle w:val="aff1"/>
              <w:ind w:left="0" w:firstLine="0"/>
              <w:jc w:val="center"/>
              <w:rPr>
                <w:rFonts w:ascii="Times New Roman" w:hAnsi="Times New Roman" w:cs="Times New Roman"/>
                <w:sz w:val="20"/>
                <w:szCs w:val="20"/>
              </w:rPr>
            </w:pPr>
            <w:r w:rsidRPr="005151B5">
              <w:rPr>
                <w:rFonts w:ascii="Times New Roman" w:hAnsi="Times New Roman" w:cs="Times New Roman"/>
                <w:sz w:val="20"/>
                <w:szCs w:val="20"/>
              </w:rPr>
              <w:t>31,3</w:t>
            </w:r>
          </w:p>
        </w:tc>
        <w:tc>
          <w:tcPr>
            <w:tcW w:w="767" w:type="pct"/>
          </w:tcPr>
          <w:p w:rsidR="001B0A3C" w:rsidRPr="005151B5" w:rsidRDefault="001B0A3C" w:rsidP="005151B5">
            <w:pPr>
              <w:pStyle w:val="aff1"/>
              <w:ind w:left="0" w:firstLine="0"/>
              <w:jc w:val="center"/>
              <w:rPr>
                <w:rFonts w:ascii="Times New Roman" w:hAnsi="Times New Roman" w:cs="Times New Roman"/>
                <w:sz w:val="20"/>
                <w:szCs w:val="20"/>
              </w:rPr>
            </w:pPr>
            <w:r w:rsidRPr="005151B5">
              <w:rPr>
                <w:rFonts w:ascii="Times New Roman" w:hAnsi="Times New Roman" w:cs="Times New Roman"/>
                <w:sz w:val="20"/>
                <w:szCs w:val="20"/>
              </w:rPr>
              <w:t>29,9</w:t>
            </w:r>
          </w:p>
        </w:tc>
        <w:tc>
          <w:tcPr>
            <w:tcW w:w="548" w:type="pct"/>
          </w:tcPr>
          <w:p w:rsidR="001B0A3C" w:rsidRPr="005151B5" w:rsidRDefault="001B0A3C" w:rsidP="005151B5">
            <w:pPr>
              <w:pStyle w:val="aff1"/>
              <w:ind w:left="0" w:hanging="1"/>
              <w:jc w:val="center"/>
              <w:rPr>
                <w:rFonts w:ascii="Times New Roman" w:hAnsi="Times New Roman" w:cs="Times New Roman"/>
                <w:sz w:val="20"/>
                <w:szCs w:val="20"/>
              </w:rPr>
            </w:pPr>
            <w:r w:rsidRPr="005151B5">
              <w:rPr>
                <w:rFonts w:ascii="Times New Roman" w:hAnsi="Times New Roman" w:cs="Times New Roman"/>
                <w:sz w:val="20"/>
                <w:szCs w:val="20"/>
              </w:rPr>
              <w:t>24,7</w:t>
            </w:r>
          </w:p>
        </w:tc>
      </w:tr>
      <w:tr w:rsidR="001B0A3C" w:rsidRPr="00D338D7" w:rsidTr="00C66A4E">
        <w:trPr>
          <w:jc w:val="center"/>
        </w:trPr>
        <w:tc>
          <w:tcPr>
            <w:tcW w:w="1037" w:type="pct"/>
            <w:vMerge/>
            <w:tcBorders>
              <w:top w:val="single" w:sz="4" w:space="0" w:color="auto"/>
              <w:left w:val="single" w:sz="4" w:space="0" w:color="auto"/>
              <w:bottom w:val="single" w:sz="4" w:space="0" w:color="auto"/>
              <w:right w:val="single" w:sz="4" w:space="0" w:color="auto"/>
            </w:tcBorders>
            <w:shd w:val="clear" w:color="auto" w:fill="FFFFFF"/>
          </w:tcPr>
          <w:p w:rsidR="001B0A3C" w:rsidRPr="001B0A3C" w:rsidRDefault="001B0A3C" w:rsidP="00215608">
            <w:pPr>
              <w:pStyle w:val="1c"/>
              <w:spacing w:after="0" w:line="240" w:lineRule="auto"/>
              <w:ind w:left="0" w:firstLine="709"/>
              <w:jc w:val="center"/>
              <w:rPr>
                <w:rFonts w:ascii="Times New Roman" w:hAnsi="Times New Roman" w:cs="Times New Roman"/>
                <w:b/>
                <w:bCs/>
                <w:color w:val="000000"/>
                <w:sz w:val="20"/>
                <w:szCs w:val="20"/>
              </w:rPr>
            </w:pPr>
          </w:p>
        </w:tc>
        <w:tc>
          <w:tcPr>
            <w:tcW w:w="418" w:type="pct"/>
            <w:tcBorders>
              <w:left w:val="single" w:sz="4" w:space="0" w:color="auto"/>
              <w:right w:val="single" w:sz="6" w:space="0" w:color="4BACC6"/>
            </w:tcBorders>
          </w:tcPr>
          <w:p w:rsidR="001B0A3C" w:rsidRPr="001B0A3C" w:rsidRDefault="001B0A3C" w:rsidP="001F0BB4">
            <w:pPr>
              <w:pStyle w:val="1c"/>
              <w:spacing w:after="0" w:line="240" w:lineRule="auto"/>
              <w:ind w:left="0" w:firstLine="19"/>
              <w:jc w:val="center"/>
              <w:rPr>
                <w:rFonts w:ascii="Times New Roman" w:hAnsi="Times New Roman" w:cs="Times New Roman"/>
                <w:color w:val="000000"/>
                <w:sz w:val="20"/>
                <w:szCs w:val="20"/>
              </w:rPr>
            </w:pPr>
            <w:r w:rsidRPr="001B0A3C">
              <w:rPr>
                <w:rFonts w:ascii="Times New Roman" w:hAnsi="Times New Roman" w:cs="Times New Roman"/>
                <w:color w:val="000000"/>
                <w:sz w:val="20"/>
                <w:szCs w:val="20"/>
              </w:rPr>
              <w:t>2018</w:t>
            </w:r>
          </w:p>
        </w:tc>
        <w:tc>
          <w:tcPr>
            <w:tcW w:w="767" w:type="pct"/>
          </w:tcPr>
          <w:p w:rsidR="001B0A3C" w:rsidRPr="005151B5" w:rsidRDefault="001B0A3C" w:rsidP="005151B5">
            <w:pPr>
              <w:pStyle w:val="aff1"/>
              <w:ind w:left="0" w:firstLine="38"/>
              <w:jc w:val="center"/>
              <w:rPr>
                <w:rFonts w:ascii="Times New Roman" w:hAnsi="Times New Roman" w:cs="Times New Roman"/>
                <w:sz w:val="20"/>
                <w:szCs w:val="20"/>
              </w:rPr>
            </w:pPr>
            <w:r w:rsidRPr="005151B5">
              <w:rPr>
                <w:rFonts w:ascii="Times New Roman" w:hAnsi="Times New Roman" w:cs="Times New Roman"/>
                <w:sz w:val="20"/>
                <w:szCs w:val="20"/>
              </w:rPr>
              <w:t>3,2</w:t>
            </w:r>
          </w:p>
        </w:tc>
        <w:tc>
          <w:tcPr>
            <w:tcW w:w="697" w:type="pct"/>
          </w:tcPr>
          <w:p w:rsidR="001B0A3C" w:rsidRPr="005151B5" w:rsidRDefault="001B0A3C" w:rsidP="005151B5">
            <w:pPr>
              <w:pStyle w:val="aff1"/>
              <w:ind w:left="0" w:firstLine="0"/>
              <w:jc w:val="center"/>
              <w:rPr>
                <w:rFonts w:ascii="Times New Roman" w:hAnsi="Times New Roman" w:cs="Times New Roman"/>
                <w:sz w:val="20"/>
                <w:szCs w:val="20"/>
              </w:rPr>
            </w:pPr>
            <w:r w:rsidRPr="005151B5">
              <w:rPr>
                <w:rFonts w:ascii="Times New Roman" w:hAnsi="Times New Roman" w:cs="Times New Roman"/>
                <w:sz w:val="20"/>
                <w:szCs w:val="20"/>
              </w:rPr>
              <w:t>10,2</w:t>
            </w:r>
          </w:p>
        </w:tc>
        <w:tc>
          <w:tcPr>
            <w:tcW w:w="766" w:type="pct"/>
          </w:tcPr>
          <w:p w:rsidR="001B0A3C" w:rsidRPr="005151B5" w:rsidRDefault="001B0A3C" w:rsidP="005151B5">
            <w:pPr>
              <w:pStyle w:val="aff1"/>
              <w:ind w:left="0" w:firstLine="0"/>
              <w:jc w:val="center"/>
              <w:rPr>
                <w:rFonts w:ascii="Times New Roman" w:hAnsi="Times New Roman" w:cs="Times New Roman"/>
                <w:sz w:val="20"/>
                <w:szCs w:val="20"/>
              </w:rPr>
            </w:pPr>
            <w:r w:rsidRPr="005151B5">
              <w:rPr>
                <w:rFonts w:ascii="Times New Roman" w:hAnsi="Times New Roman" w:cs="Times New Roman"/>
                <w:sz w:val="20"/>
                <w:szCs w:val="20"/>
              </w:rPr>
              <w:t>28,7</w:t>
            </w:r>
          </w:p>
        </w:tc>
        <w:tc>
          <w:tcPr>
            <w:tcW w:w="767" w:type="pct"/>
          </w:tcPr>
          <w:p w:rsidR="001B0A3C" w:rsidRPr="005151B5" w:rsidRDefault="001B0A3C" w:rsidP="005151B5">
            <w:pPr>
              <w:pStyle w:val="aff1"/>
              <w:ind w:left="0" w:firstLine="0"/>
              <w:jc w:val="center"/>
              <w:rPr>
                <w:rFonts w:ascii="Times New Roman" w:hAnsi="Times New Roman" w:cs="Times New Roman"/>
                <w:sz w:val="20"/>
                <w:szCs w:val="20"/>
              </w:rPr>
            </w:pPr>
            <w:r w:rsidRPr="005151B5">
              <w:rPr>
                <w:rFonts w:ascii="Times New Roman" w:hAnsi="Times New Roman" w:cs="Times New Roman"/>
                <w:sz w:val="20"/>
                <w:szCs w:val="20"/>
              </w:rPr>
              <w:t>26,4</w:t>
            </w:r>
          </w:p>
        </w:tc>
        <w:tc>
          <w:tcPr>
            <w:tcW w:w="548" w:type="pct"/>
          </w:tcPr>
          <w:p w:rsidR="001B0A3C" w:rsidRPr="005151B5" w:rsidRDefault="001B0A3C" w:rsidP="005151B5">
            <w:pPr>
              <w:pStyle w:val="aff1"/>
              <w:ind w:left="0" w:hanging="1"/>
              <w:jc w:val="center"/>
              <w:rPr>
                <w:rFonts w:ascii="Times New Roman" w:hAnsi="Times New Roman" w:cs="Times New Roman"/>
                <w:sz w:val="20"/>
                <w:szCs w:val="20"/>
              </w:rPr>
            </w:pPr>
            <w:r w:rsidRPr="005151B5">
              <w:rPr>
                <w:rFonts w:ascii="Times New Roman" w:hAnsi="Times New Roman" w:cs="Times New Roman"/>
                <w:sz w:val="20"/>
                <w:szCs w:val="20"/>
              </w:rPr>
              <w:t>31,5</w:t>
            </w:r>
          </w:p>
        </w:tc>
      </w:tr>
    </w:tbl>
    <w:p w:rsidR="009716AA" w:rsidRDefault="009716AA" w:rsidP="00215608">
      <w:pPr>
        <w:spacing w:after="0" w:line="240" w:lineRule="auto"/>
        <w:ind w:firstLine="709"/>
        <w:jc w:val="both"/>
        <w:rPr>
          <w:rFonts w:ascii="Times New Roman" w:hAnsi="Times New Roman" w:cs="Times New Roman"/>
          <w:sz w:val="28"/>
          <w:szCs w:val="28"/>
          <w:highlight w:val="yellow"/>
        </w:rPr>
      </w:pPr>
    </w:p>
    <w:p w:rsidR="009D7328" w:rsidRDefault="009D7328" w:rsidP="00215608">
      <w:pPr>
        <w:spacing w:after="0" w:line="240" w:lineRule="auto"/>
        <w:ind w:firstLine="709"/>
        <w:jc w:val="center"/>
        <w:rPr>
          <w:rFonts w:ascii="Times New Roman" w:hAnsi="Times New Roman" w:cs="Times New Roman"/>
          <w:b/>
          <w:sz w:val="28"/>
          <w:szCs w:val="28"/>
        </w:rPr>
      </w:pPr>
    </w:p>
    <w:p w:rsidR="009D7328" w:rsidRDefault="009D7328" w:rsidP="00215608">
      <w:pPr>
        <w:spacing w:after="0" w:line="240" w:lineRule="auto"/>
        <w:ind w:firstLine="709"/>
        <w:jc w:val="center"/>
        <w:rPr>
          <w:rFonts w:ascii="Times New Roman" w:hAnsi="Times New Roman" w:cs="Times New Roman"/>
          <w:b/>
          <w:sz w:val="28"/>
          <w:szCs w:val="28"/>
        </w:rPr>
      </w:pPr>
    </w:p>
    <w:p w:rsidR="003153D6" w:rsidRDefault="009C2843" w:rsidP="00215608">
      <w:pPr>
        <w:spacing w:after="0" w:line="240" w:lineRule="auto"/>
        <w:ind w:firstLine="709"/>
        <w:jc w:val="center"/>
        <w:rPr>
          <w:rFonts w:ascii="Times New Roman" w:hAnsi="Times New Roman" w:cs="Times New Roman"/>
          <w:b/>
          <w:sz w:val="28"/>
          <w:szCs w:val="28"/>
        </w:rPr>
      </w:pPr>
      <w:r w:rsidRPr="00956A5F">
        <w:rPr>
          <w:rFonts w:ascii="Times New Roman" w:hAnsi="Times New Roman" w:cs="Times New Roman"/>
          <w:b/>
          <w:sz w:val="28"/>
          <w:szCs w:val="28"/>
        </w:rPr>
        <w:lastRenderedPageBreak/>
        <w:t>Оценка барьеров ведения предпринимательской деятельности</w:t>
      </w:r>
    </w:p>
    <w:p w:rsidR="009D7328" w:rsidRPr="00956A5F" w:rsidRDefault="009D7328" w:rsidP="00215608">
      <w:pPr>
        <w:spacing w:after="0" w:line="240" w:lineRule="auto"/>
        <w:ind w:firstLine="709"/>
        <w:jc w:val="center"/>
        <w:rPr>
          <w:rFonts w:ascii="Times New Roman" w:hAnsi="Times New Roman" w:cs="Times New Roman"/>
          <w:b/>
          <w:sz w:val="28"/>
          <w:szCs w:val="28"/>
        </w:rPr>
      </w:pPr>
    </w:p>
    <w:p w:rsidR="00AD366F" w:rsidRPr="00FA6777" w:rsidRDefault="0071117B" w:rsidP="00215608">
      <w:pPr>
        <w:pStyle w:val="1c"/>
        <w:spacing w:after="0" w:line="240" w:lineRule="auto"/>
        <w:ind w:left="0" w:firstLine="709"/>
        <w:jc w:val="right"/>
        <w:rPr>
          <w:rFonts w:ascii="Times New Roman" w:hAnsi="Times New Roman" w:cs="Times New Roman"/>
          <w:b/>
          <w:color w:val="000000"/>
          <w:sz w:val="26"/>
          <w:szCs w:val="26"/>
        </w:rPr>
      </w:pPr>
      <w:r w:rsidRPr="00AE10F8">
        <w:rPr>
          <w:rFonts w:ascii="Times New Roman" w:hAnsi="Times New Roman" w:cs="Times New Roman"/>
          <w:b/>
          <w:color w:val="000000"/>
          <w:sz w:val="26"/>
          <w:szCs w:val="26"/>
        </w:rPr>
        <w:t>Таблица №</w:t>
      </w:r>
      <w:r w:rsidR="00AE10F8" w:rsidRPr="00AE10F8">
        <w:rPr>
          <w:rFonts w:ascii="Times New Roman" w:hAnsi="Times New Roman" w:cs="Times New Roman"/>
          <w:b/>
          <w:color w:val="000000"/>
          <w:sz w:val="26"/>
          <w:szCs w:val="26"/>
        </w:rPr>
        <w:t>1</w:t>
      </w:r>
      <w:r w:rsidR="00E738DF">
        <w:rPr>
          <w:rFonts w:ascii="Times New Roman" w:hAnsi="Times New Roman" w:cs="Times New Roman"/>
          <w:b/>
          <w:color w:val="000000"/>
          <w:sz w:val="26"/>
          <w:szCs w:val="26"/>
        </w:rPr>
        <w:t>3</w:t>
      </w:r>
    </w:p>
    <w:p w:rsidR="00FB1CF8" w:rsidRDefault="009C2843" w:rsidP="00215608">
      <w:pPr>
        <w:pStyle w:val="1c"/>
        <w:spacing w:after="0" w:line="240" w:lineRule="auto"/>
        <w:ind w:left="0" w:firstLine="709"/>
        <w:jc w:val="center"/>
        <w:rPr>
          <w:rFonts w:ascii="Times New Roman" w:hAnsi="Times New Roman" w:cs="Times New Roman"/>
          <w:b/>
          <w:sz w:val="26"/>
          <w:szCs w:val="26"/>
        </w:rPr>
      </w:pPr>
      <w:r w:rsidRPr="00FA6777">
        <w:rPr>
          <w:rFonts w:ascii="Times New Roman" w:hAnsi="Times New Roman" w:cs="Times New Roman"/>
          <w:b/>
          <w:sz w:val="26"/>
          <w:szCs w:val="26"/>
        </w:rPr>
        <w:t>Распределение ответов на вопрос:</w:t>
      </w:r>
      <w:r w:rsidR="001A574C">
        <w:rPr>
          <w:rFonts w:ascii="Times New Roman" w:hAnsi="Times New Roman" w:cs="Times New Roman"/>
          <w:b/>
          <w:sz w:val="26"/>
          <w:szCs w:val="26"/>
        </w:rPr>
        <w:t xml:space="preserve"> </w:t>
      </w:r>
    </w:p>
    <w:p w:rsidR="009C2843" w:rsidRPr="00FA6777" w:rsidRDefault="009C2843" w:rsidP="00215608">
      <w:pPr>
        <w:pStyle w:val="1c"/>
        <w:spacing w:after="0" w:line="240" w:lineRule="auto"/>
        <w:ind w:left="0" w:firstLine="709"/>
        <w:jc w:val="center"/>
        <w:rPr>
          <w:rFonts w:ascii="Times New Roman" w:hAnsi="Times New Roman" w:cs="Times New Roman"/>
          <w:b/>
          <w:color w:val="000000"/>
          <w:sz w:val="24"/>
          <w:szCs w:val="24"/>
        </w:rPr>
      </w:pPr>
      <w:r w:rsidRPr="00FA6777">
        <w:rPr>
          <w:rFonts w:ascii="Times New Roman" w:hAnsi="Times New Roman" w:cs="Times New Roman"/>
          <w:b/>
          <w:sz w:val="26"/>
          <w:szCs w:val="26"/>
        </w:rPr>
        <w:t>«По Вашему мнению, какие из перечисленных административных барьеров* являются наиболее существенными для</w:t>
      </w:r>
      <w:r w:rsidR="00F17056">
        <w:rPr>
          <w:rFonts w:ascii="Times New Roman" w:hAnsi="Times New Roman" w:cs="Times New Roman"/>
          <w:b/>
          <w:sz w:val="26"/>
          <w:szCs w:val="26"/>
        </w:rPr>
        <w:t xml:space="preserve"> </w:t>
      </w:r>
      <w:r w:rsidRPr="00FA6777">
        <w:rPr>
          <w:rFonts w:ascii="Times New Roman" w:hAnsi="Times New Roman" w:cs="Times New Roman"/>
          <w:b/>
          <w:sz w:val="26"/>
          <w:szCs w:val="26"/>
        </w:rPr>
        <w:t>ведения текущей деятельности или открытия нового бизнеса на рынке, о</w:t>
      </w:r>
      <w:r w:rsidR="00F17056">
        <w:rPr>
          <w:rFonts w:ascii="Times New Roman" w:hAnsi="Times New Roman" w:cs="Times New Roman"/>
          <w:b/>
          <w:sz w:val="26"/>
          <w:szCs w:val="26"/>
        </w:rPr>
        <w:t xml:space="preserve">сновном для бизнеса, который Вы </w:t>
      </w:r>
      <w:r w:rsidRPr="00FA6777">
        <w:rPr>
          <w:rFonts w:ascii="Times New Roman" w:hAnsi="Times New Roman" w:cs="Times New Roman"/>
          <w:b/>
          <w:sz w:val="26"/>
          <w:szCs w:val="26"/>
        </w:rPr>
        <w:t>представляете?»</w:t>
      </w:r>
    </w:p>
    <w:tbl>
      <w:tblPr>
        <w:tblStyle w:val="-45"/>
        <w:tblW w:w="9923" w:type="dxa"/>
        <w:tblInd w:w="108" w:type="dxa"/>
        <w:tblLook w:val="04A0" w:firstRow="1" w:lastRow="0" w:firstColumn="1" w:lastColumn="0" w:noHBand="0" w:noVBand="1"/>
      </w:tblPr>
      <w:tblGrid>
        <w:gridCol w:w="539"/>
        <w:gridCol w:w="6832"/>
        <w:gridCol w:w="851"/>
        <w:gridCol w:w="992"/>
        <w:gridCol w:w="709"/>
      </w:tblGrid>
      <w:tr w:rsidR="001539D4" w:rsidRPr="001539D4" w:rsidTr="00C66A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vMerge w:val="restart"/>
          </w:tcPr>
          <w:p w:rsidR="001539D4" w:rsidRDefault="001539D4" w:rsidP="004918A2">
            <w:pPr>
              <w:suppressAutoHyphens w:val="0"/>
              <w:spacing w:after="0" w:line="240" w:lineRule="auto"/>
              <w:jc w:val="center"/>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w:t>
            </w:r>
          </w:p>
          <w:p w:rsidR="004918A2" w:rsidRPr="004918A2" w:rsidRDefault="004918A2" w:rsidP="004918A2">
            <w:pPr>
              <w:suppressAutoHyphens w:val="0"/>
              <w:spacing w:after="0" w:line="240" w:lineRule="auto"/>
              <w:jc w:val="center"/>
              <w:rPr>
                <w:rFonts w:ascii="Times New Roman" w:eastAsia="Times New Roman" w:hAnsi="Times New Roman" w:cs="Times New Roman"/>
                <w:kern w:val="0"/>
                <w:sz w:val="24"/>
                <w:szCs w:val="24"/>
                <w:lang w:eastAsia="ru-RU"/>
              </w:rPr>
            </w:pPr>
          </w:p>
        </w:tc>
        <w:tc>
          <w:tcPr>
            <w:tcW w:w="6832" w:type="dxa"/>
            <w:vMerge w:val="restart"/>
          </w:tcPr>
          <w:p w:rsidR="001539D4" w:rsidRPr="004918A2" w:rsidRDefault="001539D4" w:rsidP="004918A2">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Административные барьеры</w:t>
            </w:r>
          </w:p>
        </w:tc>
        <w:tc>
          <w:tcPr>
            <w:tcW w:w="2552" w:type="dxa"/>
            <w:gridSpan w:val="3"/>
          </w:tcPr>
          <w:p w:rsidR="001539D4" w:rsidRPr="004918A2" w:rsidRDefault="001539D4" w:rsidP="004918A2">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color w:val="000000"/>
                <w:kern w:val="0"/>
                <w:sz w:val="24"/>
                <w:szCs w:val="24"/>
                <w:lang w:eastAsia="ru-RU"/>
              </w:rPr>
              <w:t>% от респондентов</w:t>
            </w:r>
          </w:p>
        </w:tc>
      </w:tr>
      <w:tr w:rsidR="001539D4" w:rsidRPr="001539D4" w:rsidTr="00C66A4E">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539" w:type="dxa"/>
            <w:vMerge/>
          </w:tcPr>
          <w:p w:rsidR="001539D4" w:rsidRPr="004918A2" w:rsidRDefault="001539D4" w:rsidP="004918A2">
            <w:pPr>
              <w:suppressAutoHyphens w:val="0"/>
              <w:spacing w:after="0" w:line="240" w:lineRule="auto"/>
              <w:jc w:val="center"/>
              <w:rPr>
                <w:rFonts w:ascii="Times New Roman" w:eastAsia="Times New Roman" w:hAnsi="Times New Roman" w:cs="Times New Roman"/>
                <w:kern w:val="0"/>
                <w:sz w:val="24"/>
                <w:szCs w:val="24"/>
                <w:lang w:eastAsia="ru-RU"/>
              </w:rPr>
            </w:pPr>
          </w:p>
        </w:tc>
        <w:tc>
          <w:tcPr>
            <w:tcW w:w="6832" w:type="dxa"/>
            <w:vMerge/>
          </w:tcPr>
          <w:p w:rsidR="001539D4" w:rsidRPr="004918A2" w:rsidRDefault="001539D4" w:rsidP="004918A2">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p>
        </w:tc>
        <w:tc>
          <w:tcPr>
            <w:tcW w:w="851" w:type="dxa"/>
          </w:tcPr>
          <w:p w:rsidR="001539D4" w:rsidRPr="004918A2" w:rsidRDefault="001539D4" w:rsidP="004918A2">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4918A2">
              <w:rPr>
                <w:rFonts w:ascii="Times New Roman" w:eastAsia="Times New Roman" w:hAnsi="Times New Roman" w:cs="Times New Roman"/>
                <w:b/>
                <w:kern w:val="0"/>
                <w:sz w:val="24"/>
                <w:szCs w:val="24"/>
                <w:lang w:eastAsia="ru-RU"/>
              </w:rPr>
              <w:t xml:space="preserve">2016 </w:t>
            </w:r>
          </w:p>
        </w:tc>
        <w:tc>
          <w:tcPr>
            <w:tcW w:w="992" w:type="dxa"/>
          </w:tcPr>
          <w:p w:rsidR="001539D4" w:rsidRPr="004918A2" w:rsidRDefault="001539D4" w:rsidP="004918A2">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4918A2">
              <w:rPr>
                <w:rFonts w:ascii="Times New Roman" w:eastAsia="Times New Roman" w:hAnsi="Times New Roman" w:cs="Times New Roman"/>
                <w:b/>
                <w:kern w:val="0"/>
                <w:sz w:val="24"/>
                <w:szCs w:val="24"/>
                <w:lang w:eastAsia="ru-RU"/>
              </w:rPr>
              <w:t xml:space="preserve">2017 </w:t>
            </w:r>
          </w:p>
        </w:tc>
        <w:tc>
          <w:tcPr>
            <w:tcW w:w="709" w:type="dxa"/>
          </w:tcPr>
          <w:p w:rsidR="001539D4" w:rsidRPr="004918A2" w:rsidRDefault="001539D4" w:rsidP="004918A2">
            <w:pPr>
              <w:tabs>
                <w:tab w:val="center" w:pos="811"/>
              </w:tabs>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4918A2">
              <w:rPr>
                <w:rFonts w:ascii="Times New Roman" w:eastAsia="Times New Roman" w:hAnsi="Times New Roman" w:cs="Times New Roman"/>
                <w:b/>
                <w:kern w:val="0"/>
                <w:sz w:val="24"/>
                <w:szCs w:val="24"/>
                <w:lang w:eastAsia="ru-RU"/>
              </w:rPr>
              <w:t>2018</w:t>
            </w:r>
          </w:p>
        </w:tc>
      </w:tr>
      <w:tr w:rsidR="001539D4" w:rsidRPr="001539D4" w:rsidTr="009D7328">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39" w:type="dxa"/>
          </w:tcPr>
          <w:p w:rsidR="001539D4" w:rsidRPr="004918A2" w:rsidRDefault="001539D4" w:rsidP="004918A2">
            <w:pPr>
              <w:suppressAutoHyphens w:val="0"/>
              <w:spacing w:after="0" w:line="240" w:lineRule="auto"/>
              <w:jc w:val="center"/>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1</w:t>
            </w:r>
          </w:p>
        </w:tc>
        <w:tc>
          <w:tcPr>
            <w:tcW w:w="6832" w:type="dxa"/>
          </w:tcPr>
          <w:p w:rsidR="001539D4" w:rsidRPr="004918A2" w:rsidRDefault="001539D4" w:rsidP="004918A2">
            <w:pPr>
              <w:suppressAutoHyphens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Сложность получения доступа к земельным участкам</w:t>
            </w:r>
          </w:p>
        </w:tc>
        <w:tc>
          <w:tcPr>
            <w:tcW w:w="851" w:type="dxa"/>
            <w:vAlign w:val="center"/>
          </w:tcPr>
          <w:p w:rsidR="001539D4" w:rsidRPr="004918A2" w:rsidRDefault="001539D4" w:rsidP="004918A2">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9,2</w:t>
            </w:r>
          </w:p>
        </w:tc>
        <w:tc>
          <w:tcPr>
            <w:tcW w:w="992" w:type="dxa"/>
            <w:vAlign w:val="center"/>
          </w:tcPr>
          <w:p w:rsidR="001539D4" w:rsidRPr="004918A2" w:rsidRDefault="001539D4" w:rsidP="004918A2">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0"/>
                <w:sz w:val="24"/>
                <w:szCs w:val="24"/>
                <w:lang w:eastAsia="ru-RU"/>
              </w:rPr>
            </w:pPr>
            <w:r w:rsidRPr="004918A2">
              <w:rPr>
                <w:rFonts w:ascii="Times New Roman" w:eastAsia="Times New Roman" w:hAnsi="Times New Roman" w:cs="Times New Roman"/>
                <w:color w:val="000000"/>
                <w:kern w:val="0"/>
                <w:sz w:val="24"/>
                <w:szCs w:val="24"/>
                <w:lang w:val="en-US" w:eastAsia="ru-RU"/>
              </w:rPr>
              <w:t>6,2</w:t>
            </w:r>
          </w:p>
        </w:tc>
        <w:tc>
          <w:tcPr>
            <w:tcW w:w="709" w:type="dxa"/>
            <w:vAlign w:val="center"/>
          </w:tcPr>
          <w:p w:rsidR="001539D4" w:rsidRPr="004918A2" w:rsidRDefault="001539D4" w:rsidP="004918A2">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6,2</w:t>
            </w:r>
          </w:p>
        </w:tc>
      </w:tr>
      <w:tr w:rsidR="001539D4" w:rsidRPr="001539D4" w:rsidTr="009D732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39" w:type="dxa"/>
          </w:tcPr>
          <w:p w:rsidR="001539D4" w:rsidRPr="004918A2" w:rsidRDefault="001539D4" w:rsidP="004918A2">
            <w:pPr>
              <w:suppressAutoHyphens w:val="0"/>
              <w:spacing w:after="0" w:line="240" w:lineRule="auto"/>
              <w:jc w:val="center"/>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2</w:t>
            </w:r>
          </w:p>
        </w:tc>
        <w:tc>
          <w:tcPr>
            <w:tcW w:w="6832" w:type="dxa"/>
          </w:tcPr>
          <w:p w:rsidR="001539D4" w:rsidRPr="004918A2" w:rsidRDefault="001539D4" w:rsidP="004918A2">
            <w:pPr>
              <w:suppressAutoHyphens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Нестабильность российского законодательства, регулирующего предпринимательскую деятельность</w:t>
            </w:r>
          </w:p>
        </w:tc>
        <w:tc>
          <w:tcPr>
            <w:tcW w:w="851" w:type="dxa"/>
            <w:vAlign w:val="center"/>
          </w:tcPr>
          <w:p w:rsidR="001539D4" w:rsidRPr="004918A2" w:rsidRDefault="001539D4" w:rsidP="004918A2">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21,8</w:t>
            </w:r>
          </w:p>
        </w:tc>
        <w:tc>
          <w:tcPr>
            <w:tcW w:w="992" w:type="dxa"/>
            <w:vAlign w:val="center"/>
          </w:tcPr>
          <w:p w:rsidR="001539D4" w:rsidRPr="004918A2" w:rsidRDefault="001539D4" w:rsidP="004918A2">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ru-RU"/>
              </w:rPr>
            </w:pPr>
            <w:r w:rsidRPr="004918A2">
              <w:rPr>
                <w:rFonts w:ascii="Times New Roman" w:eastAsia="Times New Roman" w:hAnsi="Times New Roman" w:cs="Times New Roman"/>
                <w:color w:val="000000"/>
                <w:kern w:val="0"/>
                <w:sz w:val="24"/>
                <w:szCs w:val="24"/>
                <w:lang w:eastAsia="ru-RU"/>
              </w:rPr>
              <w:t>21,6</w:t>
            </w:r>
          </w:p>
        </w:tc>
        <w:tc>
          <w:tcPr>
            <w:tcW w:w="709" w:type="dxa"/>
            <w:vAlign w:val="center"/>
          </w:tcPr>
          <w:p w:rsidR="001539D4" w:rsidRPr="004918A2" w:rsidRDefault="001539D4" w:rsidP="004918A2">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20,8</w:t>
            </w:r>
          </w:p>
        </w:tc>
      </w:tr>
      <w:tr w:rsidR="001539D4" w:rsidRPr="001539D4" w:rsidTr="009D7328">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39" w:type="dxa"/>
          </w:tcPr>
          <w:p w:rsidR="001539D4" w:rsidRPr="004918A2" w:rsidRDefault="001539D4" w:rsidP="004918A2">
            <w:pPr>
              <w:suppressAutoHyphens w:val="0"/>
              <w:spacing w:after="0" w:line="240" w:lineRule="auto"/>
              <w:jc w:val="center"/>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3</w:t>
            </w:r>
          </w:p>
        </w:tc>
        <w:tc>
          <w:tcPr>
            <w:tcW w:w="6832" w:type="dxa"/>
          </w:tcPr>
          <w:p w:rsidR="001539D4" w:rsidRPr="004918A2" w:rsidRDefault="001539D4" w:rsidP="004918A2">
            <w:pPr>
              <w:suppressAutoHyphens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Коррупция (включая взятки, дискриминацию и предоставление преференций отдельным участникам на заведомо неверных условиях)</w:t>
            </w:r>
          </w:p>
        </w:tc>
        <w:tc>
          <w:tcPr>
            <w:tcW w:w="851" w:type="dxa"/>
            <w:vAlign w:val="center"/>
          </w:tcPr>
          <w:p w:rsidR="001539D4" w:rsidRPr="004918A2" w:rsidRDefault="001539D4" w:rsidP="004918A2">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1,9</w:t>
            </w:r>
          </w:p>
        </w:tc>
        <w:tc>
          <w:tcPr>
            <w:tcW w:w="992" w:type="dxa"/>
            <w:vAlign w:val="center"/>
          </w:tcPr>
          <w:p w:rsidR="001539D4" w:rsidRPr="004918A2" w:rsidRDefault="001539D4" w:rsidP="004918A2">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0"/>
                <w:sz w:val="24"/>
                <w:szCs w:val="24"/>
                <w:lang w:eastAsia="ru-RU"/>
              </w:rPr>
            </w:pPr>
            <w:r w:rsidRPr="004918A2">
              <w:rPr>
                <w:rFonts w:ascii="Times New Roman" w:eastAsia="Times New Roman" w:hAnsi="Times New Roman" w:cs="Times New Roman"/>
                <w:color w:val="000000"/>
                <w:kern w:val="0"/>
                <w:sz w:val="24"/>
                <w:szCs w:val="24"/>
                <w:lang w:eastAsia="ru-RU"/>
              </w:rPr>
              <w:t>3,8</w:t>
            </w:r>
          </w:p>
        </w:tc>
        <w:tc>
          <w:tcPr>
            <w:tcW w:w="709" w:type="dxa"/>
            <w:vAlign w:val="center"/>
          </w:tcPr>
          <w:p w:rsidR="001539D4" w:rsidRPr="004918A2" w:rsidRDefault="001539D4" w:rsidP="004918A2">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4,0</w:t>
            </w:r>
          </w:p>
        </w:tc>
      </w:tr>
      <w:tr w:rsidR="001539D4" w:rsidRPr="001539D4" w:rsidTr="009D732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39" w:type="dxa"/>
          </w:tcPr>
          <w:p w:rsidR="001539D4" w:rsidRPr="004918A2" w:rsidRDefault="001539D4" w:rsidP="004918A2">
            <w:pPr>
              <w:suppressAutoHyphens w:val="0"/>
              <w:spacing w:after="0" w:line="240" w:lineRule="auto"/>
              <w:jc w:val="center"/>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4</w:t>
            </w:r>
          </w:p>
        </w:tc>
        <w:tc>
          <w:tcPr>
            <w:tcW w:w="6832" w:type="dxa"/>
          </w:tcPr>
          <w:p w:rsidR="001539D4" w:rsidRPr="004918A2" w:rsidRDefault="001539D4" w:rsidP="004918A2">
            <w:pPr>
              <w:suppressAutoHyphens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Сложность/ затянутость процедуры получения лицензий</w:t>
            </w:r>
          </w:p>
        </w:tc>
        <w:tc>
          <w:tcPr>
            <w:tcW w:w="851" w:type="dxa"/>
            <w:vAlign w:val="center"/>
          </w:tcPr>
          <w:p w:rsidR="001539D4" w:rsidRPr="004918A2" w:rsidRDefault="001539D4" w:rsidP="004918A2">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7,0</w:t>
            </w:r>
          </w:p>
        </w:tc>
        <w:tc>
          <w:tcPr>
            <w:tcW w:w="992" w:type="dxa"/>
            <w:vAlign w:val="center"/>
          </w:tcPr>
          <w:p w:rsidR="001539D4" w:rsidRPr="004918A2" w:rsidRDefault="001539D4" w:rsidP="004918A2">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ru-RU"/>
              </w:rPr>
            </w:pPr>
            <w:r w:rsidRPr="004918A2">
              <w:rPr>
                <w:rFonts w:ascii="Times New Roman" w:eastAsia="Times New Roman" w:hAnsi="Times New Roman" w:cs="Times New Roman"/>
                <w:color w:val="000000"/>
                <w:kern w:val="0"/>
                <w:sz w:val="24"/>
                <w:szCs w:val="24"/>
                <w:lang w:eastAsia="ru-RU"/>
              </w:rPr>
              <w:t>9,9</w:t>
            </w:r>
          </w:p>
        </w:tc>
        <w:tc>
          <w:tcPr>
            <w:tcW w:w="709" w:type="dxa"/>
            <w:vAlign w:val="center"/>
          </w:tcPr>
          <w:p w:rsidR="001539D4" w:rsidRPr="004918A2" w:rsidRDefault="001539D4" w:rsidP="004918A2">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8,2</w:t>
            </w:r>
          </w:p>
        </w:tc>
      </w:tr>
      <w:tr w:rsidR="001539D4" w:rsidRPr="001539D4" w:rsidTr="009D7328">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39" w:type="dxa"/>
          </w:tcPr>
          <w:p w:rsidR="001539D4" w:rsidRPr="004918A2" w:rsidRDefault="001539D4" w:rsidP="004918A2">
            <w:pPr>
              <w:suppressAutoHyphens w:val="0"/>
              <w:spacing w:after="0" w:line="240" w:lineRule="auto"/>
              <w:jc w:val="center"/>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5</w:t>
            </w:r>
          </w:p>
        </w:tc>
        <w:tc>
          <w:tcPr>
            <w:tcW w:w="6832" w:type="dxa"/>
          </w:tcPr>
          <w:p w:rsidR="001539D4" w:rsidRPr="004918A2" w:rsidRDefault="001539D4" w:rsidP="004918A2">
            <w:pPr>
              <w:suppressAutoHyphens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Высокие налоги</w:t>
            </w:r>
          </w:p>
        </w:tc>
        <w:tc>
          <w:tcPr>
            <w:tcW w:w="851" w:type="dxa"/>
            <w:vAlign w:val="center"/>
          </w:tcPr>
          <w:p w:rsidR="001539D4" w:rsidRPr="004918A2" w:rsidRDefault="001539D4" w:rsidP="004918A2">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31,3</w:t>
            </w:r>
          </w:p>
        </w:tc>
        <w:tc>
          <w:tcPr>
            <w:tcW w:w="992" w:type="dxa"/>
            <w:vAlign w:val="center"/>
          </w:tcPr>
          <w:p w:rsidR="001539D4" w:rsidRPr="004918A2" w:rsidRDefault="001539D4" w:rsidP="004918A2">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0"/>
                <w:sz w:val="24"/>
                <w:szCs w:val="24"/>
                <w:lang w:eastAsia="ru-RU"/>
              </w:rPr>
            </w:pPr>
            <w:r w:rsidRPr="004918A2">
              <w:rPr>
                <w:rFonts w:ascii="Times New Roman" w:eastAsia="Times New Roman" w:hAnsi="Times New Roman" w:cs="Times New Roman"/>
                <w:color w:val="000000"/>
                <w:kern w:val="0"/>
                <w:sz w:val="24"/>
                <w:szCs w:val="24"/>
                <w:lang w:eastAsia="ru-RU"/>
              </w:rPr>
              <w:t>32,1</w:t>
            </w:r>
          </w:p>
        </w:tc>
        <w:tc>
          <w:tcPr>
            <w:tcW w:w="709" w:type="dxa"/>
            <w:vAlign w:val="center"/>
          </w:tcPr>
          <w:p w:rsidR="001539D4" w:rsidRPr="004918A2" w:rsidRDefault="001539D4" w:rsidP="004918A2">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37,1</w:t>
            </w:r>
          </w:p>
        </w:tc>
      </w:tr>
      <w:tr w:rsidR="001539D4" w:rsidRPr="001539D4" w:rsidTr="009D732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39" w:type="dxa"/>
          </w:tcPr>
          <w:p w:rsidR="001539D4" w:rsidRPr="004918A2" w:rsidRDefault="001539D4" w:rsidP="004918A2">
            <w:pPr>
              <w:suppressAutoHyphens w:val="0"/>
              <w:spacing w:after="0" w:line="240" w:lineRule="auto"/>
              <w:jc w:val="center"/>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6</w:t>
            </w:r>
          </w:p>
        </w:tc>
        <w:tc>
          <w:tcPr>
            <w:tcW w:w="6832" w:type="dxa"/>
          </w:tcPr>
          <w:p w:rsidR="001539D4" w:rsidRPr="004918A2" w:rsidRDefault="001539D4" w:rsidP="004918A2">
            <w:pPr>
              <w:suppressAutoHyphens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Необходимость установления партнерских отношений с органами власти</w:t>
            </w:r>
          </w:p>
        </w:tc>
        <w:tc>
          <w:tcPr>
            <w:tcW w:w="851" w:type="dxa"/>
            <w:vAlign w:val="center"/>
          </w:tcPr>
          <w:p w:rsidR="001539D4" w:rsidRPr="004918A2" w:rsidRDefault="001539D4" w:rsidP="004918A2">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3,9</w:t>
            </w:r>
          </w:p>
        </w:tc>
        <w:tc>
          <w:tcPr>
            <w:tcW w:w="992" w:type="dxa"/>
            <w:vAlign w:val="center"/>
          </w:tcPr>
          <w:p w:rsidR="001539D4" w:rsidRPr="004918A2" w:rsidRDefault="001539D4" w:rsidP="004918A2">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ru-RU"/>
              </w:rPr>
            </w:pPr>
            <w:r w:rsidRPr="004918A2">
              <w:rPr>
                <w:rFonts w:ascii="Times New Roman" w:eastAsia="Times New Roman" w:hAnsi="Times New Roman" w:cs="Times New Roman"/>
                <w:color w:val="000000"/>
                <w:kern w:val="0"/>
                <w:sz w:val="24"/>
                <w:szCs w:val="24"/>
                <w:lang w:eastAsia="ru-RU"/>
              </w:rPr>
              <w:t>6,1</w:t>
            </w:r>
          </w:p>
        </w:tc>
        <w:tc>
          <w:tcPr>
            <w:tcW w:w="709" w:type="dxa"/>
            <w:vAlign w:val="center"/>
          </w:tcPr>
          <w:p w:rsidR="001539D4" w:rsidRPr="004918A2" w:rsidRDefault="001539D4" w:rsidP="004918A2">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3,7</w:t>
            </w:r>
          </w:p>
        </w:tc>
      </w:tr>
      <w:tr w:rsidR="001539D4" w:rsidRPr="001539D4" w:rsidTr="009D7328">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39" w:type="dxa"/>
          </w:tcPr>
          <w:p w:rsidR="001539D4" w:rsidRPr="004918A2" w:rsidRDefault="001539D4" w:rsidP="004918A2">
            <w:pPr>
              <w:suppressAutoHyphens w:val="0"/>
              <w:spacing w:after="0" w:line="240" w:lineRule="auto"/>
              <w:jc w:val="center"/>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7</w:t>
            </w:r>
          </w:p>
        </w:tc>
        <w:tc>
          <w:tcPr>
            <w:tcW w:w="6832" w:type="dxa"/>
          </w:tcPr>
          <w:p w:rsidR="001539D4" w:rsidRPr="004918A2" w:rsidRDefault="001539D4" w:rsidP="004918A2">
            <w:pPr>
              <w:suppressAutoHyphens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 xml:space="preserve">Ограничение/ сложность доступа к закупкам компаний с госучастием и субъектов естественных монополий </w:t>
            </w:r>
          </w:p>
        </w:tc>
        <w:tc>
          <w:tcPr>
            <w:tcW w:w="851" w:type="dxa"/>
            <w:vAlign w:val="center"/>
          </w:tcPr>
          <w:p w:rsidR="001539D4" w:rsidRPr="004918A2" w:rsidRDefault="001539D4" w:rsidP="004918A2">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1,6</w:t>
            </w:r>
          </w:p>
        </w:tc>
        <w:tc>
          <w:tcPr>
            <w:tcW w:w="992" w:type="dxa"/>
            <w:vAlign w:val="center"/>
          </w:tcPr>
          <w:p w:rsidR="001539D4" w:rsidRPr="004918A2" w:rsidRDefault="001539D4" w:rsidP="004918A2">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0"/>
                <w:sz w:val="24"/>
                <w:szCs w:val="24"/>
                <w:lang w:eastAsia="ru-RU"/>
              </w:rPr>
            </w:pPr>
            <w:r w:rsidRPr="004918A2">
              <w:rPr>
                <w:rFonts w:ascii="Times New Roman" w:eastAsia="Times New Roman" w:hAnsi="Times New Roman" w:cs="Times New Roman"/>
                <w:color w:val="000000"/>
                <w:kern w:val="0"/>
                <w:sz w:val="24"/>
                <w:szCs w:val="24"/>
                <w:lang w:eastAsia="ru-RU"/>
              </w:rPr>
              <w:t>2,2</w:t>
            </w:r>
          </w:p>
        </w:tc>
        <w:tc>
          <w:tcPr>
            <w:tcW w:w="709" w:type="dxa"/>
            <w:vAlign w:val="center"/>
          </w:tcPr>
          <w:p w:rsidR="001539D4" w:rsidRPr="004918A2" w:rsidRDefault="001539D4" w:rsidP="004918A2">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1,3</w:t>
            </w:r>
          </w:p>
        </w:tc>
      </w:tr>
      <w:tr w:rsidR="001539D4" w:rsidRPr="001539D4" w:rsidTr="009D732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39" w:type="dxa"/>
          </w:tcPr>
          <w:p w:rsidR="001539D4" w:rsidRPr="004918A2" w:rsidRDefault="001539D4" w:rsidP="004918A2">
            <w:pPr>
              <w:suppressAutoHyphens w:val="0"/>
              <w:spacing w:after="0" w:line="240" w:lineRule="auto"/>
              <w:jc w:val="center"/>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8</w:t>
            </w:r>
          </w:p>
        </w:tc>
        <w:tc>
          <w:tcPr>
            <w:tcW w:w="6832" w:type="dxa"/>
          </w:tcPr>
          <w:p w:rsidR="001539D4" w:rsidRPr="004918A2" w:rsidRDefault="001539D4" w:rsidP="004918A2">
            <w:pPr>
              <w:suppressAutoHyphens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 xml:space="preserve">Ограничение/ сложность доступа к поставкам товаров, оказанию услуг и выполнению работ в рамках госзакупок </w:t>
            </w:r>
          </w:p>
        </w:tc>
        <w:tc>
          <w:tcPr>
            <w:tcW w:w="851" w:type="dxa"/>
            <w:vAlign w:val="center"/>
          </w:tcPr>
          <w:p w:rsidR="001539D4" w:rsidRPr="004918A2" w:rsidRDefault="001539D4" w:rsidP="004918A2">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2,9</w:t>
            </w:r>
          </w:p>
        </w:tc>
        <w:tc>
          <w:tcPr>
            <w:tcW w:w="992" w:type="dxa"/>
            <w:vAlign w:val="center"/>
          </w:tcPr>
          <w:p w:rsidR="001539D4" w:rsidRPr="004918A2" w:rsidRDefault="001539D4" w:rsidP="004918A2">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ru-RU"/>
              </w:rPr>
            </w:pPr>
            <w:r w:rsidRPr="004918A2">
              <w:rPr>
                <w:rFonts w:ascii="Times New Roman" w:eastAsia="Times New Roman" w:hAnsi="Times New Roman" w:cs="Times New Roman"/>
                <w:color w:val="000000"/>
                <w:kern w:val="0"/>
                <w:sz w:val="24"/>
                <w:szCs w:val="24"/>
                <w:lang w:eastAsia="ru-RU"/>
              </w:rPr>
              <w:t>2,7</w:t>
            </w:r>
          </w:p>
        </w:tc>
        <w:tc>
          <w:tcPr>
            <w:tcW w:w="709" w:type="dxa"/>
            <w:vAlign w:val="center"/>
          </w:tcPr>
          <w:p w:rsidR="001539D4" w:rsidRPr="004918A2" w:rsidRDefault="001539D4" w:rsidP="004918A2">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1,7</w:t>
            </w:r>
          </w:p>
        </w:tc>
      </w:tr>
      <w:tr w:rsidR="001539D4" w:rsidRPr="001539D4" w:rsidTr="009D7328">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39" w:type="dxa"/>
          </w:tcPr>
          <w:p w:rsidR="001539D4" w:rsidRPr="004918A2" w:rsidRDefault="001539D4" w:rsidP="004918A2">
            <w:pPr>
              <w:suppressAutoHyphens w:val="0"/>
              <w:spacing w:after="0" w:line="240" w:lineRule="auto"/>
              <w:jc w:val="center"/>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9</w:t>
            </w:r>
          </w:p>
        </w:tc>
        <w:tc>
          <w:tcPr>
            <w:tcW w:w="6832" w:type="dxa"/>
          </w:tcPr>
          <w:p w:rsidR="001539D4" w:rsidRPr="004918A2" w:rsidRDefault="001539D4" w:rsidP="004918A2">
            <w:pPr>
              <w:suppressAutoHyphens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851" w:type="dxa"/>
            <w:vAlign w:val="center"/>
          </w:tcPr>
          <w:p w:rsidR="001539D4" w:rsidRPr="004918A2" w:rsidRDefault="001539D4" w:rsidP="004918A2">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0,3</w:t>
            </w:r>
          </w:p>
        </w:tc>
        <w:tc>
          <w:tcPr>
            <w:tcW w:w="992" w:type="dxa"/>
            <w:vAlign w:val="center"/>
          </w:tcPr>
          <w:p w:rsidR="001539D4" w:rsidRPr="004918A2" w:rsidRDefault="001539D4" w:rsidP="004918A2">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0"/>
                <w:sz w:val="24"/>
                <w:szCs w:val="24"/>
                <w:lang w:eastAsia="ru-RU"/>
              </w:rPr>
            </w:pPr>
            <w:r w:rsidRPr="004918A2">
              <w:rPr>
                <w:rFonts w:ascii="Times New Roman" w:eastAsia="Times New Roman" w:hAnsi="Times New Roman" w:cs="Times New Roman"/>
                <w:color w:val="000000"/>
                <w:kern w:val="0"/>
                <w:sz w:val="24"/>
                <w:szCs w:val="24"/>
                <w:lang w:eastAsia="ru-RU"/>
              </w:rPr>
              <w:t>2,4</w:t>
            </w:r>
          </w:p>
        </w:tc>
        <w:tc>
          <w:tcPr>
            <w:tcW w:w="709" w:type="dxa"/>
            <w:vAlign w:val="center"/>
          </w:tcPr>
          <w:p w:rsidR="001539D4" w:rsidRPr="004918A2" w:rsidRDefault="001539D4" w:rsidP="004918A2">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0,8</w:t>
            </w:r>
          </w:p>
        </w:tc>
      </w:tr>
      <w:tr w:rsidR="001539D4" w:rsidRPr="001539D4" w:rsidTr="009D732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39" w:type="dxa"/>
          </w:tcPr>
          <w:p w:rsidR="001539D4" w:rsidRPr="004918A2" w:rsidRDefault="001539D4" w:rsidP="004918A2">
            <w:pPr>
              <w:suppressAutoHyphens w:val="0"/>
              <w:spacing w:after="0" w:line="240" w:lineRule="auto"/>
              <w:jc w:val="center"/>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10</w:t>
            </w:r>
          </w:p>
        </w:tc>
        <w:tc>
          <w:tcPr>
            <w:tcW w:w="6832" w:type="dxa"/>
          </w:tcPr>
          <w:p w:rsidR="001539D4" w:rsidRPr="004918A2" w:rsidRDefault="001539D4" w:rsidP="004918A2">
            <w:pPr>
              <w:suppressAutoHyphens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Иные действия/ давление со стороны органов власти, препятствующие ведению бизнеса на рынке или входу на рынок новых участников</w:t>
            </w:r>
          </w:p>
        </w:tc>
        <w:tc>
          <w:tcPr>
            <w:tcW w:w="851" w:type="dxa"/>
            <w:vAlign w:val="center"/>
          </w:tcPr>
          <w:p w:rsidR="001539D4" w:rsidRPr="004918A2" w:rsidRDefault="001539D4" w:rsidP="004918A2">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1,1</w:t>
            </w:r>
          </w:p>
        </w:tc>
        <w:tc>
          <w:tcPr>
            <w:tcW w:w="992" w:type="dxa"/>
            <w:vAlign w:val="center"/>
          </w:tcPr>
          <w:p w:rsidR="001539D4" w:rsidRPr="004918A2" w:rsidRDefault="001539D4" w:rsidP="004918A2">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ru-RU"/>
              </w:rPr>
            </w:pPr>
            <w:r w:rsidRPr="004918A2">
              <w:rPr>
                <w:rFonts w:ascii="Times New Roman" w:eastAsia="Times New Roman" w:hAnsi="Times New Roman" w:cs="Times New Roman"/>
                <w:color w:val="000000"/>
                <w:kern w:val="0"/>
                <w:sz w:val="24"/>
                <w:szCs w:val="24"/>
                <w:lang w:eastAsia="ru-RU"/>
              </w:rPr>
              <w:t>0,2</w:t>
            </w:r>
          </w:p>
        </w:tc>
        <w:tc>
          <w:tcPr>
            <w:tcW w:w="709" w:type="dxa"/>
            <w:vAlign w:val="center"/>
          </w:tcPr>
          <w:p w:rsidR="001539D4" w:rsidRPr="004918A2" w:rsidRDefault="001539D4" w:rsidP="004918A2">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1,4</w:t>
            </w:r>
          </w:p>
        </w:tc>
      </w:tr>
      <w:tr w:rsidR="001539D4" w:rsidRPr="001539D4" w:rsidTr="009D7328">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39" w:type="dxa"/>
          </w:tcPr>
          <w:p w:rsidR="001539D4" w:rsidRPr="004918A2" w:rsidRDefault="001539D4" w:rsidP="004918A2">
            <w:pPr>
              <w:suppressAutoHyphens w:val="0"/>
              <w:spacing w:after="0" w:line="240" w:lineRule="auto"/>
              <w:jc w:val="center"/>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11</w:t>
            </w:r>
          </w:p>
        </w:tc>
        <w:tc>
          <w:tcPr>
            <w:tcW w:w="6832" w:type="dxa"/>
          </w:tcPr>
          <w:p w:rsidR="001539D4" w:rsidRPr="004918A2" w:rsidRDefault="001539D4" w:rsidP="004918A2">
            <w:pPr>
              <w:suppressAutoHyphens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Силовое давление со стороны правоохранительных органов (угрозы, вымогательства и т.д.)</w:t>
            </w:r>
          </w:p>
        </w:tc>
        <w:tc>
          <w:tcPr>
            <w:tcW w:w="851" w:type="dxa"/>
            <w:vAlign w:val="center"/>
          </w:tcPr>
          <w:p w:rsidR="001539D4" w:rsidRPr="004918A2" w:rsidRDefault="001539D4" w:rsidP="004918A2">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0,3</w:t>
            </w:r>
          </w:p>
        </w:tc>
        <w:tc>
          <w:tcPr>
            <w:tcW w:w="992" w:type="dxa"/>
            <w:vAlign w:val="center"/>
          </w:tcPr>
          <w:p w:rsidR="001539D4" w:rsidRPr="004918A2" w:rsidRDefault="001539D4" w:rsidP="004918A2">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0"/>
                <w:sz w:val="24"/>
                <w:szCs w:val="24"/>
                <w:lang w:eastAsia="ru-RU"/>
              </w:rPr>
            </w:pPr>
            <w:r w:rsidRPr="004918A2">
              <w:rPr>
                <w:rFonts w:ascii="Times New Roman" w:eastAsia="Times New Roman" w:hAnsi="Times New Roman" w:cs="Times New Roman"/>
                <w:color w:val="000000"/>
                <w:kern w:val="0"/>
                <w:sz w:val="24"/>
                <w:szCs w:val="24"/>
                <w:lang w:eastAsia="ru-RU"/>
              </w:rPr>
              <w:t>0,9</w:t>
            </w:r>
          </w:p>
        </w:tc>
        <w:tc>
          <w:tcPr>
            <w:tcW w:w="709" w:type="dxa"/>
            <w:vAlign w:val="center"/>
          </w:tcPr>
          <w:p w:rsidR="001539D4" w:rsidRPr="004918A2" w:rsidRDefault="001539D4" w:rsidP="004918A2">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0,9</w:t>
            </w:r>
          </w:p>
        </w:tc>
      </w:tr>
      <w:tr w:rsidR="001539D4" w:rsidRPr="001539D4" w:rsidTr="009D732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39" w:type="dxa"/>
          </w:tcPr>
          <w:p w:rsidR="001539D4" w:rsidRPr="004918A2" w:rsidRDefault="001539D4" w:rsidP="004918A2">
            <w:pPr>
              <w:suppressAutoHyphens w:val="0"/>
              <w:spacing w:after="0" w:line="240" w:lineRule="auto"/>
              <w:jc w:val="center"/>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12</w:t>
            </w:r>
          </w:p>
        </w:tc>
        <w:tc>
          <w:tcPr>
            <w:tcW w:w="6832" w:type="dxa"/>
          </w:tcPr>
          <w:p w:rsidR="001539D4" w:rsidRPr="004918A2" w:rsidRDefault="001539D4" w:rsidP="004918A2">
            <w:pPr>
              <w:suppressAutoHyphens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Нет ограничений</w:t>
            </w:r>
          </w:p>
        </w:tc>
        <w:tc>
          <w:tcPr>
            <w:tcW w:w="851" w:type="dxa"/>
            <w:vAlign w:val="center"/>
          </w:tcPr>
          <w:p w:rsidR="001539D4" w:rsidRPr="004918A2" w:rsidRDefault="001539D4" w:rsidP="004918A2">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18,2</w:t>
            </w:r>
          </w:p>
        </w:tc>
        <w:tc>
          <w:tcPr>
            <w:tcW w:w="992" w:type="dxa"/>
            <w:vAlign w:val="center"/>
          </w:tcPr>
          <w:p w:rsidR="001539D4" w:rsidRPr="004918A2" w:rsidRDefault="001539D4" w:rsidP="004918A2">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ru-RU"/>
              </w:rPr>
            </w:pPr>
            <w:r w:rsidRPr="004918A2">
              <w:rPr>
                <w:rFonts w:ascii="Times New Roman" w:eastAsia="Times New Roman" w:hAnsi="Times New Roman" w:cs="Times New Roman"/>
                <w:color w:val="000000"/>
                <w:kern w:val="0"/>
                <w:sz w:val="24"/>
                <w:szCs w:val="24"/>
                <w:lang w:eastAsia="ru-RU"/>
              </w:rPr>
              <w:t>11,9</w:t>
            </w:r>
          </w:p>
        </w:tc>
        <w:tc>
          <w:tcPr>
            <w:tcW w:w="709" w:type="dxa"/>
            <w:vAlign w:val="center"/>
          </w:tcPr>
          <w:p w:rsidR="001539D4" w:rsidRPr="004918A2" w:rsidRDefault="001539D4" w:rsidP="004918A2">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13,9</w:t>
            </w:r>
          </w:p>
        </w:tc>
      </w:tr>
      <w:tr w:rsidR="001539D4" w:rsidRPr="001539D4" w:rsidTr="009D7328">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39" w:type="dxa"/>
          </w:tcPr>
          <w:p w:rsidR="001539D4" w:rsidRPr="004918A2" w:rsidRDefault="001539D4" w:rsidP="004918A2">
            <w:pPr>
              <w:suppressAutoHyphens w:val="0"/>
              <w:spacing w:after="0" w:line="240" w:lineRule="auto"/>
              <w:jc w:val="center"/>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13</w:t>
            </w:r>
          </w:p>
        </w:tc>
        <w:tc>
          <w:tcPr>
            <w:tcW w:w="6832" w:type="dxa"/>
          </w:tcPr>
          <w:p w:rsidR="001539D4" w:rsidRPr="004918A2" w:rsidRDefault="001539D4" w:rsidP="004918A2">
            <w:pPr>
              <w:suppressAutoHyphens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kern w:val="0"/>
                <w:sz w:val="24"/>
                <w:szCs w:val="24"/>
                <w:lang w:eastAsia="ru-RU"/>
              </w:rPr>
            </w:pPr>
            <w:r w:rsidRPr="004918A2">
              <w:rPr>
                <w:rFonts w:ascii="Times New Roman" w:eastAsia="Times New Roman" w:hAnsi="Times New Roman" w:cs="Times New Roman"/>
                <w:kern w:val="0"/>
                <w:sz w:val="24"/>
                <w:szCs w:val="24"/>
                <w:lang w:eastAsia="ru-RU"/>
              </w:rPr>
              <w:t>Другое**</w:t>
            </w:r>
          </w:p>
        </w:tc>
        <w:tc>
          <w:tcPr>
            <w:tcW w:w="851" w:type="dxa"/>
            <w:vAlign w:val="center"/>
          </w:tcPr>
          <w:p w:rsidR="001539D4" w:rsidRPr="004918A2" w:rsidRDefault="001539D4" w:rsidP="004918A2">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0,5</w:t>
            </w:r>
          </w:p>
        </w:tc>
        <w:tc>
          <w:tcPr>
            <w:tcW w:w="992" w:type="dxa"/>
            <w:vAlign w:val="center"/>
          </w:tcPr>
          <w:p w:rsidR="001539D4" w:rsidRPr="004918A2" w:rsidRDefault="001539D4" w:rsidP="004918A2">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kern w:val="0"/>
                <w:sz w:val="24"/>
                <w:szCs w:val="24"/>
                <w:lang w:eastAsia="ru-RU"/>
              </w:rPr>
            </w:pPr>
            <w:r w:rsidRPr="004918A2">
              <w:rPr>
                <w:rFonts w:ascii="Times New Roman" w:eastAsia="Times New Roman" w:hAnsi="Times New Roman" w:cs="Times New Roman"/>
                <w:color w:val="000000"/>
                <w:kern w:val="0"/>
                <w:sz w:val="24"/>
                <w:szCs w:val="24"/>
                <w:lang w:eastAsia="ru-RU"/>
              </w:rPr>
              <w:t>0,0</w:t>
            </w:r>
          </w:p>
        </w:tc>
        <w:tc>
          <w:tcPr>
            <w:tcW w:w="709" w:type="dxa"/>
            <w:vAlign w:val="center"/>
          </w:tcPr>
          <w:p w:rsidR="001539D4" w:rsidRPr="004918A2" w:rsidRDefault="001539D4" w:rsidP="004918A2">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918A2">
              <w:rPr>
                <w:rFonts w:ascii="Times New Roman" w:eastAsia="Times New Roman" w:hAnsi="Times New Roman" w:cs="Times New Roman"/>
                <w:kern w:val="0"/>
                <w:sz w:val="24"/>
                <w:szCs w:val="24"/>
                <w:lang w:eastAsia="ru-RU"/>
              </w:rPr>
              <w:t>0,0</w:t>
            </w:r>
          </w:p>
        </w:tc>
      </w:tr>
    </w:tbl>
    <w:p w:rsidR="009C2843" w:rsidRPr="00D338D7" w:rsidRDefault="009C2843" w:rsidP="00215608">
      <w:pPr>
        <w:spacing w:after="0" w:line="240" w:lineRule="auto"/>
        <w:ind w:firstLine="709"/>
        <w:jc w:val="both"/>
        <w:rPr>
          <w:rFonts w:ascii="Times New Roman" w:hAnsi="Times New Roman" w:cs="Times New Roman"/>
          <w:sz w:val="18"/>
          <w:szCs w:val="18"/>
        </w:rPr>
      </w:pPr>
      <w:r w:rsidRPr="00D338D7">
        <w:rPr>
          <w:rFonts w:ascii="Times New Roman" w:hAnsi="Times New Roman" w:cs="Times New Roman"/>
          <w:sz w:val="18"/>
          <w:szCs w:val="18"/>
        </w:rPr>
        <w:t>*Ограничения ведения предпринимательской деятельности и выхода на рынок новых участников, создаваемые органами государственной власти и местного самоуправления и иными</w:t>
      </w:r>
      <w:r w:rsidR="009E6C44">
        <w:rPr>
          <w:rFonts w:ascii="Times New Roman" w:hAnsi="Times New Roman" w:cs="Times New Roman"/>
          <w:sz w:val="18"/>
          <w:szCs w:val="18"/>
        </w:rPr>
        <w:t xml:space="preserve"> </w:t>
      </w:r>
      <w:r w:rsidRPr="00D338D7">
        <w:rPr>
          <w:rFonts w:ascii="Times New Roman" w:hAnsi="Times New Roman" w:cs="Times New Roman"/>
          <w:sz w:val="18"/>
          <w:szCs w:val="18"/>
        </w:rPr>
        <w:t>органами и организациями, наделенными аналогичными правами.</w:t>
      </w:r>
    </w:p>
    <w:p w:rsidR="009C2843" w:rsidRPr="00D338D7" w:rsidRDefault="009C2843" w:rsidP="00215608">
      <w:pPr>
        <w:spacing w:after="0" w:line="240" w:lineRule="auto"/>
        <w:ind w:firstLine="709"/>
        <w:jc w:val="both"/>
        <w:rPr>
          <w:rFonts w:ascii="Times New Roman" w:hAnsi="Times New Roman" w:cs="Times New Roman"/>
          <w:color w:val="000000"/>
          <w:sz w:val="18"/>
          <w:szCs w:val="18"/>
        </w:rPr>
      </w:pPr>
      <w:r w:rsidRPr="00D338D7">
        <w:rPr>
          <w:rFonts w:ascii="Times New Roman" w:hAnsi="Times New Roman" w:cs="Times New Roman"/>
          <w:sz w:val="18"/>
          <w:szCs w:val="18"/>
        </w:rPr>
        <w:t xml:space="preserve">** При выборе варианта ответа «Другое» представители бизнеса не указали, какие из перечисленных административных барьеров являются наиболее существенными для ведения текущей деятельности или открытия нового бизнеса на рынке, основном для бизнеса, который они представляют. </w:t>
      </w:r>
    </w:p>
    <w:p w:rsidR="00D4174B" w:rsidRDefault="00D4174B" w:rsidP="00215608">
      <w:pPr>
        <w:tabs>
          <w:tab w:val="left" w:pos="9823"/>
        </w:tabs>
        <w:spacing w:after="0" w:line="240" w:lineRule="auto"/>
        <w:ind w:firstLine="709"/>
        <w:jc w:val="both"/>
        <w:rPr>
          <w:rFonts w:ascii="Times New Roman" w:hAnsi="Times New Roman" w:cs="Times New Roman"/>
          <w:sz w:val="28"/>
          <w:szCs w:val="28"/>
        </w:rPr>
      </w:pPr>
    </w:p>
    <w:p w:rsidR="003A1AA7" w:rsidRDefault="00956A5F" w:rsidP="00215608">
      <w:pPr>
        <w:tabs>
          <w:tab w:val="left" w:pos="9823"/>
        </w:tabs>
        <w:spacing w:after="0" w:line="240" w:lineRule="auto"/>
        <w:ind w:firstLine="709"/>
        <w:jc w:val="both"/>
        <w:rPr>
          <w:rFonts w:ascii="Times New Roman" w:hAnsi="Times New Roman" w:cs="Times New Roman"/>
          <w:sz w:val="28"/>
          <w:szCs w:val="28"/>
        </w:rPr>
      </w:pPr>
      <w:r w:rsidRPr="00956A5F">
        <w:rPr>
          <w:rFonts w:ascii="Times New Roman" w:hAnsi="Times New Roman" w:cs="Times New Roman"/>
          <w:sz w:val="28"/>
          <w:szCs w:val="28"/>
        </w:rPr>
        <w:lastRenderedPageBreak/>
        <w:t>Анализ данных говорит о том, что административными барьерами для ведения текущей деятельности или открытия нового бизнеса (Таблица №1</w:t>
      </w:r>
      <w:r w:rsidR="00E738DF">
        <w:rPr>
          <w:rFonts w:ascii="Times New Roman" w:hAnsi="Times New Roman" w:cs="Times New Roman"/>
          <w:sz w:val="28"/>
          <w:szCs w:val="28"/>
        </w:rPr>
        <w:t>3</w:t>
      </w:r>
      <w:r w:rsidRPr="00956A5F">
        <w:rPr>
          <w:rFonts w:ascii="Times New Roman" w:hAnsi="Times New Roman" w:cs="Times New Roman"/>
          <w:sz w:val="28"/>
          <w:szCs w:val="28"/>
        </w:rPr>
        <w:t xml:space="preserve">), в первую очередь, являются высокие налоги и нестабильность российского законодательства, регулирующего предпринимательскую деятельность. Каждый пятый считает, что таких барьеров нет (Рисунок </w:t>
      </w:r>
      <w:r w:rsidR="00E738DF">
        <w:rPr>
          <w:rFonts w:ascii="Times New Roman" w:hAnsi="Times New Roman" w:cs="Times New Roman"/>
          <w:sz w:val="28"/>
          <w:szCs w:val="28"/>
        </w:rPr>
        <w:t>9</w:t>
      </w:r>
      <w:r w:rsidRPr="00956A5F">
        <w:rPr>
          <w:rFonts w:ascii="Times New Roman" w:hAnsi="Times New Roman" w:cs="Times New Roman"/>
          <w:sz w:val="28"/>
          <w:szCs w:val="28"/>
        </w:rPr>
        <w:t>). Следует отметить крайне низкий процент коррупционных проявлений в виде давления со стороны органов власти, препятствующего ведению бизнеса на рынке или входу на рынок новых участников, а также силового давления со стороны правоохранительных органов. То, что органы власти помогают бизнесу своими действиями, показали ответы на вопрос: «Как бы Вы охарактеризовали деятельности органов власти на основном для бизнеса, который Вы представляете, рынке?» (Таблица №1</w:t>
      </w:r>
      <w:r w:rsidR="00C719DB">
        <w:rPr>
          <w:rFonts w:ascii="Times New Roman" w:hAnsi="Times New Roman" w:cs="Times New Roman"/>
          <w:sz w:val="28"/>
          <w:szCs w:val="28"/>
        </w:rPr>
        <w:t>4</w:t>
      </w:r>
      <w:r w:rsidRPr="00956A5F">
        <w:rPr>
          <w:rFonts w:ascii="Times New Roman" w:hAnsi="Times New Roman" w:cs="Times New Roman"/>
          <w:sz w:val="28"/>
          <w:szCs w:val="28"/>
        </w:rPr>
        <w:t xml:space="preserve">, Рисунок </w:t>
      </w:r>
      <w:r w:rsidR="00C719DB">
        <w:rPr>
          <w:rFonts w:ascii="Times New Roman" w:hAnsi="Times New Roman" w:cs="Times New Roman"/>
          <w:sz w:val="28"/>
          <w:szCs w:val="28"/>
        </w:rPr>
        <w:t>10</w:t>
      </w:r>
      <w:r w:rsidRPr="00956A5F">
        <w:rPr>
          <w:rFonts w:ascii="Times New Roman" w:hAnsi="Times New Roman" w:cs="Times New Roman"/>
          <w:sz w:val="28"/>
          <w:szCs w:val="28"/>
        </w:rPr>
        <w:t>). На втором месте по популярности ответ: «в чем-то органы власти помогают, а в чем-то мешают бизнесу своими действиями.</w:t>
      </w:r>
      <w:r w:rsidR="0023178B">
        <w:rPr>
          <w:rFonts w:ascii="Times New Roman" w:hAnsi="Times New Roman" w:cs="Times New Roman"/>
          <w:sz w:val="28"/>
          <w:szCs w:val="28"/>
        </w:rPr>
        <w:t>»</w:t>
      </w:r>
    </w:p>
    <w:p w:rsidR="009D7328" w:rsidRPr="00DA7FDA" w:rsidRDefault="009D7328" w:rsidP="00215608">
      <w:pPr>
        <w:tabs>
          <w:tab w:val="left" w:pos="9823"/>
        </w:tabs>
        <w:spacing w:after="0" w:line="240" w:lineRule="auto"/>
        <w:ind w:firstLine="709"/>
        <w:jc w:val="both"/>
        <w:rPr>
          <w:rFonts w:ascii="Times New Roman" w:hAnsi="Times New Roman" w:cs="Times New Roman"/>
          <w:b/>
          <w:sz w:val="28"/>
          <w:szCs w:val="28"/>
        </w:rPr>
      </w:pPr>
    </w:p>
    <w:p w:rsidR="00DA7FDA" w:rsidRPr="00DA7FDA" w:rsidRDefault="00F527C4" w:rsidP="00215608">
      <w:pPr>
        <w:pStyle w:val="1c"/>
        <w:spacing w:after="0" w:line="240" w:lineRule="auto"/>
        <w:ind w:left="0" w:firstLine="709"/>
        <w:jc w:val="right"/>
        <w:rPr>
          <w:rFonts w:ascii="Times New Roman" w:hAnsi="Times New Roman" w:cs="Times New Roman"/>
          <w:b/>
          <w:noProof/>
          <w:sz w:val="28"/>
          <w:szCs w:val="28"/>
          <w:lang w:eastAsia="ru-RU"/>
        </w:rPr>
      </w:pPr>
      <w:r w:rsidRPr="00DA7FDA">
        <w:rPr>
          <w:rFonts w:ascii="Times New Roman" w:hAnsi="Times New Roman" w:cs="Times New Roman"/>
          <w:b/>
          <w:noProof/>
          <w:sz w:val="28"/>
          <w:szCs w:val="28"/>
          <w:lang w:eastAsia="ru-RU"/>
        </w:rPr>
        <w:t>Таблица №1</w:t>
      </w:r>
      <w:r w:rsidR="00C719DB">
        <w:rPr>
          <w:rFonts w:ascii="Times New Roman" w:hAnsi="Times New Roman" w:cs="Times New Roman"/>
          <w:b/>
          <w:noProof/>
          <w:sz w:val="28"/>
          <w:szCs w:val="28"/>
          <w:lang w:eastAsia="ru-RU"/>
        </w:rPr>
        <w:t>4</w:t>
      </w:r>
    </w:p>
    <w:p w:rsidR="00FB1CF8" w:rsidRDefault="00F527C4" w:rsidP="00215608">
      <w:pPr>
        <w:pStyle w:val="1c"/>
        <w:spacing w:after="0" w:line="240" w:lineRule="auto"/>
        <w:ind w:left="0" w:firstLine="709"/>
        <w:jc w:val="center"/>
        <w:rPr>
          <w:rFonts w:ascii="Times New Roman" w:hAnsi="Times New Roman" w:cs="Times New Roman"/>
          <w:b/>
          <w:noProof/>
          <w:sz w:val="28"/>
          <w:szCs w:val="28"/>
          <w:lang w:eastAsia="ru-RU"/>
        </w:rPr>
      </w:pPr>
      <w:r w:rsidRPr="00DA7FDA">
        <w:rPr>
          <w:rFonts w:ascii="Times New Roman" w:hAnsi="Times New Roman" w:cs="Times New Roman"/>
          <w:b/>
          <w:noProof/>
          <w:sz w:val="28"/>
          <w:szCs w:val="28"/>
          <w:lang w:eastAsia="ru-RU"/>
        </w:rPr>
        <w:t xml:space="preserve">Распределение ответов на вопрос: </w:t>
      </w:r>
    </w:p>
    <w:p w:rsidR="00B247B5" w:rsidRDefault="00F527C4" w:rsidP="00215608">
      <w:pPr>
        <w:pStyle w:val="1c"/>
        <w:spacing w:after="0" w:line="240" w:lineRule="auto"/>
        <w:ind w:left="0" w:firstLine="709"/>
        <w:jc w:val="center"/>
        <w:rPr>
          <w:rFonts w:ascii="Times New Roman" w:hAnsi="Times New Roman" w:cs="Times New Roman"/>
          <w:b/>
          <w:noProof/>
          <w:sz w:val="28"/>
          <w:szCs w:val="28"/>
          <w:lang w:eastAsia="ru-RU"/>
        </w:rPr>
      </w:pPr>
      <w:r w:rsidRPr="00DA7FDA">
        <w:rPr>
          <w:rFonts w:ascii="Times New Roman" w:hAnsi="Times New Roman" w:cs="Times New Roman"/>
          <w:b/>
          <w:noProof/>
          <w:sz w:val="28"/>
          <w:szCs w:val="28"/>
          <w:lang w:eastAsia="ru-RU"/>
        </w:rPr>
        <w:t>«Как бы Вы охарактеризовали деятельности органов власти на основном рынке для бизнеса, который Вы представляете?»</w:t>
      </w:r>
    </w:p>
    <w:tbl>
      <w:tblPr>
        <w:tblStyle w:val="-46"/>
        <w:tblW w:w="10065" w:type="dxa"/>
        <w:tblInd w:w="108" w:type="dxa"/>
        <w:tblLook w:val="04A0" w:firstRow="1" w:lastRow="0" w:firstColumn="1" w:lastColumn="0" w:noHBand="0" w:noVBand="1"/>
      </w:tblPr>
      <w:tblGrid>
        <w:gridCol w:w="540"/>
        <w:gridCol w:w="5878"/>
        <w:gridCol w:w="1127"/>
        <w:gridCol w:w="988"/>
        <w:gridCol w:w="836"/>
        <w:gridCol w:w="696"/>
      </w:tblGrid>
      <w:tr w:rsidR="00DA7FDA" w:rsidRPr="00DA7FDA" w:rsidTr="00C66A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val="restart"/>
          </w:tcPr>
          <w:p w:rsidR="00DA7FDA" w:rsidRDefault="00DA7FDA" w:rsidP="000E1644">
            <w:pPr>
              <w:suppressAutoHyphens w:val="0"/>
              <w:spacing w:after="0" w:line="360" w:lineRule="auto"/>
              <w:jc w:val="center"/>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w:t>
            </w:r>
          </w:p>
          <w:p w:rsidR="000E1644" w:rsidRPr="000E1644" w:rsidRDefault="000E1644" w:rsidP="000E1644">
            <w:pPr>
              <w:suppressAutoHyphens w:val="0"/>
              <w:spacing w:after="0" w:line="360" w:lineRule="auto"/>
              <w:jc w:val="center"/>
              <w:rPr>
                <w:rFonts w:ascii="Times New Roman" w:eastAsia="Times New Roman" w:hAnsi="Times New Roman" w:cs="Times New Roman"/>
                <w:kern w:val="0"/>
                <w:sz w:val="24"/>
                <w:szCs w:val="24"/>
                <w:lang w:eastAsia="ru-RU"/>
              </w:rPr>
            </w:pPr>
          </w:p>
        </w:tc>
        <w:tc>
          <w:tcPr>
            <w:tcW w:w="5878" w:type="dxa"/>
            <w:vMerge w:val="restart"/>
          </w:tcPr>
          <w:p w:rsidR="00DA7FDA" w:rsidRPr="000E1644" w:rsidRDefault="00DA7FDA" w:rsidP="000E1644">
            <w:pPr>
              <w:suppressAutoHyphens w:val="0"/>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Характеристика деятельности органов власти</w:t>
            </w:r>
          </w:p>
        </w:tc>
        <w:tc>
          <w:tcPr>
            <w:tcW w:w="3647" w:type="dxa"/>
            <w:gridSpan w:val="4"/>
          </w:tcPr>
          <w:p w:rsidR="00DA7FDA" w:rsidRPr="000E1644" w:rsidRDefault="00DA7FDA" w:rsidP="000E1644">
            <w:pPr>
              <w:suppressAutoHyphens w:val="0"/>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 от респондентов</w:t>
            </w:r>
          </w:p>
        </w:tc>
      </w:tr>
      <w:tr w:rsidR="00DA7FDA" w:rsidRPr="00DA7FDA" w:rsidTr="009D7328">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540" w:type="dxa"/>
            <w:vMerge/>
          </w:tcPr>
          <w:p w:rsidR="00DA7FDA" w:rsidRPr="000E1644" w:rsidRDefault="00DA7FDA" w:rsidP="000E1644">
            <w:pPr>
              <w:suppressAutoHyphens w:val="0"/>
              <w:spacing w:after="0" w:line="360" w:lineRule="auto"/>
              <w:jc w:val="center"/>
              <w:rPr>
                <w:rFonts w:ascii="Times New Roman" w:eastAsia="Times New Roman" w:hAnsi="Times New Roman" w:cs="Times New Roman"/>
                <w:kern w:val="0"/>
                <w:sz w:val="24"/>
                <w:szCs w:val="24"/>
                <w:lang w:eastAsia="ru-RU"/>
              </w:rPr>
            </w:pPr>
          </w:p>
        </w:tc>
        <w:tc>
          <w:tcPr>
            <w:tcW w:w="5878" w:type="dxa"/>
            <w:vMerge/>
          </w:tcPr>
          <w:p w:rsidR="00DA7FDA" w:rsidRPr="000E1644" w:rsidRDefault="00DA7FDA" w:rsidP="000E1644">
            <w:pPr>
              <w:suppressAutoHyphens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p>
        </w:tc>
        <w:tc>
          <w:tcPr>
            <w:tcW w:w="1127" w:type="dxa"/>
          </w:tcPr>
          <w:p w:rsidR="00DA7FDA" w:rsidRPr="000E1644" w:rsidRDefault="00DA7FDA" w:rsidP="000E1644">
            <w:pPr>
              <w:suppressAutoHyphens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0E1644">
              <w:rPr>
                <w:rFonts w:ascii="Times New Roman" w:eastAsia="Times New Roman" w:hAnsi="Times New Roman" w:cs="Times New Roman"/>
                <w:b/>
                <w:kern w:val="0"/>
                <w:sz w:val="24"/>
                <w:szCs w:val="24"/>
                <w:lang w:eastAsia="ru-RU"/>
              </w:rPr>
              <w:t xml:space="preserve">2015 </w:t>
            </w:r>
          </w:p>
        </w:tc>
        <w:tc>
          <w:tcPr>
            <w:tcW w:w="988" w:type="dxa"/>
          </w:tcPr>
          <w:p w:rsidR="00DA7FDA" w:rsidRPr="000E1644" w:rsidRDefault="00DA7FDA" w:rsidP="000E1644">
            <w:pPr>
              <w:suppressAutoHyphens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0E1644">
              <w:rPr>
                <w:rFonts w:ascii="Times New Roman" w:eastAsia="Times New Roman" w:hAnsi="Times New Roman" w:cs="Times New Roman"/>
                <w:b/>
                <w:kern w:val="0"/>
                <w:sz w:val="24"/>
                <w:szCs w:val="24"/>
                <w:lang w:eastAsia="ru-RU"/>
              </w:rPr>
              <w:t xml:space="preserve">2016 </w:t>
            </w:r>
          </w:p>
        </w:tc>
        <w:tc>
          <w:tcPr>
            <w:tcW w:w="836" w:type="dxa"/>
          </w:tcPr>
          <w:p w:rsidR="00DA7FDA" w:rsidRPr="000E1644" w:rsidRDefault="00DA7FDA" w:rsidP="000E1644">
            <w:pPr>
              <w:suppressAutoHyphens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0E1644">
              <w:rPr>
                <w:rFonts w:ascii="Times New Roman" w:eastAsia="Times New Roman" w:hAnsi="Times New Roman" w:cs="Times New Roman"/>
                <w:b/>
                <w:kern w:val="0"/>
                <w:sz w:val="24"/>
                <w:szCs w:val="24"/>
                <w:lang w:eastAsia="ru-RU"/>
              </w:rPr>
              <w:t xml:space="preserve">2017 </w:t>
            </w:r>
          </w:p>
        </w:tc>
        <w:tc>
          <w:tcPr>
            <w:tcW w:w="696" w:type="dxa"/>
          </w:tcPr>
          <w:p w:rsidR="00DA7FDA" w:rsidRPr="000E1644" w:rsidRDefault="00DA7FDA" w:rsidP="000E1644">
            <w:pPr>
              <w:tabs>
                <w:tab w:val="center" w:pos="811"/>
              </w:tabs>
              <w:suppressAutoHyphens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0E1644">
              <w:rPr>
                <w:rFonts w:ascii="Times New Roman" w:eastAsia="Times New Roman" w:hAnsi="Times New Roman" w:cs="Times New Roman"/>
                <w:b/>
                <w:kern w:val="0"/>
                <w:sz w:val="24"/>
                <w:szCs w:val="24"/>
                <w:lang w:eastAsia="ru-RU"/>
              </w:rPr>
              <w:t>2018</w:t>
            </w:r>
          </w:p>
        </w:tc>
      </w:tr>
      <w:tr w:rsidR="00DA7FDA" w:rsidRPr="00DA7FDA" w:rsidTr="009D7328">
        <w:trPr>
          <w:cnfStyle w:val="000000010000" w:firstRow="0" w:lastRow="0" w:firstColumn="0" w:lastColumn="0" w:oddVBand="0" w:evenVBand="0" w:oddHBand="0" w:evenHBand="1"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40" w:type="dxa"/>
          </w:tcPr>
          <w:p w:rsidR="00DA7FDA" w:rsidRPr="000E1644" w:rsidRDefault="00DA7FDA" w:rsidP="000E1644">
            <w:pPr>
              <w:suppressAutoHyphens w:val="0"/>
              <w:spacing w:after="0" w:line="360" w:lineRule="auto"/>
              <w:jc w:val="center"/>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1</w:t>
            </w:r>
          </w:p>
        </w:tc>
        <w:tc>
          <w:tcPr>
            <w:tcW w:w="5878" w:type="dxa"/>
          </w:tcPr>
          <w:p w:rsidR="00DA7FDA" w:rsidRPr="000E1644" w:rsidRDefault="00DA7FDA" w:rsidP="00FB1CF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Органы власти помогают бизнесу своими действиями</w:t>
            </w:r>
          </w:p>
        </w:tc>
        <w:tc>
          <w:tcPr>
            <w:tcW w:w="1127" w:type="dxa"/>
          </w:tcPr>
          <w:p w:rsidR="00DA7FDA" w:rsidRPr="000E1644" w:rsidRDefault="00DA7FDA" w:rsidP="000E1644">
            <w:pPr>
              <w:suppressAutoHyphens w:val="0"/>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37,3</w:t>
            </w:r>
          </w:p>
        </w:tc>
        <w:tc>
          <w:tcPr>
            <w:tcW w:w="988" w:type="dxa"/>
          </w:tcPr>
          <w:p w:rsidR="00DA7FDA" w:rsidRPr="000E1644" w:rsidRDefault="00DA7FDA" w:rsidP="000E1644">
            <w:pPr>
              <w:suppressAutoHyphens w:val="0"/>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30,0</w:t>
            </w:r>
          </w:p>
        </w:tc>
        <w:tc>
          <w:tcPr>
            <w:tcW w:w="836" w:type="dxa"/>
          </w:tcPr>
          <w:p w:rsidR="00DA7FDA" w:rsidRPr="000E1644" w:rsidRDefault="00DA7FDA" w:rsidP="000E1644">
            <w:pPr>
              <w:suppressAutoHyphens w:val="0"/>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33,4</w:t>
            </w:r>
          </w:p>
        </w:tc>
        <w:tc>
          <w:tcPr>
            <w:tcW w:w="696" w:type="dxa"/>
          </w:tcPr>
          <w:p w:rsidR="00DA7FDA" w:rsidRPr="000E1644" w:rsidRDefault="00DA7FDA" w:rsidP="000E1644">
            <w:pPr>
              <w:suppressAutoHyphens w:val="0"/>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25,9</w:t>
            </w:r>
          </w:p>
        </w:tc>
      </w:tr>
      <w:tr w:rsidR="00DA7FDA" w:rsidRPr="00DA7FDA" w:rsidTr="009D7328">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40" w:type="dxa"/>
          </w:tcPr>
          <w:p w:rsidR="00DA7FDA" w:rsidRPr="000E1644" w:rsidRDefault="00DA7FDA" w:rsidP="000E1644">
            <w:pPr>
              <w:suppressAutoHyphens w:val="0"/>
              <w:spacing w:after="0" w:line="360" w:lineRule="auto"/>
              <w:jc w:val="center"/>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2</w:t>
            </w:r>
          </w:p>
        </w:tc>
        <w:tc>
          <w:tcPr>
            <w:tcW w:w="5878" w:type="dxa"/>
          </w:tcPr>
          <w:p w:rsidR="00DA7FDA" w:rsidRPr="000E1644" w:rsidRDefault="00DA7FDA" w:rsidP="00FB1CF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 xml:space="preserve">Органы власти ничего не предпринимают, что и требуется </w:t>
            </w:r>
          </w:p>
        </w:tc>
        <w:tc>
          <w:tcPr>
            <w:tcW w:w="1127" w:type="dxa"/>
          </w:tcPr>
          <w:p w:rsidR="00DA7FDA" w:rsidRPr="000E1644" w:rsidRDefault="00DA7FDA" w:rsidP="000E1644">
            <w:pPr>
              <w:suppressAutoHyphens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9,0</w:t>
            </w:r>
          </w:p>
        </w:tc>
        <w:tc>
          <w:tcPr>
            <w:tcW w:w="988" w:type="dxa"/>
          </w:tcPr>
          <w:p w:rsidR="00DA7FDA" w:rsidRPr="000E1644" w:rsidRDefault="00DA7FDA" w:rsidP="000E1644">
            <w:pPr>
              <w:suppressAutoHyphens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11,0</w:t>
            </w:r>
          </w:p>
        </w:tc>
        <w:tc>
          <w:tcPr>
            <w:tcW w:w="836" w:type="dxa"/>
          </w:tcPr>
          <w:p w:rsidR="00DA7FDA" w:rsidRPr="000E1644" w:rsidRDefault="00DA7FDA" w:rsidP="000E1644">
            <w:pPr>
              <w:suppressAutoHyphens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10,9</w:t>
            </w:r>
          </w:p>
        </w:tc>
        <w:tc>
          <w:tcPr>
            <w:tcW w:w="696" w:type="dxa"/>
          </w:tcPr>
          <w:p w:rsidR="00DA7FDA" w:rsidRPr="000E1644" w:rsidRDefault="00DA7FDA" w:rsidP="000E1644">
            <w:pPr>
              <w:suppressAutoHyphens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7,1</w:t>
            </w:r>
          </w:p>
        </w:tc>
      </w:tr>
      <w:tr w:rsidR="00DA7FDA" w:rsidRPr="00DA7FDA" w:rsidTr="009D7328">
        <w:trPr>
          <w:cnfStyle w:val="000000010000" w:firstRow="0" w:lastRow="0" w:firstColumn="0" w:lastColumn="0" w:oddVBand="0" w:evenVBand="0" w:oddHBand="0" w:evenHBand="1"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40" w:type="dxa"/>
          </w:tcPr>
          <w:p w:rsidR="00DA7FDA" w:rsidRPr="000E1644" w:rsidRDefault="00DA7FDA" w:rsidP="000E1644">
            <w:pPr>
              <w:suppressAutoHyphens w:val="0"/>
              <w:spacing w:after="0" w:line="360" w:lineRule="auto"/>
              <w:jc w:val="center"/>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3</w:t>
            </w:r>
          </w:p>
        </w:tc>
        <w:tc>
          <w:tcPr>
            <w:tcW w:w="5878" w:type="dxa"/>
          </w:tcPr>
          <w:p w:rsidR="00DA7FDA" w:rsidRPr="000E1644" w:rsidRDefault="00DA7FDA" w:rsidP="00FB1CF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Органы власти не предпринимают каких-либо действий, но их участие необходимо</w:t>
            </w:r>
          </w:p>
        </w:tc>
        <w:tc>
          <w:tcPr>
            <w:tcW w:w="1127" w:type="dxa"/>
          </w:tcPr>
          <w:p w:rsidR="00DA7FDA" w:rsidRPr="000E1644" w:rsidRDefault="00DA7FDA" w:rsidP="000E1644">
            <w:pPr>
              <w:suppressAutoHyphens w:val="0"/>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6,8</w:t>
            </w:r>
          </w:p>
        </w:tc>
        <w:tc>
          <w:tcPr>
            <w:tcW w:w="988" w:type="dxa"/>
          </w:tcPr>
          <w:p w:rsidR="00DA7FDA" w:rsidRPr="000E1644" w:rsidRDefault="00DA7FDA" w:rsidP="000E1644">
            <w:pPr>
              <w:suppressAutoHyphens w:val="0"/>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7,7</w:t>
            </w:r>
          </w:p>
        </w:tc>
        <w:tc>
          <w:tcPr>
            <w:tcW w:w="836" w:type="dxa"/>
          </w:tcPr>
          <w:p w:rsidR="00DA7FDA" w:rsidRPr="000E1644" w:rsidRDefault="00DA7FDA" w:rsidP="000E1644">
            <w:pPr>
              <w:suppressAutoHyphens w:val="0"/>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11,3</w:t>
            </w:r>
          </w:p>
        </w:tc>
        <w:tc>
          <w:tcPr>
            <w:tcW w:w="696" w:type="dxa"/>
          </w:tcPr>
          <w:p w:rsidR="00DA7FDA" w:rsidRPr="000E1644" w:rsidRDefault="00DA7FDA" w:rsidP="000E1644">
            <w:pPr>
              <w:suppressAutoHyphens w:val="0"/>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6,2</w:t>
            </w:r>
          </w:p>
        </w:tc>
      </w:tr>
      <w:tr w:rsidR="00DA7FDA" w:rsidRPr="00DA7FDA" w:rsidTr="009D7328">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40" w:type="dxa"/>
          </w:tcPr>
          <w:p w:rsidR="00DA7FDA" w:rsidRPr="000E1644" w:rsidRDefault="00DA7FDA" w:rsidP="000E1644">
            <w:pPr>
              <w:suppressAutoHyphens w:val="0"/>
              <w:spacing w:after="0" w:line="360" w:lineRule="auto"/>
              <w:jc w:val="center"/>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4</w:t>
            </w:r>
          </w:p>
        </w:tc>
        <w:tc>
          <w:tcPr>
            <w:tcW w:w="5878" w:type="dxa"/>
          </w:tcPr>
          <w:p w:rsidR="00DA7FDA" w:rsidRPr="000E1644" w:rsidRDefault="00DA7FDA" w:rsidP="00FB1CF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Органы власти только мешают бизнесу своими действиями</w:t>
            </w:r>
          </w:p>
        </w:tc>
        <w:tc>
          <w:tcPr>
            <w:tcW w:w="1127" w:type="dxa"/>
          </w:tcPr>
          <w:p w:rsidR="00DA7FDA" w:rsidRPr="000E1644" w:rsidRDefault="00DA7FDA" w:rsidP="000E1644">
            <w:pPr>
              <w:suppressAutoHyphens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2,8</w:t>
            </w:r>
          </w:p>
        </w:tc>
        <w:tc>
          <w:tcPr>
            <w:tcW w:w="988" w:type="dxa"/>
          </w:tcPr>
          <w:p w:rsidR="00DA7FDA" w:rsidRPr="000E1644" w:rsidRDefault="00DA7FDA" w:rsidP="000E1644">
            <w:pPr>
              <w:suppressAutoHyphens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2,0</w:t>
            </w:r>
          </w:p>
        </w:tc>
        <w:tc>
          <w:tcPr>
            <w:tcW w:w="836" w:type="dxa"/>
          </w:tcPr>
          <w:p w:rsidR="00DA7FDA" w:rsidRPr="000E1644" w:rsidRDefault="00DA7FDA" w:rsidP="000E1644">
            <w:pPr>
              <w:suppressAutoHyphens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2,8</w:t>
            </w:r>
          </w:p>
        </w:tc>
        <w:tc>
          <w:tcPr>
            <w:tcW w:w="696" w:type="dxa"/>
          </w:tcPr>
          <w:p w:rsidR="00DA7FDA" w:rsidRPr="000E1644" w:rsidRDefault="00DA7FDA" w:rsidP="000E1644">
            <w:pPr>
              <w:suppressAutoHyphens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5,0</w:t>
            </w:r>
          </w:p>
        </w:tc>
      </w:tr>
      <w:tr w:rsidR="00DA7FDA" w:rsidRPr="00DA7FDA" w:rsidTr="009D7328">
        <w:trPr>
          <w:cnfStyle w:val="000000010000" w:firstRow="0" w:lastRow="0" w:firstColumn="0" w:lastColumn="0" w:oddVBand="0" w:evenVBand="0" w:oddHBand="0" w:evenHBand="1"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40" w:type="dxa"/>
          </w:tcPr>
          <w:p w:rsidR="00DA7FDA" w:rsidRPr="000E1644" w:rsidRDefault="00DA7FDA" w:rsidP="000E1644">
            <w:pPr>
              <w:suppressAutoHyphens w:val="0"/>
              <w:spacing w:after="0" w:line="360" w:lineRule="auto"/>
              <w:jc w:val="center"/>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5</w:t>
            </w:r>
          </w:p>
        </w:tc>
        <w:tc>
          <w:tcPr>
            <w:tcW w:w="5878" w:type="dxa"/>
          </w:tcPr>
          <w:p w:rsidR="00DA7FDA" w:rsidRPr="000E1644" w:rsidRDefault="00DA7FDA" w:rsidP="00FB1CF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В чем-то органы власти помогают, в чем-то мешают</w:t>
            </w:r>
          </w:p>
        </w:tc>
        <w:tc>
          <w:tcPr>
            <w:tcW w:w="1127" w:type="dxa"/>
          </w:tcPr>
          <w:p w:rsidR="00DA7FDA" w:rsidRPr="000E1644" w:rsidRDefault="00DA7FDA" w:rsidP="000E1644">
            <w:pPr>
              <w:suppressAutoHyphens w:val="0"/>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15,2</w:t>
            </w:r>
          </w:p>
        </w:tc>
        <w:tc>
          <w:tcPr>
            <w:tcW w:w="988" w:type="dxa"/>
          </w:tcPr>
          <w:p w:rsidR="00DA7FDA" w:rsidRPr="000E1644" w:rsidRDefault="00DA7FDA" w:rsidP="000E1644">
            <w:pPr>
              <w:suppressAutoHyphens w:val="0"/>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28,0</w:t>
            </w:r>
          </w:p>
        </w:tc>
        <w:tc>
          <w:tcPr>
            <w:tcW w:w="836" w:type="dxa"/>
          </w:tcPr>
          <w:p w:rsidR="00DA7FDA" w:rsidRPr="000E1644" w:rsidRDefault="00DA7FDA" w:rsidP="000E1644">
            <w:pPr>
              <w:suppressAutoHyphens w:val="0"/>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15,1</w:t>
            </w:r>
          </w:p>
        </w:tc>
        <w:tc>
          <w:tcPr>
            <w:tcW w:w="696" w:type="dxa"/>
          </w:tcPr>
          <w:p w:rsidR="00DA7FDA" w:rsidRPr="000E1644" w:rsidRDefault="00DA7FDA" w:rsidP="000E1644">
            <w:pPr>
              <w:suppressAutoHyphens w:val="0"/>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18,0</w:t>
            </w:r>
          </w:p>
        </w:tc>
      </w:tr>
      <w:tr w:rsidR="00DA7FDA" w:rsidRPr="00DA7FDA" w:rsidTr="009D7328">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40" w:type="dxa"/>
          </w:tcPr>
          <w:p w:rsidR="00DA7FDA" w:rsidRPr="000E1644" w:rsidRDefault="00DA7FDA" w:rsidP="000E1644">
            <w:pPr>
              <w:suppressAutoHyphens w:val="0"/>
              <w:spacing w:after="0" w:line="360" w:lineRule="auto"/>
              <w:jc w:val="center"/>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6</w:t>
            </w:r>
          </w:p>
        </w:tc>
        <w:tc>
          <w:tcPr>
            <w:tcW w:w="5878" w:type="dxa"/>
          </w:tcPr>
          <w:p w:rsidR="00DA7FDA" w:rsidRPr="000E1644" w:rsidRDefault="00DA7FDA" w:rsidP="00FB1CF8">
            <w:pPr>
              <w:suppressAutoHyphens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kern w:val="0"/>
                <w:sz w:val="24"/>
                <w:szCs w:val="24"/>
                <w:lang w:eastAsia="ru-RU"/>
              </w:rPr>
            </w:pPr>
            <w:r w:rsidRPr="000E1644">
              <w:rPr>
                <w:rFonts w:ascii="Times New Roman" w:eastAsia="Times New Roman" w:hAnsi="Times New Roman" w:cs="Times New Roman"/>
                <w:kern w:val="0"/>
                <w:sz w:val="24"/>
                <w:szCs w:val="24"/>
                <w:lang w:eastAsia="ru-RU"/>
              </w:rPr>
              <w:t>Другое*</w:t>
            </w:r>
          </w:p>
        </w:tc>
        <w:tc>
          <w:tcPr>
            <w:tcW w:w="1127" w:type="dxa"/>
          </w:tcPr>
          <w:p w:rsidR="00DA7FDA" w:rsidRPr="000E1644" w:rsidRDefault="00DA7FDA" w:rsidP="000E1644">
            <w:pPr>
              <w:suppressAutoHyphens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0,3</w:t>
            </w:r>
          </w:p>
        </w:tc>
        <w:tc>
          <w:tcPr>
            <w:tcW w:w="988" w:type="dxa"/>
          </w:tcPr>
          <w:p w:rsidR="00DA7FDA" w:rsidRPr="000E1644" w:rsidRDefault="00DA7FDA" w:rsidP="000E1644">
            <w:pPr>
              <w:suppressAutoHyphens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1,6</w:t>
            </w:r>
          </w:p>
        </w:tc>
        <w:tc>
          <w:tcPr>
            <w:tcW w:w="836" w:type="dxa"/>
          </w:tcPr>
          <w:p w:rsidR="00DA7FDA" w:rsidRPr="000E1644" w:rsidRDefault="00DA7FDA" w:rsidP="000E1644">
            <w:pPr>
              <w:suppressAutoHyphens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22,9</w:t>
            </w:r>
          </w:p>
        </w:tc>
        <w:tc>
          <w:tcPr>
            <w:tcW w:w="696" w:type="dxa"/>
          </w:tcPr>
          <w:p w:rsidR="00DA7FDA" w:rsidRPr="000E1644" w:rsidRDefault="00DA7FDA" w:rsidP="000E1644">
            <w:pPr>
              <w:suppressAutoHyphens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0,8</w:t>
            </w:r>
          </w:p>
        </w:tc>
      </w:tr>
      <w:tr w:rsidR="00DA7FDA" w:rsidRPr="00DA7FDA" w:rsidTr="009D7328">
        <w:trPr>
          <w:cnfStyle w:val="000000010000" w:firstRow="0" w:lastRow="0" w:firstColumn="0" w:lastColumn="0" w:oddVBand="0" w:evenVBand="0" w:oddHBand="0" w:evenHBand="1"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40" w:type="dxa"/>
          </w:tcPr>
          <w:p w:rsidR="00DA7FDA" w:rsidRPr="000E1644" w:rsidRDefault="00DA7FDA" w:rsidP="000E1644">
            <w:pPr>
              <w:suppressAutoHyphens w:val="0"/>
              <w:spacing w:after="0" w:line="360" w:lineRule="auto"/>
              <w:jc w:val="center"/>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7</w:t>
            </w:r>
          </w:p>
        </w:tc>
        <w:tc>
          <w:tcPr>
            <w:tcW w:w="5878" w:type="dxa"/>
          </w:tcPr>
          <w:p w:rsidR="00DA7FDA" w:rsidRPr="000E1644" w:rsidRDefault="00DA7FDA" w:rsidP="00FB1CF8">
            <w:pPr>
              <w:suppressAutoHyphens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Затрудняюсь ответить</w:t>
            </w:r>
          </w:p>
        </w:tc>
        <w:tc>
          <w:tcPr>
            <w:tcW w:w="1127" w:type="dxa"/>
          </w:tcPr>
          <w:p w:rsidR="00DA7FDA" w:rsidRPr="000E1644" w:rsidRDefault="00DA7FDA" w:rsidP="000E1644">
            <w:pPr>
              <w:suppressAutoHyphens w:val="0"/>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28,6</w:t>
            </w:r>
          </w:p>
        </w:tc>
        <w:tc>
          <w:tcPr>
            <w:tcW w:w="988" w:type="dxa"/>
          </w:tcPr>
          <w:p w:rsidR="00DA7FDA" w:rsidRPr="000E1644" w:rsidRDefault="00DA7FDA" w:rsidP="000E1644">
            <w:pPr>
              <w:suppressAutoHyphens w:val="0"/>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19,7</w:t>
            </w:r>
          </w:p>
        </w:tc>
        <w:tc>
          <w:tcPr>
            <w:tcW w:w="836" w:type="dxa"/>
          </w:tcPr>
          <w:p w:rsidR="00DA7FDA" w:rsidRPr="000E1644" w:rsidRDefault="00DA7FDA" w:rsidP="000E1644">
            <w:pPr>
              <w:suppressAutoHyphens w:val="0"/>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3,6</w:t>
            </w:r>
          </w:p>
        </w:tc>
        <w:tc>
          <w:tcPr>
            <w:tcW w:w="696" w:type="dxa"/>
          </w:tcPr>
          <w:p w:rsidR="00DA7FDA" w:rsidRPr="000E1644" w:rsidRDefault="00DA7FDA" w:rsidP="000E1644">
            <w:pPr>
              <w:suppressAutoHyphens w:val="0"/>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E1644">
              <w:rPr>
                <w:rFonts w:ascii="Times New Roman" w:eastAsia="Times New Roman" w:hAnsi="Times New Roman" w:cs="Times New Roman"/>
                <w:kern w:val="0"/>
                <w:sz w:val="24"/>
                <w:szCs w:val="24"/>
                <w:lang w:eastAsia="ru-RU"/>
              </w:rPr>
              <w:t>37,0</w:t>
            </w:r>
          </w:p>
        </w:tc>
      </w:tr>
    </w:tbl>
    <w:p w:rsidR="00F527C4" w:rsidRDefault="00523B03" w:rsidP="000E1644">
      <w:pPr>
        <w:pStyle w:val="1c"/>
        <w:spacing w:after="0" w:line="240" w:lineRule="auto"/>
        <w:ind w:left="0"/>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6480810" cy="7920841"/>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D5C01" w:rsidRDefault="00DD5C01" w:rsidP="00215608">
      <w:pPr>
        <w:suppressAutoHyphens w:val="0"/>
        <w:spacing w:after="0" w:line="240" w:lineRule="auto"/>
        <w:ind w:firstLine="709"/>
        <w:contextualSpacing/>
        <w:jc w:val="center"/>
        <w:rPr>
          <w:rFonts w:ascii="Times New Roman" w:eastAsia="Calibri" w:hAnsi="Times New Roman" w:cs="Times New Roman"/>
          <w:b/>
          <w:color w:val="000000"/>
          <w:kern w:val="0"/>
          <w:sz w:val="26"/>
          <w:szCs w:val="26"/>
          <w:lang w:eastAsia="en-US"/>
        </w:rPr>
      </w:pPr>
    </w:p>
    <w:p w:rsidR="00523B03" w:rsidRPr="00523B03" w:rsidRDefault="00523B03" w:rsidP="000F566A">
      <w:pPr>
        <w:spacing w:after="0" w:line="240" w:lineRule="auto"/>
        <w:ind w:firstLine="709"/>
        <w:contextualSpacing/>
        <w:jc w:val="center"/>
        <w:rPr>
          <w:rFonts w:ascii="Times New Roman" w:eastAsia="Calibri" w:hAnsi="Times New Roman" w:cs="Times New Roman"/>
          <w:b/>
          <w:kern w:val="0"/>
          <w:sz w:val="26"/>
          <w:szCs w:val="26"/>
          <w:lang w:eastAsia="en-US"/>
        </w:rPr>
      </w:pPr>
      <w:r w:rsidRPr="00523B03">
        <w:rPr>
          <w:rFonts w:ascii="Times New Roman" w:eastAsia="Calibri" w:hAnsi="Times New Roman" w:cs="Times New Roman"/>
          <w:b/>
          <w:color w:val="000000"/>
          <w:kern w:val="0"/>
          <w:sz w:val="26"/>
          <w:szCs w:val="26"/>
          <w:lang w:eastAsia="en-US"/>
        </w:rPr>
        <w:t xml:space="preserve">Рисунок </w:t>
      </w:r>
      <w:r w:rsidR="00E738DF">
        <w:rPr>
          <w:rFonts w:ascii="Times New Roman" w:eastAsia="Calibri" w:hAnsi="Times New Roman" w:cs="Times New Roman"/>
          <w:b/>
          <w:color w:val="000000"/>
          <w:kern w:val="0"/>
          <w:sz w:val="26"/>
          <w:szCs w:val="26"/>
          <w:lang w:eastAsia="en-US"/>
        </w:rPr>
        <w:t>9</w:t>
      </w:r>
      <w:r w:rsidRPr="00523B03">
        <w:rPr>
          <w:rFonts w:ascii="Times New Roman" w:eastAsia="Calibri" w:hAnsi="Times New Roman" w:cs="Times New Roman"/>
          <w:b/>
          <w:color w:val="000000"/>
          <w:kern w:val="0"/>
          <w:sz w:val="26"/>
          <w:szCs w:val="26"/>
          <w:lang w:eastAsia="en-US"/>
        </w:rPr>
        <w:t>. Субъективное мнение представителей бизнеса в отношении</w:t>
      </w:r>
    </w:p>
    <w:p w:rsidR="00523B03" w:rsidRPr="00523B03" w:rsidRDefault="00523B03" w:rsidP="000F566A">
      <w:pPr>
        <w:spacing w:after="0" w:line="240" w:lineRule="auto"/>
        <w:ind w:firstLine="709"/>
        <w:jc w:val="center"/>
        <w:rPr>
          <w:rFonts w:ascii="Times New Roman" w:eastAsia="Times New Roman" w:hAnsi="Times New Roman" w:cs="Times New Roman"/>
          <w:b/>
          <w:noProof/>
          <w:kern w:val="0"/>
          <w:sz w:val="26"/>
          <w:szCs w:val="26"/>
          <w:lang w:eastAsia="ru-RU"/>
        </w:rPr>
      </w:pPr>
      <w:r w:rsidRPr="00523B03">
        <w:rPr>
          <w:rFonts w:ascii="Times New Roman" w:eastAsia="Times New Roman" w:hAnsi="Times New Roman" w:cs="Times New Roman"/>
          <w:b/>
          <w:kern w:val="0"/>
          <w:sz w:val="26"/>
          <w:szCs w:val="26"/>
          <w:lang w:eastAsia="ru-RU"/>
        </w:rPr>
        <w:t xml:space="preserve">административных барьеров являющихся наиболее существенными для ведения текущей деятельности или открытия нового бизнеса </w:t>
      </w:r>
      <w:r w:rsidRPr="00523B03">
        <w:rPr>
          <w:rFonts w:ascii="Times New Roman" w:eastAsia="Times New Roman" w:hAnsi="Times New Roman" w:cs="Times New Roman"/>
          <w:b/>
          <w:color w:val="000000"/>
          <w:kern w:val="0"/>
          <w:sz w:val="26"/>
          <w:szCs w:val="26"/>
          <w:lang w:eastAsia="ru-RU"/>
        </w:rPr>
        <w:t>(средний показатель исследования 2015, 2016, 2017 и 2018 годов)</w:t>
      </w:r>
    </w:p>
    <w:p w:rsidR="00F527C4" w:rsidRPr="00523B03" w:rsidRDefault="00F527C4" w:rsidP="00215608">
      <w:pPr>
        <w:pStyle w:val="1c"/>
        <w:spacing w:after="0" w:line="240" w:lineRule="auto"/>
        <w:ind w:left="0" w:firstLine="709"/>
        <w:jc w:val="center"/>
        <w:rPr>
          <w:rFonts w:ascii="Times New Roman" w:hAnsi="Times New Roman" w:cs="Times New Roman"/>
          <w:b/>
          <w:noProof/>
          <w:sz w:val="28"/>
          <w:szCs w:val="28"/>
          <w:lang w:eastAsia="ru-RU"/>
        </w:rPr>
      </w:pPr>
    </w:p>
    <w:p w:rsidR="00523B03" w:rsidRDefault="00523B03" w:rsidP="000E1644">
      <w:pPr>
        <w:pStyle w:val="1c"/>
        <w:spacing w:after="0" w:line="24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480810" cy="3051958"/>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F16BF" w:rsidRDefault="00766709" w:rsidP="009F16BF">
      <w:pPr>
        <w:pStyle w:val="1c"/>
        <w:spacing w:after="0" w:line="240" w:lineRule="auto"/>
        <w:ind w:left="0" w:firstLine="709"/>
        <w:jc w:val="center"/>
        <w:rPr>
          <w:rFonts w:ascii="Times New Roman" w:hAnsi="Times New Roman" w:cs="Times New Roman"/>
          <w:b/>
          <w:sz w:val="26"/>
          <w:szCs w:val="26"/>
        </w:rPr>
      </w:pPr>
      <w:r>
        <w:rPr>
          <w:rFonts w:ascii="Times New Roman" w:hAnsi="Times New Roman" w:cs="Times New Roman"/>
          <w:b/>
          <w:sz w:val="26"/>
          <w:szCs w:val="26"/>
        </w:rPr>
        <w:t xml:space="preserve">Рисунок </w:t>
      </w:r>
      <w:r w:rsidR="00C719DB">
        <w:rPr>
          <w:rFonts w:ascii="Times New Roman" w:hAnsi="Times New Roman" w:cs="Times New Roman"/>
          <w:b/>
          <w:sz w:val="26"/>
          <w:szCs w:val="26"/>
        </w:rPr>
        <w:t>10</w:t>
      </w:r>
      <w:r>
        <w:rPr>
          <w:rFonts w:ascii="Times New Roman" w:hAnsi="Times New Roman" w:cs="Times New Roman"/>
          <w:b/>
          <w:sz w:val="26"/>
          <w:szCs w:val="26"/>
        </w:rPr>
        <w:t xml:space="preserve">. </w:t>
      </w:r>
      <w:r w:rsidRPr="00B247B5">
        <w:rPr>
          <w:rFonts w:ascii="Times New Roman" w:hAnsi="Times New Roman" w:cs="Times New Roman"/>
          <w:b/>
          <w:sz w:val="26"/>
          <w:szCs w:val="26"/>
        </w:rPr>
        <w:t>Распределение ответов на вопрос: «Как бы Вы охарактеризовали деятельности органов власти на</w:t>
      </w:r>
      <w:r w:rsidR="00300EED" w:rsidRPr="00300EED">
        <w:rPr>
          <w:rFonts w:ascii="Times New Roman" w:hAnsi="Times New Roman" w:cs="Times New Roman"/>
          <w:b/>
          <w:sz w:val="26"/>
          <w:szCs w:val="26"/>
        </w:rPr>
        <w:t xml:space="preserve"> </w:t>
      </w:r>
      <w:r w:rsidRPr="00B247B5">
        <w:rPr>
          <w:rFonts w:ascii="Times New Roman" w:hAnsi="Times New Roman" w:cs="Times New Roman"/>
          <w:b/>
          <w:sz w:val="26"/>
          <w:szCs w:val="26"/>
        </w:rPr>
        <w:t>рынке</w:t>
      </w:r>
      <w:r>
        <w:rPr>
          <w:rFonts w:ascii="Times New Roman" w:hAnsi="Times New Roman" w:cs="Times New Roman"/>
          <w:b/>
          <w:sz w:val="26"/>
          <w:szCs w:val="26"/>
        </w:rPr>
        <w:t>,</w:t>
      </w:r>
      <w:r w:rsidRPr="00B247B5">
        <w:rPr>
          <w:rFonts w:ascii="Times New Roman" w:hAnsi="Times New Roman" w:cs="Times New Roman"/>
          <w:b/>
          <w:sz w:val="26"/>
          <w:szCs w:val="26"/>
        </w:rPr>
        <w:t xml:space="preserve"> основном для би</w:t>
      </w:r>
      <w:r>
        <w:rPr>
          <w:rFonts w:ascii="Times New Roman" w:hAnsi="Times New Roman" w:cs="Times New Roman"/>
          <w:b/>
          <w:sz w:val="26"/>
          <w:szCs w:val="26"/>
        </w:rPr>
        <w:t>знеса, который Вы представляете</w:t>
      </w:r>
      <w:r w:rsidRPr="00B247B5">
        <w:rPr>
          <w:rFonts w:ascii="Times New Roman" w:hAnsi="Times New Roman" w:cs="Times New Roman"/>
          <w:b/>
          <w:sz w:val="26"/>
          <w:szCs w:val="26"/>
        </w:rPr>
        <w:t>?»</w:t>
      </w:r>
      <w:r w:rsidR="00ED421B">
        <w:rPr>
          <w:rFonts w:ascii="Times New Roman" w:hAnsi="Times New Roman" w:cs="Times New Roman"/>
          <w:b/>
          <w:sz w:val="26"/>
          <w:szCs w:val="26"/>
        </w:rPr>
        <w:t xml:space="preserve"> </w:t>
      </w:r>
      <w:r w:rsidR="009F16BF" w:rsidRPr="009F16BF">
        <w:rPr>
          <w:rFonts w:ascii="Times New Roman" w:hAnsi="Times New Roman" w:cs="Times New Roman"/>
          <w:b/>
          <w:sz w:val="26"/>
          <w:szCs w:val="26"/>
        </w:rPr>
        <w:t>(средний показатель исследования 2015, 2016, 2017 и 2018 годов)</w:t>
      </w:r>
    </w:p>
    <w:p w:rsidR="00ED421B" w:rsidRDefault="00ED421B" w:rsidP="00215608">
      <w:pPr>
        <w:pStyle w:val="1c"/>
        <w:spacing w:after="0" w:line="240" w:lineRule="auto"/>
        <w:ind w:left="0" w:firstLine="709"/>
        <w:jc w:val="center"/>
        <w:rPr>
          <w:rFonts w:ascii="Times New Roman" w:hAnsi="Times New Roman" w:cs="Times New Roman"/>
          <w:b/>
          <w:sz w:val="26"/>
          <w:szCs w:val="26"/>
        </w:rPr>
      </w:pPr>
    </w:p>
    <w:p w:rsidR="009C2843" w:rsidRPr="00D338D7" w:rsidRDefault="009C2843" w:rsidP="00215608">
      <w:pPr>
        <w:pStyle w:val="1c"/>
        <w:spacing w:after="0" w:line="240" w:lineRule="auto"/>
        <w:ind w:left="0" w:firstLine="709"/>
        <w:jc w:val="both"/>
        <w:rPr>
          <w:rFonts w:ascii="Times New Roman" w:hAnsi="Times New Roman" w:cs="Times New Roman"/>
          <w:sz w:val="28"/>
          <w:szCs w:val="28"/>
        </w:rPr>
      </w:pPr>
      <w:r w:rsidRPr="00D338D7">
        <w:rPr>
          <w:rFonts w:ascii="Times New Roman" w:hAnsi="Times New Roman" w:cs="Times New Roman"/>
          <w:sz w:val="28"/>
          <w:szCs w:val="28"/>
        </w:rPr>
        <w:t>Интересна оценка респондентов в преодолении возникающих административных барьеров в ведении текущей деятельности или открыти</w:t>
      </w:r>
      <w:r w:rsidR="00BB161D">
        <w:rPr>
          <w:rFonts w:ascii="Times New Roman" w:hAnsi="Times New Roman" w:cs="Times New Roman"/>
          <w:sz w:val="28"/>
          <w:szCs w:val="28"/>
        </w:rPr>
        <w:t>и</w:t>
      </w:r>
      <w:r w:rsidRPr="00D338D7">
        <w:rPr>
          <w:rFonts w:ascii="Times New Roman" w:hAnsi="Times New Roman" w:cs="Times New Roman"/>
          <w:sz w:val="28"/>
          <w:szCs w:val="28"/>
        </w:rPr>
        <w:t xml:space="preserve"> нового бизнеса (Таблицы </w:t>
      </w:r>
      <w:r w:rsidR="00EE7DF2" w:rsidRPr="00D338D7">
        <w:rPr>
          <w:rFonts w:ascii="Times New Roman" w:hAnsi="Times New Roman" w:cs="Times New Roman"/>
          <w:sz w:val="28"/>
          <w:szCs w:val="28"/>
        </w:rPr>
        <w:t>1</w:t>
      </w:r>
      <w:r w:rsidR="00C719DB">
        <w:rPr>
          <w:rFonts w:ascii="Times New Roman" w:hAnsi="Times New Roman" w:cs="Times New Roman"/>
          <w:sz w:val="28"/>
          <w:szCs w:val="28"/>
        </w:rPr>
        <w:t>5</w:t>
      </w:r>
      <w:r w:rsidR="00313C12">
        <w:rPr>
          <w:rFonts w:ascii="Times New Roman" w:hAnsi="Times New Roman" w:cs="Times New Roman"/>
          <w:sz w:val="28"/>
          <w:szCs w:val="28"/>
        </w:rPr>
        <w:t>,</w:t>
      </w:r>
      <w:r w:rsidR="00EE7DF2" w:rsidRPr="00D338D7">
        <w:rPr>
          <w:rFonts w:ascii="Times New Roman" w:hAnsi="Times New Roman" w:cs="Times New Roman"/>
          <w:sz w:val="28"/>
          <w:szCs w:val="28"/>
        </w:rPr>
        <w:t>1</w:t>
      </w:r>
      <w:r w:rsidR="00C719DB">
        <w:rPr>
          <w:rFonts w:ascii="Times New Roman" w:hAnsi="Times New Roman" w:cs="Times New Roman"/>
          <w:sz w:val="28"/>
          <w:szCs w:val="28"/>
        </w:rPr>
        <w:t>6</w:t>
      </w:r>
      <w:r w:rsidRPr="00D338D7">
        <w:rPr>
          <w:rFonts w:ascii="Times New Roman" w:hAnsi="Times New Roman" w:cs="Times New Roman"/>
          <w:sz w:val="28"/>
          <w:szCs w:val="28"/>
        </w:rPr>
        <w:t>).</w:t>
      </w:r>
    </w:p>
    <w:p w:rsidR="00C136EC" w:rsidRDefault="00C136EC" w:rsidP="00215608">
      <w:pPr>
        <w:spacing w:after="0" w:line="240" w:lineRule="auto"/>
        <w:ind w:firstLine="709"/>
        <w:jc w:val="right"/>
        <w:rPr>
          <w:rFonts w:ascii="Times New Roman" w:hAnsi="Times New Roman" w:cs="Times New Roman"/>
          <w:b/>
          <w:color w:val="000000"/>
          <w:sz w:val="26"/>
          <w:szCs w:val="26"/>
        </w:rPr>
      </w:pPr>
    </w:p>
    <w:p w:rsidR="008336EB" w:rsidRPr="000B59BA" w:rsidRDefault="008336EB" w:rsidP="00215608">
      <w:pPr>
        <w:spacing w:after="0" w:line="240" w:lineRule="auto"/>
        <w:ind w:firstLine="709"/>
        <w:jc w:val="right"/>
        <w:rPr>
          <w:rFonts w:ascii="Times New Roman" w:hAnsi="Times New Roman" w:cs="Times New Roman"/>
          <w:b/>
          <w:sz w:val="26"/>
          <w:szCs w:val="26"/>
        </w:rPr>
      </w:pPr>
      <w:r w:rsidRPr="000B59BA">
        <w:rPr>
          <w:rFonts w:ascii="Times New Roman" w:hAnsi="Times New Roman" w:cs="Times New Roman"/>
          <w:b/>
          <w:color w:val="000000"/>
          <w:sz w:val="26"/>
          <w:szCs w:val="26"/>
        </w:rPr>
        <w:t>Таблица №1</w:t>
      </w:r>
      <w:r w:rsidR="00C719DB">
        <w:rPr>
          <w:rFonts w:ascii="Times New Roman" w:hAnsi="Times New Roman" w:cs="Times New Roman"/>
          <w:b/>
          <w:color w:val="000000"/>
          <w:sz w:val="26"/>
          <w:szCs w:val="26"/>
        </w:rPr>
        <w:t>5</w:t>
      </w:r>
    </w:p>
    <w:p w:rsidR="000F566A" w:rsidRDefault="008336EB" w:rsidP="00215608">
      <w:pPr>
        <w:spacing w:after="0" w:line="240" w:lineRule="auto"/>
        <w:ind w:firstLine="709"/>
        <w:jc w:val="center"/>
        <w:rPr>
          <w:rFonts w:ascii="Times New Roman" w:hAnsi="Times New Roman" w:cs="Times New Roman"/>
          <w:b/>
          <w:bCs/>
          <w:color w:val="000000"/>
          <w:sz w:val="26"/>
          <w:szCs w:val="26"/>
        </w:rPr>
      </w:pPr>
      <w:r w:rsidRPr="000B59BA">
        <w:rPr>
          <w:rFonts w:ascii="Times New Roman" w:hAnsi="Times New Roman" w:cs="Times New Roman"/>
          <w:b/>
          <w:bCs/>
          <w:color w:val="000000"/>
          <w:sz w:val="26"/>
          <w:szCs w:val="26"/>
        </w:rPr>
        <w:t xml:space="preserve">Распределение ответов на вопрос: </w:t>
      </w:r>
    </w:p>
    <w:p w:rsidR="00322890" w:rsidRDefault="008336EB" w:rsidP="00215608">
      <w:pPr>
        <w:spacing w:after="0" w:line="240" w:lineRule="auto"/>
        <w:ind w:firstLine="709"/>
        <w:jc w:val="center"/>
        <w:rPr>
          <w:rFonts w:ascii="Times New Roman" w:hAnsi="Times New Roman" w:cs="Times New Roman"/>
          <w:b/>
          <w:sz w:val="26"/>
          <w:szCs w:val="26"/>
        </w:rPr>
      </w:pPr>
      <w:r w:rsidRPr="000B59BA">
        <w:rPr>
          <w:rFonts w:ascii="Times New Roman" w:hAnsi="Times New Roman" w:cs="Times New Roman"/>
          <w:b/>
          <w:sz w:val="26"/>
          <w:szCs w:val="26"/>
        </w:rPr>
        <w:t>«По Вашей оценке</w:t>
      </w:r>
      <w:r w:rsidR="002528A9">
        <w:rPr>
          <w:rFonts w:ascii="Times New Roman" w:hAnsi="Times New Roman" w:cs="Times New Roman"/>
          <w:b/>
          <w:sz w:val="26"/>
          <w:szCs w:val="26"/>
        </w:rPr>
        <w:t>,</w:t>
      </w:r>
      <w:r w:rsidRPr="000B59BA">
        <w:rPr>
          <w:rFonts w:ascii="Times New Roman" w:hAnsi="Times New Roman" w:cs="Times New Roman"/>
          <w:b/>
          <w:sz w:val="26"/>
          <w:szCs w:val="26"/>
        </w:rPr>
        <w:t xml:space="preserve"> насколько преодолимы административные барьеры для ведения текущей деятельности и открытия нового бизнеса на рынке основном или бизнеса, который Вы представляете?»</w:t>
      </w:r>
    </w:p>
    <w:tbl>
      <w:tblPr>
        <w:tblStyle w:val="-47"/>
        <w:tblW w:w="10173" w:type="dxa"/>
        <w:tblLayout w:type="fixed"/>
        <w:tblLook w:val="04A0" w:firstRow="1" w:lastRow="0" w:firstColumn="1" w:lastColumn="0" w:noHBand="0" w:noVBand="1"/>
      </w:tblPr>
      <w:tblGrid>
        <w:gridCol w:w="601"/>
        <w:gridCol w:w="5886"/>
        <w:gridCol w:w="992"/>
        <w:gridCol w:w="993"/>
        <w:gridCol w:w="850"/>
        <w:gridCol w:w="851"/>
      </w:tblGrid>
      <w:tr w:rsidR="003B46B4" w:rsidRPr="000A2BCE" w:rsidTr="000A2B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vMerge w:val="restart"/>
          </w:tcPr>
          <w:p w:rsidR="003B46B4" w:rsidRPr="000A2BCE" w:rsidRDefault="003B46B4" w:rsidP="00DC1863">
            <w:pPr>
              <w:suppressAutoHyphens w:val="0"/>
              <w:spacing w:after="0" w:line="240" w:lineRule="auto"/>
              <w:jc w:val="center"/>
              <w:rPr>
                <w:rFonts w:ascii="Times New Roman" w:eastAsia="Times New Roman" w:hAnsi="Times New Roman" w:cs="Times New Roman"/>
                <w:kern w:val="0"/>
                <w:sz w:val="24"/>
                <w:szCs w:val="24"/>
                <w:lang w:eastAsia="ru-RU"/>
              </w:rPr>
            </w:pPr>
            <w:r w:rsidRPr="000A2BCE">
              <w:rPr>
                <w:rFonts w:ascii="Times New Roman" w:eastAsia="Times New Roman" w:hAnsi="Times New Roman" w:cs="Times New Roman"/>
                <w:kern w:val="0"/>
                <w:sz w:val="24"/>
                <w:szCs w:val="24"/>
                <w:lang w:eastAsia="ru-RU"/>
              </w:rPr>
              <w:t>№</w:t>
            </w:r>
          </w:p>
        </w:tc>
        <w:tc>
          <w:tcPr>
            <w:tcW w:w="5886" w:type="dxa"/>
            <w:vMerge w:val="restart"/>
          </w:tcPr>
          <w:p w:rsidR="003B46B4" w:rsidRPr="000A2BCE" w:rsidRDefault="003B46B4" w:rsidP="00DC1863">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ru-RU"/>
              </w:rPr>
            </w:pPr>
            <w:r w:rsidRPr="000A2BCE">
              <w:rPr>
                <w:rFonts w:ascii="Times New Roman" w:eastAsia="Times New Roman" w:hAnsi="Times New Roman" w:cs="Times New Roman"/>
                <w:kern w:val="0"/>
                <w:sz w:val="24"/>
                <w:szCs w:val="24"/>
                <w:lang w:eastAsia="ru-RU"/>
              </w:rPr>
              <w:t>Варианты ответа</w:t>
            </w:r>
          </w:p>
        </w:tc>
        <w:tc>
          <w:tcPr>
            <w:tcW w:w="3686" w:type="dxa"/>
            <w:gridSpan w:val="4"/>
          </w:tcPr>
          <w:p w:rsidR="003B46B4" w:rsidRPr="000A2BCE" w:rsidRDefault="003B46B4" w:rsidP="00DC1863">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ru-RU"/>
              </w:rPr>
            </w:pPr>
            <w:r w:rsidRPr="000A2BCE">
              <w:rPr>
                <w:rFonts w:ascii="Times New Roman" w:eastAsia="Times New Roman" w:hAnsi="Times New Roman" w:cs="Times New Roman"/>
                <w:kern w:val="0"/>
                <w:sz w:val="24"/>
                <w:szCs w:val="24"/>
                <w:lang w:eastAsia="ru-RU"/>
              </w:rPr>
              <w:t>% от респондентов</w:t>
            </w:r>
          </w:p>
        </w:tc>
      </w:tr>
      <w:tr w:rsidR="003B46B4" w:rsidRPr="000A2BCE" w:rsidTr="000A2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vMerge/>
          </w:tcPr>
          <w:p w:rsidR="003B46B4" w:rsidRPr="000A2BCE" w:rsidRDefault="003B46B4" w:rsidP="00DC1863">
            <w:pPr>
              <w:suppressAutoHyphens w:val="0"/>
              <w:spacing w:after="0" w:line="240" w:lineRule="auto"/>
              <w:jc w:val="center"/>
              <w:rPr>
                <w:rFonts w:ascii="Times New Roman" w:eastAsia="Times New Roman" w:hAnsi="Times New Roman" w:cs="Times New Roman"/>
                <w:kern w:val="0"/>
                <w:sz w:val="24"/>
                <w:szCs w:val="24"/>
                <w:lang w:eastAsia="ru-RU"/>
              </w:rPr>
            </w:pPr>
          </w:p>
        </w:tc>
        <w:tc>
          <w:tcPr>
            <w:tcW w:w="5886" w:type="dxa"/>
            <w:vMerge/>
          </w:tcPr>
          <w:p w:rsidR="003B46B4" w:rsidRPr="000A2BCE" w:rsidRDefault="003B46B4" w:rsidP="00DC1863">
            <w:pPr>
              <w:suppressAutoHyphens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p>
        </w:tc>
        <w:tc>
          <w:tcPr>
            <w:tcW w:w="992" w:type="dxa"/>
          </w:tcPr>
          <w:p w:rsidR="003B46B4" w:rsidRPr="000A2BCE" w:rsidRDefault="003B46B4" w:rsidP="00DC186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0A2BCE">
              <w:rPr>
                <w:rFonts w:ascii="Times New Roman" w:eastAsia="Times New Roman" w:hAnsi="Times New Roman" w:cs="Times New Roman"/>
                <w:b/>
                <w:kern w:val="0"/>
                <w:sz w:val="24"/>
                <w:szCs w:val="24"/>
                <w:lang w:eastAsia="ru-RU"/>
              </w:rPr>
              <w:t>2015</w:t>
            </w:r>
          </w:p>
        </w:tc>
        <w:tc>
          <w:tcPr>
            <w:tcW w:w="993" w:type="dxa"/>
          </w:tcPr>
          <w:p w:rsidR="003B46B4" w:rsidRPr="000A2BCE" w:rsidRDefault="003B46B4" w:rsidP="00DC186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0A2BCE">
              <w:rPr>
                <w:rFonts w:ascii="Times New Roman" w:eastAsia="Times New Roman" w:hAnsi="Times New Roman" w:cs="Times New Roman"/>
                <w:b/>
                <w:kern w:val="0"/>
                <w:sz w:val="24"/>
                <w:szCs w:val="24"/>
                <w:lang w:eastAsia="ru-RU"/>
              </w:rPr>
              <w:t>2016</w:t>
            </w:r>
          </w:p>
        </w:tc>
        <w:tc>
          <w:tcPr>
            <w:tcW w:w="850" w:type="dxa"/>
          </w:tcPr>
          <w:p w:rsidR="003B46B4" w:rsidRPr="000A2BCE" w:rsidRDefault="003B46B4" w:rsidP="00DC186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0A2BCE">
              <w:rPr>
                <w:rFonts w:ascii="Times New Roman" w:eastAsia="Times New Roman" w:hAnsi="Times New Roman" w:cs="Times New Roman"/>
                <w:b/>
                <w:kern w:val="0"/>
                <w:sz w:val="24"/>
                <w:szCs w:val="24"/>
                <w:lang w:eastAsia="ru-RU"/>
              </w:rPr>
              <w:t>2017</w:t>
            </w:r>
          </w:p>
        </w:tc>
        <w:tc>
          <w:tcPr>
            <w:tcW w:w="851" w:type="dxa"/>
          </w:tcPr>
          <w:p w:rsidR="003B46B4" w:rsidRPr="000A2BCE" w:rsidRDefault="003B46B4" w:rsidP="00DC186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0A2BCE">
              <w:rPr>
                <w:rFonts w:ascii="Times New Roman" w:eastAsia="Times New Roman" w:hAnsi="Times New Roman" w:cs="Times New Roman"/>
                <w:b/>
                <w:kern w:val="0"/>
                <w:sz w:val="24"/>
                <w:szCs w:val="24"/>
                <w:lang w:eastAsia="ru-RU"/>
              </w:rPr>
              <w:t>2018</w:t>
            </w:r>
          </w:p>
        </w:tc>
      </w:tr>
      <w:tr w:rsidR="003B46B4" w:rsidRPr="000A2BCE" w:rsidTr="000A2B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rsidR="003B46B4" w:rsidRPr="000A2BCE" w:rsidRDefault="003B46B4" w:rsidP="00DC1863">
            <w:pPr>
              <w:suppressAutoHyphens w:val="0"/>
              <w:spacing w:after="0" w:line="240" w:lineRule="auto"/>
              <w:jc w:val="center"/>
              <w:rPr>
                <w:rFonts w:ascii="Times New Roman" w:eastAsia="Times New Roman" w:hAnsi="Times New Roman" w:cs="Times New Roman"/>
                <w:kern w:val="0"/>
                <w:sz w:val="24"/>
                <w:szCs w:val="24"/>
                <w:lang w:eastAsia="ru-RU"/>
              </w:rPr>
            </w:pPr>
            <w:r w:rsidRPr="000A2BCE">
              <w:rPr>
                <w:rFonts w:ascii="Times New Roman" w:eastAsia="Times New Roman" w:hAnsi="Times New Roman" w:cs="Times New Roman"/>
                <w:kern w:val="0"/>
                <w:sz w:val="24"/>
                <w:szCs w:val="24"/>
                <w:lang w:eastAsia="ru-RU"/>
              </w:rPr>
              <w:t>1</w:t>
            </w:r>
          </w:p>
        </w:tc>
        <w:tc>
          <w:tcPr>
            <w:tcW w:w="5886" w:type="dxa"/>
          </w:tcPr>
          <w:p w:rsidR="003B46B4" w:rsidRPr="000A2BCE" w:rsidRDefault="003B46B4" w:rsidP="00C66A4E">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A2BCE">
              <w:rPr>
                <w:rFonts w:ascii="Times New Roman" w:eastAsia="Times New Roman" w:hAnsi="Times New Roman" w:cs="Times New Roman"/>
                <w:kern w:val="0"/>
                <w:sz w:val="24"/>
                <w:szCs w:val="24"/>
                <w:lang w:eastAsia="ru-RU"/>
              </w:rPr>
              <w:t>Есть непреодолимые административные барьеры</w:t>
            </w:r>
          </w:p>
        </w:tc>
        <w:tc>
          <w:tcPr>
            <w:tcW w:w="992" w:type="dxa"/>
          </w:tcPr>
          <w:p w:rsidR="003B46B4" w:rsidRPr="000A2BCE" w:rsidRDefault="003B46B4" w:rsidP="00DC1863">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A2BCE">
              <w:rPr>
                <w:rFonts w:ascii="Times New Roman" w:eastAsia="Times New Roman" w:hAnsi="Times New Roman" w:cs="Times New Roman"/>
                <w:kern w:val="0"/>
                <w:sz w:val="24"/>
                <w:szCs w:val="24"/>
                <w:lang w:eastAsia="ru-RU"/>
              </w:rPr>
              <w:t>3,4</w:t>
            </w:r>
          </w:p>
        </w:tc>
        <w:tc>
          <w:tcPr>
            <w:tcW w:w="993" w:type="dxa"/>
          </w:tcPr>
          <w:p w:rsidR="003B46B4" w:rsidRPr="000A2BCE" w:rsidRDefault="003B46B4" w:rsidP="00DC1863">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A2BCE">
              <w:rPr>
                <w:rFonts w:ascii="Times New Roman" w:eastAsia="Times New Roman" w:hAnsi="Times New Roman" w:cs="Times New Roman"/>
                <w:kern w:val="0"/>
                <w:sz w:val="24"/>
                <w:szCs w:val="24"/>
                <w:lang w:eastAsia="ru-RU"/>
              </w:rPr>
              <w:t>4,0</w:t>
            </w:r>
          </w:p>
        </w:tc>
        <w:tc>
          <w:tcPr>
            <w:tcW w:w="850" w:type="dxa"/>
          </w:tcPr>
          <w:p w:rsidR="003B46B4" w:rsidRPr="000A2BCE" w:rsidRDefault="003B46B4" w:rsidP="00DC1863">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A2BCE">
              <w:rPr>
                <w:rFonts w:ascii="Times New Roman" w:eastAsia="Times New Roman" w:hAnsi="Times New Roman" w:cs="Times New Roman"/>
                <w:kern w:val="0"/>
                <w:sz w:val="24"/>
                <w:szCs w:val="24"/>
                <w:lang w:eastAsia="ru-RU"/>
              </w:rPr>
              <w:t>4,6</w:t>
            </w:r>
          </w:p>
        </w:tc>
        <w:tc>
          <w:tcPr>
            <w:tcW w:w="851" w:type="dxa"/>
          </w:tcPr>
          <w:p w:rsidR="003B46B4" w:rsidRPr="000A2BCE" w:rsidRDefault="003B46B4" w:rsidP="00DC1863">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A2BCE">
              <w:rPr>
                <w:rFonts w:ascii="Times New Roman" w:eastAsia="Times New Roman" w:hAnsi="Times New Roman" w:cs="Times New Roman"/>
                <w:kern w:val="0"/>
                <w:sz w:val="24"/>
                <w:szCs w:val="24"/>
                <w:lang w:eastAsia="ru-RU"/>
              </w:rPr>
              <w:t>7,3</w:t>
            </w:r>
          </w:p>
        </w:tc>
      </w:tr>
      <w:tr w:rsidR="003B46B4" w:rsidRPr="000A2BCE" w:rsidTr="000F566A">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01" w:type="dxa"/>
          </w:tcPr>
          <w:p w:rsidR="003B46B4" w:rsidRPr="000A2BCE" w:rsidRDefault="003B46B4" w:rsidP="00DC1863">
            <w:pPr>
              <w:suppressAutoHyphens w:val="0"/>
              <w:spacing w:after="0" w:line="240" w:lineRule="auto"/>
              <w:jc w:val="center"/>
              <w:rPr>
                <w:rFonts w:ascii="Times New Roman" w:eastAsia="Times New Roman" w:hAnsi="Times New Roman" w:cs="Times New Roman"/>
                <w:kern w:val="0"/>
                <w:sz w:val="24"/>
                <w:szCs w:val="24"/>
                <w:lang w:eastAsia="ru-RU"/>
              </w:rPr>
            </w:pPr>
            <w:r w:rsidRPr="000A2BCE">
              <w:rPr>
                <w:rFonts w:ascii="Times New Roman" w:eastAsia="Times New Roman" w:hAnsi="Times New Roman" w:cs="Times New Roman"/>
                <w:kern w:val="0"/>
                <w:sz w:val="24"/>
                <w:szCs w:val="24"/>
                <w:lang w:eastAsia="ru-RU"/>
              </w:rPr>
              <w:t>2</w:t>
            </w:r>
          </w:p>
        </w:tc>
        <w:tc>
          <w:tcPr>
            <w:tcW w:w="5886" w:type="dxa"/>
          </w:tcPr>
          <w:p w:rsidR="003B46B4" w:rsidRPr="000A2BCE" w:rsidRDefault="003B46B4" w:rsidP="00C66A4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0A2BCE">
              <w:rPr>
                <w:rFonts w:ascii="Times New Roman" w:eastAsia="Times New Roman" w:hAnsi="Times New Roman" w:cs="Times New Roman"/>
                <w:kern w:val="0"/>
                <w:sz w:val="24"/>
                <w:szCs w:val="24"/>
                <w:lang w:eastAsia="ru-RU"/>
              </w:rPr>
              <w:t>Есть барьеры, преодолимые при осуществлении значительных затрат</w:t>
            </w:r>
          </w:p>
        </w:tc>
        <w:tc>
          <w:tcPr>
            <w:tcW w:w="992" w:type="dxa"/>
          </w:tcPr>
          <w:p w:rsidR="003B46B4" w:rsidRPr="000A2BCE" w:rsidRDefault="003B46B4" w:rsidP="00DC186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0A2BCE">
              <w:rPr>
                <w:rFonts w:ascii="Times New Roman" w:eastAsia="Times New Roman" w:hAnsi="Times New Roman" w:cs="Times New Roman"/>
                <w:kern w:val="0"/>
                <w:sz w:val="24"/>
                <w:szCs w:val="24"/>
                <w:lang w:eastAsia="ru-RU"/>
              </w:rPr>
              <w:t>13,8</w:t>
            </w:r>
          </w:p>
        </w:tc>
        <w:tc>
          <w:tcPr>
            <w:tcW w:w="993" w:type="dxa"/>
          </w:tcPr>
          <w:p w:rsidR="003B46B4" w:rsidRPr="000A2BCE" w:rsidRDefault="003B46B4" w:rsidP="00DC186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0A2BCE">
              <w:rPr>
                <w:rFonts w:ascii="Times New Roman" w:eastAsia="Times New Roman" w:hAnsi="Times New Roman" w:cs="Times New Roman"/>
                <w:kern w:val="0"/>
                <w:sz w:val="24"/>
                <w:szCs w:val="24"/>
                <w:lang w:eastAsia="ru-RU"/>
              </w:rPr>
              <w:t>13,7</w:t>
            </w:r>
          </w:p>
        </w:tc>
        <w:tc>
          <w:tcPr>
            <w:tcW w:w="850" w:type="dxa"/>
          </w:tcPr>
          <w:p w:rsidR="003B46B4" w:rsidRPr="000A2BCE" w:rsidRDefault="003B46B4" w:rsidP="00DC186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0A2BCE">
              <w:rPr>
                <w:rFonts w:ascii="Times New Roman" w:eastAsia="Times New Roman" w:hAnsi="Times New Roman" w:cs="Times New Roman"/>
                <w:kern w:val="0"/>
                <w:sz w:val="24"/>
                <w:szCs w:val="24"/>
                <w:lang w:eastAsia="ru-RU"/>
              </w:rPr>
              <w:t>12,8</w:t>
            </w:r>
          </w:p>
        </w:tc>
        <w:tc>
          <w:tcPr>
            <w:tcW w:w="851" w:type="dxa"/>
          </w:tcPr>
          <w:p w:rsidR="003B46B4" w:rsidRPr="000A2BCE" w:rsidRDefault="003B46B4" w:rsidP="00DC186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0A2BCE">
              <w:rPr>
                <w:rFonts w:ascii="Times New Roman" w:eastAsia="Times New Roman" w:hAnsi="Times New Roman" w:cs="Times New Roman"/>
                <w:kern w:val="0"/>
                <w:sz w:val="24"/>
                <w:szCs w:val="24"/>
                <w:lang w:eastAsia="ru-RU"/>
              </w:rPr>
              <w:t>13,0</w:t>
            </w:r>
          </w:p>
        </w:tc>
      </w:tr>
      <w:tr w:rsidR="003B46B4" w:rsidRPr="000A2BCE" w:rsidTr="000F566A">
        <w:trPr>
          <w:cnfStyle w:val="000000010000" w:firstRow="0" w:lastRow="0" w:firstColumn="0" w:lastColumn="0" w:oddVBand="0" w:evenVBand="0" w:oddHBand="0" w:evenHBand="1"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601" w:type="dxa"/>
          </w:tcPr>
          <w:p w:rsidR="003B46B4" w:rsidRPr="000A2BCE" w:rsidRDefault="003B46B4" w:rsidP="00DC1863">
            <w:pPr>
              <w:suppressAutoHyphens w:val="0"/>
              <w:spacing w:after="0" w:line="240" w:lineRule="auto"/>
              <w:jc w:val="center"/>
              <w:rPr>
                <w:rFonts w:ascii="Times New Roman" w:eastAsia="Times New Roman" w:hAnsi="Times New Roman" w:cs="Times New Roman"/>
                <w:kern w:val="0"/>
                <w:sz w:val="24"/>
                <w:szCs w:val="24"/>
                <w:lang w:eastAsia="ru-RU"/>
              </w:rPr>
            </w:pPr>
            <w:r w:rsidRPr="000A2BCE">
              <w:rPr>
                <w:rFonts w:ascii="Times New Roman" w:eastAsia="Times New Roman" w:hAnsi="Times New Roman" w:cs="Times New Roman"/>
                <w:kern w:val="0"/>
                <w:sz w:val="24"/>
                <w:szCs w:val="24"/>
                <w:lang w:eastAsia="ru-RU"/>
              </w:rPr>
              <w:t>3</w:t>
            </w:r>
          </w:p>
        </w:tc>
        <w:tc>
          <w:tcPr>
            <w:tcW w:w="5886" w:type="dxa"/>
          </w:tcPr>
          <w:p w:rsidR="003B46B4" w:rsidRPr="000A2BCE" w:rsidRDefault="003B46B4" w:rsidP="00C66A4E">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A2BCE">
              <w:rPr>
                <w:rFonts w:ascii="Times New Roman" w:eastAsia="Times New Roman" w:hAnsi="Times New Roman" w:cs="Times New Roman"/>
                <w:kern w:val="0"/>
                <w:sz w:val="24"/>
                <w:szCs w:val="24"/>
                <w:lang w:eastAsia="ru-RU"/>
              </w:rPr>
              <w:t>Административные барьеры есть, но они преодолимы без существенных затрат</w:t>
            </w:r>
          </w:p>
        </w:tc>
        <w:tc>
          <w:tcPr>
            <w:tcW w:w="992" w:type="dxa"/>
          </w:tcPr>
          <w:p w:rsidR="003B46B4" w:rsidRPr="000A2BCE" w:rsidRDefault="003B46B4" w:rsidP="00DC1863">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A2BCE">
              <w:rPr>
                <w:rFonts w:ascii="Times New Roman" w:eastAsia="Times New Roman" w:hAnsi="Times New Roman" w:cs="Times New Roman"/>
                <w:kern w:val="0"/>
                <w:sz w:val="24"/>
                <w:szCs w:val="24"/>
                <w:lang w:eastAsia="ru-RU"/>
              </w:rPr>
              <w:t>30,0</w:t>
            </w:r>
          </w:p>
        </w:tc>
        <w:tc>
          <w:tcPr>
            <w:tcW w:w="993" w:type="dxa"/>
          </w:tcPr>
          <w:p w:rsidR="003B46B4" w:rsidRPr="000A2BCE" w:rsidRDefault="003B46B4" w:rsidP="00DC1863">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A2BCE">
              <w:rPr>
                <w:rFonts w:ascii="Times New Roman" w:eastAsia="Times New Roman" w:hAnsi="Times New Roman" w:cs="Times New Roman"/>
                <w:kern w:val="0"/>
                <w:sz w:val="24"/>
                <w:szCs w:val="24"/>
                <w:lang w:eastAsia="ru-RU"/>
              </w:rPr>
              <w:t>24,9</w:t>
            </w:r>
          </w:p>
        </w:tc>
        <w:tc>
          <w:tcPr>
            <w:tcW w:w="850" w:type="dxa"/>
          </w:tcPr>
          <w:p w:rsidR="003B46B4" w:rsidRPr="000A2BCE" w:rsidRDefault="003B46B4" w:rsidP="00DC1863">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A2BCE">
              <w:rPr>
                <w:rFonts w:ascii="Times New Roman" w:eastAsia="Times New Roman" w:hAnsi="Times New Roman" w:cs="Times New Roman"/>
                <w:kern w:val="0"/>
                <w:sz w:val="24"/>
                <w:szCs w:val="24"/>
                <w:lang w:eastAsia="ru-RU"/>
              </w:rPr>
              <w:t>24,8</w:t>
            </w:r>
          </w:p>
        </w:tc>
        <w:tc>
          <w:tcPr>
            <w:tcW w:w="851" w:type="dxa"/>
          </w:tcPr>
          <w:p w:rsidR="003B46B4" w:rsidRPr="000A2BCE" w:rsidRDefault="003B46B4" w:rsidP="00DC1863">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A2BCE">
              <w:rPr>
                <w:rFonts w:ascii="Times New Roman" w:eastAsia="Times New Roman" w:hAnsi="Times New Roman" w:cs="Times New Roman"/>
                <w:kern w:val="0"/>
                <w:sz w:val="24"/>
                <w:szCs w:val="24"/>
                <w:lang w:eastAsia="ru-RU"/>
              </w:rPr>
              <w:t>15,8</w:t>
            </w:r>
          </w:p>
        </w:tc>
      </w:tr>
      <w:tr w:rsidR="003B46B4" w:rsidRPr="000A2BCE" w:rsidTr="000F566A">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01" w:type="dxa"/>
          </w:tcPr>
          <w:p w:rsidR="003B46B4" w:rsidRPr="000A2BCE" w:rsidRDefault="003B46B4" w:rsidP="00DC1863">
            <w:pPr>
              <w:suppressAutoHyphens w:val="0"/>
              <w:spacing w:after="0" w:line="240" w:lineRule="auto"/>
              <w:jc w:val="center"/>
              <w:rPr>
                <w:rFonts w:ascii="Times New Roman" w:eastAsia="Times New Roman" w:hAnsi="Times New Roman" w:cs="Times New Roman"/>
                <w:kern w:val="0"/>
                <w:sz w:val="24"/>
                <w:szCs w:val="24"/>
                <w:lang w:eastAsia="ru-RU"/>
              </w:rPr>
            </w:pPr>
            <w:r w:rsidRPr="000A2BCE">
              <w:rPr>
                <w:rFonts w:ascii="Times New Roman" w:eastAsia="Times New Roman" w:hAnsi="Times New Roman" w:cs="Times New Roman"/>
                <w:kern w:val="0"/>
                <w:sz w:val="24"/>
                <w:szCs w:val="24"/>
                <w:lang w:eastAsia="ru-RU"/>
              </w:rPr>
              <w:t>4</w:t>
            </w:r>
          </w:p>
        </w:tc>
        <w:tc>
          <w:tcPr>
            <w:tcW w:w="5886" w:type="dxa"/>
          </w:tcPr>
          <w:p w:rsidR="003B46B4" w:rsidRPr="000A2BCE" w:rsidRDefault="003B46B4" w:rsidP="00C66A4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0A2BCE">
              <w:rPr>
                <w:rFonts w:ascii="Times New Roman" w:eastAsia="Times New Roman" w:hAnsi="Times New Roman" w:cs="Times New Roman"/>
                <w:kern w:val="0"/>
                <w:sz w:val="24"/>
                <w:szCs w:val="24"/>
                <w:lang w:eastAsia="ru-RU"/>
              </w:rPr>
              <w:t>Нет административных барьеров</w:t>
            </w:r>
          </w:p>
        </w:tc>
        <w:tc>
          <w:tcPr>
            <w:tcW w:w="992" w:type="dxa"/>
          </w:tcPr>
          <w:p w:rsidR="003B46B4" w:rsidRPr="000A2BCE" w:rsidRDefault="003B46B4" w:rsidP="00DC186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0A2BCE">
              <w:rPr>
                <w:rFonts w:ascii="Times New Roman" w:eastAsia="Times New Roman" w:hAnsi="Times New Roman" w:cs="Times New Roman"/>
                <w:kern w:val="0"/>
                <w:sz w:val="24"/>
                <w:szCs w:val="24"/>
                <w:lang w:eastAsia="ru-RU"/>
              </w:rPr>
              <w:t>19,7</w:t>
            </w:r>
          </w:p>
        </w:tc>
        <w:tc>
          <w:tcPr>
            <w:tcW w:w="993" w:type="dxa"/>
          </w:tcPr>
          <w:p w:rsidR="003B46B4" w:rsidRPr="000A2BCE" w:rsidRDefault="003B46B4" w:rsidP="00DC186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0A2BCE">
              <w:rPr>
                <w:rFonts w:ascii="Times New Roman" w:eastAsia="Times New Roman" w:hAnsi="Times New Roman" w:cs="Times New Roman"/>
                <w:kern w:val="0"/>
                <w:sz w:val="24"/>
                <w:szCs w:val="24"/>
                <w:lang w:eastAsia="ru-RU"/>
              </w:rPr>
              <w:t>27,1</w:t>
            </w:r>
          </w:p>
        </w:tc>
        <w:tc>
          <w:tcPr>
            <w:tcW w:w="850" w:type="dxa"/>
          </w:tcPr>
          <w:p w:rsidR="003B46B4" w:rsidRPr="000A2BCE" w:rsidRDefault="003B46B4" w:rsidP="00DC186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0A2BCE">
              <w:rPr>
                <w:rFonts w:ascii="Times New Roman" w:eastAsia="Times New Roman" w:hAnsi="Times New Roman" w:cs="Times New Roman"/>
                <w:kern w:val="0"/>
                <w:sz w:val="24"/>
                <w:szCs w:val="24"/>
                <w:lang w:eastAsia="ru-RU"/>
              </w:rPr>
              <w:t>33,6</w:t>
            </w:r>
          </w:p>
        </w:tc>
        <w:tc>
          <w:tcPr>
            <w:tcW w:w="851" w:type="dxa"/>
          </w:tcPr>
          <w:p w:rsidR="003B46B4" w:rsidRPr="000A2BCE" w:rsidRDefault="003B46B4" w:rsidP="00DC186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0A2BCE">
              <w:rPr>
                <w:rFonts w:ascii="Times New Roman" w:eastAsia="Times New Roman" w:hAnsi="Times New Roman" w:cs="Times New Roman"/>
                <w:kern w:val="0"/>
                <w:sz w:val="24"/>
                <w:szCs w:val="24"/>
                <w:lang w:eastAsia="ru-RU"/>
              </w:rPr>
              <w:t>29,4</w:t>
            </w:r>
          </w:p>
        </w:tc>
      </w:tr>
      <w:tr w:rsidR="003B46B4" w:rsidRPr="000A2BCE" w:rsidTr="000F566A">
        <w:trPr>
          <w:cnfStyle w:val="000000010000" w:firstRow="0" w:lastRow="0" w:firstColumn="0" w:lastColumn="0" w:oddVBand="0" w:evenVBand="0" w:oddHBand="0" w:evenHBand="1"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601" w:type="dxa"/>
          </w:tcPr>
          <w:p w:rsidR="003B46B4" w:rsidRPr="000A2BCE" w:rsidRDefault="003B46B4" w:rsidP="00DC1863">
            <w:pPr>
              <w:suppressAutoHyphens w:val="0"/>
              <w:spacing w:after="0" w:line="240" w:lineRule="auto"/>
              <w:jc w:val="center"/>
              <w:rPr>
                <w:rFonts w:ascii="Times New Roman" w:eastAsia="Times New Roman" w:hAnsi="Times New Roman" w:cs="Times New Roman"/>
                <w:kern w:val="0"/>
                <w:sz w:val="24"/>
                <w:szCs w:val="24"/>
                <w:lang w:eastAsia="ru-RU"/>
              </w:rPr>
            </w:pPr>
            <w:r w:rsidRPr="000A2BCE">
              <w:rPr>
                <w:rFonts w:ascii="Times New Roman" w:eastAsia="Times New Roman" w:hAnsi="Times New Roman" w:cs="Times New Roman"/>
                <w:kern w:val="0"/>
                <w:sz w:val="24"/>
                <w:szCs w:val="24"/>
                <w:lang w:eastAsia="ru-RU"/>
              </w:rPr>
              <w:t>5</w:t>
            </w:r>
          </w:p>
        </w:tc>
        <w:tc>
          <w:tcPr>
            <w:tcW w:w="5886" w:type="dxa"/>
          </w:tcPr>
          <w:p w:rsidR="003B46B4" w:rsidRPr="000A2BCE" w:rsidRDefault="003B46B4" w:rsidP="00C66A4E">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A2BCE">
              <w:rPr>
                <w:rFonts w:ascii="Times New Roman" w:eastAsia="Times New Roman" w:hAnsi="Times New Roman" w:cs="Times New Roman"/>
                <w:kern w:val="0"/>
                <w:sz w:val="24"/>
                <w:szCs w:val="24"/>
                <w:lang w:eastAsia="ru-RU"/>
              </w:rPr>
              <w:t>Затрудняюсь ответить</w:t>
            </w:r>
          </w:p>
        </w:tc>
        <w:tc>
          <w:tcPr>
            <w:tcW w:w="992" w:type="dxa"/>
          </w:tcPr>
          <w:p w:rsidR="003B46B4" w:rsidRPr="000A2BCE" w:rsidRDefault="003B46B4" w:rsidP="00DC1863">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A2BCE">
              <w:rPr>
                <w:rFonts w:ascii="Times New Roman" w:eastAsia="Times New Roman" w:hAnsi="Times New Roman" w:cs="Times New Roman"/>
                <w:kern w:val="0"/>
                <w:sz w:val="24"/>
                <w:szCs w:val="24"/>
                <w:lang w:eastAsia="ru-RU"/>
              </w:rPr>
              <w:t>33,1</w:t>
            </w:r>
          </w:p>
        </w:tc>
        <w:tc>
          <w:tcPr>
            <w:tcW w:w="993" w:type="dxa"/>
          </w:tcPr>
          <w:p w:rsidR="003B46B4" w:rsidRPr="000A2BCE" w:rsidRDefault="003B46B4" w:rsidP="00DC1863">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A2BCE">
              <w:rPr>
                <w:rFonts w:ascii="Times New Roman" w:eastAsia="Times New Roman" w:hAnsi="Times New Roman" w:cs="Times New Roman"/>
                <w:kern w:val="0"/>
                <w:sz w:val="24"/>
                <w:szCs w:val="24"/>
                <w:lang w:eastAsia="ru-RU"/>
              </w:rPr>
              <w:t>30,3</w:t>
            </w:r>
          </w:p>
        </w:tc>
        <w:tc>
          <w:tcPr>
            <w:tcW w:w="850" w:type="dxa"/>
          </w:tcPr>
          <w:p w:rsidR="003B46B4" w:rsidRPr="000A2BCE" w:rsidRDefault="003B46B4" w:rsidP="00DC1863">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A2BCE">
              <w:rPr>
                <w:rFonts w:ascii="Times New Roman" w:eastAsia="Times New Roman" w:hAnsi="Times New Roman" w:cs="Times New Roman"/>
                <w:kern w:val="0"/>
                <w:sz w:val="24"/>
                <w:szCs w:val="24"/>
                <w:lang w:eastAsia="ru-RU"/>
              </w:rPr>
              <w:t>24,2</w:t>
            </w:r>
          </w:p>
        </w:tc>
        <w:tc>
          <w:tcPr>
            <w:tcW w:w="851" w:type="dxa"/>
          </w:tcPr>
          <w:p w:rsidR="003B46B4" w:rsidRPr="000A2BCE" w:rsidRDefault="003B46B4" w:rsidP="00DC1863">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0A2BCE">
              <w:rPr>
                <w:rFonts w:ascii="Times New Roman" w:eastAsia="Times New Roman" w:hAnsi="Times New Roman" w:cs="Times New Roman"/>
                <w:kern w:val="0"/>
                <w:sz w:val="24"/>
                <w:szCs w:val="24"/>
                <w:lang w:eastAsia="ru-RU"/>
              </w:rPr>
              <w:t>34,5</w:t>
            </w:r>
          </w:p>
        </w:tc>
      </w:tr>
    </w:tbl>
    <w:p w:rsidR="003B46B4" w:rsidRDefault="003B46B4" w:rsidP="00215608">
      <w:pPr>
        <w:spacing w:after="0" w:line="240" w:lineRule="auto"/>
        <w:ind w:firstLine="709"/>
        <w:jc w:val="both"/>
        <w:rPr>
          <w:rFonts w:ascii="Times New Roman" w:hAnsi="Times New Roman" w:cs="Times New Roman"/>
          <w:color w:val="000000" w:themeColor="text1"/>
          <w:sz w:val="28"/>
          <w:szCs w:val="28"/>
        </w:rPr>
      </w:pPr>
    </w:p>
    <w:p w:rsidR="008757FC" w:rsidRPr="008757FC" w:rsidRDefault="008757FC" w:rsidP="00215608">
      <w:pPr>
        <w:spacing w:after="0" w:line="240" w:lineRule="auto"/>
        <w:ind w:firstLine="709"/>
        <w:jc w:val="both"/>
        <w:rPr>
          <w:rFonts w:ascii="Times New Roman" w:eastAsia="Times New Roman" w:hAnsi="Times New Roman" w:cs="Times New Roman"/>
          <w:color w:val="000000"/>
          <w:kern w:val="0"/>
          <w:sz w:val="28"/>
          <w:szCs w:val="28"/>
          <w:lang w:eastAsia="ru-RU"/>
        </w:rPr>
      </w:pPr>
      <w:r w:rsidRPr="008757FC">
        <w:rPr>
          <w:rFonts w:ascii="Times New Roman" w:eastAsia="Times New Roman" w:hAnsi="Times New Roman" w:cs="Times New Roman"/>
          <w:color w:val="000000"/>
          <w:kern w:val="0"/>
          <w:sz w:val="28"/>
          <w:szCs w:val="28"/>
          <w:lang w:eastAsia="ru-RU"/>
        </w:rPr>
        <w:t>Как видно из полученных ответов, большая часть опрошенных считает, что административных барьеров нет, об этом сказало большинство представителей бизнеса, средний показатель ответов - 27,5%. 23,9%</w:t>
      </w:r>
      <w:r w:rsidRPr="008757FC">
        <w:rPr>
          <w:rFonts w:ascii="Times New Roman" w:eastAsia="Times New Roman" w:hAnsi="Times New Roman" w:cs="Times New Roman"/>
          <w:color w:val="000000"/>
          <w:kern w:val="0"/>
          <w:sz w:val="28"/>
          <w:szCs w:val="28"/>
          <w:vertAlign w:val="superscript"/>
          <w:lang w:eastAsia="ru-RU"/>
        </w:rPr>
        <w:footnoteReference w:id="7"/>
      </w:r>
      <w:r w:rsidRPr="008757FC">
        <w:rPr>
          <w:rFonts w:ascii="Times New Roman" w:eastAsia="Times New Roman" w:hAnsi="Times New Roman" w:cs="Times New Roman"/>
          <w:color w:val="000000"/>
          <w:kern w:val="0"/>
          <w:sz w:val="28"/>
          <w:szCs w:val="28"/>
          <w:lang w:eastAsia="ru-RU"/>
        </w:rPr>
        <w:t xml:space="preserve"> считают, что административные барьеры есть, но они преодолимы без существенных затрат. </w:t>
      </w:r>
    </w:p>
    <w:p w:rsidR="00DD5C01" w:rsidRDefault="00DD5C01" w:rsidP="00215608">
      <w:pPr>
        <w:pStyle w:val="aff1"/>
        <w:ind w:left="0" w:firstLine="709"/>
        <w:jc w:val="right"/>
        <w:rPr>
          <w:rFonts w:ascii="Times New Roman" w:hAnsi="Times New Roman" w:cs="Times New Roman"/>
          <w:b/>
          <w:color w:val="000000"/>
          <w:sz w:val="26"/>
          <w:szCs w:val="26"/>
        </w:rPr>
      </w:pPr>
    </w:p>
    <w:p w:rsidR="000F566A" w:rsidRDefault="000F566A" w:rsidP="00215608">
      <w:pPr>
        <w:pStyle w:val="aff1"/>
        <w:ind w:left="0" w:firstLine="709"/>
        <w:jc w:val="right"/>
        <w:rPr>
          <w:rFonts w:ascii="Times New Roman" w:hAnsi="Times New Roman" w:cs="Times New Roman"/>
          <w:b/>
          <w:color w:val="000000"/>
          <w:sz w:val="26"/>
          <w:szCs w:val="26"/>
        </w:rPr>
      </w:pPr>
    </w:p>
    <w:p w:rsidR="000B59BA" w:rsidRPr="000B59BA" w:rsidRDefault="000B59BA" w:rsidP="00215608">
      <w:pPr>
        <w:pStyle w:val="aff1"/>
        <w:ind w:left="0" w:firstLine="709"/>
        <w:jc w:val="right"/>
        <w:rPr>
          <w:rFonts w:ascii="Times New Roman" w:hAnsi="Times New Roman" w:cs="Times New Roman"/>
          <w:b/>
          <w:sz w:val="26"/>
          <w:szCs w:val="26"/>
        </w:rPr>
      </w:pPr>
      <w:r w:rsidRPr="000B59BA">
        <w:rPr>
          <w:rFonts w:ascii="Times New Roman" w:hAnsi="Times New Roman" w:cs="Times New Roman"/>
          <w:b/>
          <w:color w:val="000000"/>
          <w:sz w:val="26"/>
          <w:szCs w:val="26"/>
        </w:rPr>
        <w:lastRenderedPageBreak/>
        <w:t>Таблица№1</w:t>
      </w:r>
      <w:r w:rsidR="00C719DB">
        <w:rPr>
          <w:rFonts w:ascii="Times New Roman" w:hAnsi="Times New Roman" w:cs="Times New Roman"/>
          <w:b/>
          <w:color w:val="000000"/>
          <w:sz w:val="26"/>
          <w:szCs w:val="26"/>
        </w:rPr>
        <w:t>6</w:t>
      </w:r>
    </w:p>
    <w:p w:rsidR="000F566A" w:rsidRDefault="000B59BA" w:rsidP="00215608">
      <w:pPr>
        <w:spacing w:after="0" w:line="240" w:lineRule="auto"/>
        <w:ind w:firstLine="709"/>
        <w:jc w:val="center"/>
        <w:rPr>
          <w:rFonts w:ascii="Times New Roman" w:hAnsi="Times New Roman" w:cs="Times New Roman"/>
          <w:b/>
          <w:sz w:val="26"/>
          <w:szCs w:val="26"/>
        </w:rPr>
      </w:pPr>
      <w:r w:rsidRPr="000B59BA">
        <w:rPr>
          <w:rFonts w:ascii="Times New Roman" w:hAnsi="Times New Roman" w:cs="Times New Roman"/>
          <w:b/>
          <w:bCs/>
          <w:color w:val="000000"/>
          <w:sz w:val="26"/>
          <w:szCs w:val="26"/>
        </w:rPr>
        <w:t>Распределение ответов на вопрос:</w:t>
      </w:r>
      <w:r w:rsidRPr="000B59BA">
        <w:rPr>
          <w:rFonts w:ascii="Times New Roman" w:hAnsi="Times New Roman" w:cs="Times New Roman"/>
          <w:b/>
          <w:sz w:val="26"/>
          <w:szCs w:val="26"/>
        </w:rPr>
        <w:t xml:space="preserve"> </w:t>
      </w:r>
    </w:p>
    <w:p w:rsidR="000B59BA" w:rsidRDefault="002528A9" w:rsidP="00215608">
      <w:pPr>
        <w:spacing w:after="0" w:line="240" w:lineRule="auto"/>
        <w:ind w:firstLine="709"/>
        <w:jc w:val="center"/>
        <w:rPr>
          <w:rFonts w:ascii="Times New Roman" w:hAnsi="Times New Roman" w:cs="Times New Roman"/>
          <w:b/>
          <w:sz w:val="26"/>
          <w:szCs w:val="26"/>
        </w:rPr>
      </w:pPr>
      <w:r w:rsidRPr="000B59BA">
        <w:rPr>
          <w:rFonts w:ascii="Times New Roman" w:hAnsi="Times New Roman" w:cs="Times New Roman"/>
          <w:b/>
          <w:sz w:val="26"/>
          <w:szCs w:val="26"/>
        </w:rPr>
        <w:t>«По Вашей оценке,</w:t>
      </w:r>
      <w:r w:rsidR="000B59BA" w:rsidRPr="000B59BA">
        <w:rPr>
          <w:rFonts w:ascii="Times New Roman" w:hAnsi="Times New Roman" w:cs="Times New Roman"/>
          <w:b/>
          <w:sz w:val="26"/>
          <w:szCs w:val="26"/>
        </w:rPr>
        <w:t xml:space="preserve"> как измениться уровень административных барьеров на рынке, основном для бизнеса, который Вы представляете, в течение последних 3 лет?»</w:t>
      </w:r>
    </w:p>
    <w:tbl>
      <w:tblPr>
        <w:tblStyle w:val="-48"/>
        <w:tblW w:w="10314" w:type="dxa"/>
        <w:tblLayout w:type="fixed"/>
        <w:tblLook w:val="04A0" w:firstRow="1" w:lastRow="0" w:firstColumn="1" w:lastColumn="0" w:noHBand="0" w:noVBand="1"/>
      </w:tblPr>
      <w:tblGrid>
        <w:gridCol w:w="707"/>
        <w:gridCol w:w="5780"/>
        <w:gridCol w:w="992"/>
        <w:gridCol w:w="851"/>
        <w:gridCol w:w="992"/>
        <w:gridCol w:w="992"/>
      </w:tblGrid>
      <w:tr w:rsidR="008757FC" w:rsidRPr="008757FC" w:rsidTr="008757FC">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07" w:type="dxa"/>
            <w:vMerge w:val="restart"/>
          </w:tcPr>
          <w:p w:rsidR="008757FC" w:rsidRDefault="008757FC" w:rsidP="00C136EC">
            <w:pPr>
              <w:suppressAutoHyphens w:val="0"/>
              <w:spacing w:after="0" w:line="240" w:lineRule="auto"/>
              <w:jc w:val="center"/>
              <w:rPr>
                <w:rFonts w:ascii="Times New Roman" w:eastAsia="Times New Roman" w:hAnsi="Times New Roman" w:cs="Times New Roman"/>
                <w:kern w:val="0"/>
                <w:sz w:val="24"/>
                <w:szCs w:val="24"/>
                <w:lang w:eastAsia="ru-RU"/>
              </w:rPr>
            </w:pPr>
            <w:r w:rsidRPr="004F64B7">
              <w:rPr>
                <w:rFonts w:ascii="Times New Roman" w:eastAsia="Times New Roman" w:hAnsi="Times New Roman" w:cs="Times New Roman"/>
                <w:kern w:val="0"/>
                <w:sz w:val="24"/>
                <w:szCs w:val="24"/>
                <w:lang w:eastAsia="ru-RU"/>
              </w:rPr>
              <w:t>№</w:t>
            </w:r>
          </w:p>
          <w:p w:rsidR="004F64B7" w:rsidRPr="004F64B7" w:rsidRDefault="004F64B7" w:rsidP="00C136EC">
            <w:pPr>
              <w:suppressAutoHyphens w:val="0"/>
              <w:spacing w:after="0" w:line="240" w:lineRule="auto"/>
              <w:jc w:val="center"/>
              <w:rPr>
                <w:rFonts w:ascii="Times New Roman" w:eastAsia="Times New Roman" w:hAnsi="Times New Roman" w:cs="Times New Roman"/>
                <w:kern w:val="0"/>
                <w:sz w:val="24"/>
                <w:szCs w:val="24"/>
                <w:lang w:eastAsia="ru-RU"/>
              </w:rPr>
            </w:pPr>
          </w:p>
        </w:tc>
        <w:tc>
          <w:tcPr>
            <w:tcW w:w="5780" w:type="dxa"/>
            <w:vMerge w:val="restart"/>
          </w:tcPr>
          <w:p w:rsidR="008757FC" w:rsidRPr="004F64B7" w:rsidRDefault="008757FC" w:rsidP="00C136EC">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ru-RU"/>
              </w:rPr>
            </w:pPr>
            <w:r w:rsidRPr="004F64B7">
              <w:rPr>
                <w:rFonts w:ascii="Times New Roman" w:eastAsia="Times New Roman" w:hAnsi="Times New Roman" w:cs="Times New Roman"/>
                <w:kern w:val="0"/>
                <w:sz w:val="24"/>
                <w:szCs w:val="24"/>
                <w:lang w:eastAsia="ru-RU"/>
              </w:rPr>
              <w:t>Варианты ответа</w:t>
            </w:r>
          </w:p>
        </w:tc>
        <w:tc>
          <w:tcPr>
            <w:tcW w:w="3827" w:type="dxa"/>
            <w:gridSpan w:val="4"/>
          </w:tcPr>
          <w:p w:rsidR="008757FC" w:rsidRPr="004F64B7" w:rsidRDefault="008757FC" w:rsidP="00C136EC">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ru-RU"/>
              </w:rPr>
            </w:pPr>
            <w:r w:rsidRPr="004F64B7">
              <w:rPr>
                <w:rFonts w:ascii="Times New Roman" w:eastAsia="Times New Roman" w:hAnsi="Times New Roman" w:cs="Times New Roman"/>
                <w:kern w:val="0"/>
                <w:sz w:val="24"/>
                <w:szCs w:val="24"/>
                <w:lang w:eastAsia="ru-RU"/>
              </w:rPr>
              <w:t>% от респондентов</w:t>
            </w:r>
          </w:p>
        </w:tc>
      </w:tr>
      <w:tr w:rsidR="008757FC" w:rsidRPr="008757FC" w:rsidTr="008757F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07" w:type="dxa"/>
            <w:vMerge/>
          </w:tcPr>
          <w:p w:rsidR="008757FC" w:rsidRPr="004F64B7" w:rsidRDefault="008757FC" w:rsidP="00C136EC">
            <w:pPr>
              <w:suppressAutoHyphens w:val="0"/>
              <w:spacing w:after="0" w:line="240" w:lineRule="auto"/>
              <w:contextualSpacing/>
              <w:jc w:val="center"/>
              <w:rPr>
                <w:rFonts w:ascii="Times New Roman" w:eastAsia="Calibri" w:hAnsi="Times New Roman" w:cs="Times New Roman"/>
                <w:kern w:val="0"/>
                <w:sz w:val="24"/>
                <w:szCs w:val="24"/>
                <w:lang w:eastAsia="en-US"/>
              </w:rPr>
            </w:pPr>
          </w:p>
        </w:tc>
        <w:tc>
          <w:tcPr>
            <w:tcW w:w="5780" w:type="dxa"/>
            <w:vMerge/>
          </w:tcPr>
          <w:p w:rsidR="008757FC" w:rsidRPr="004F64B7" w:rsidRDefault="008757FC" w:rsidP="00C136EC">
            <w:pPr>
              <w:suppressAutoHyphens w:val="0"/>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p>
        </w:tc>
        <w:tc>
          <w:tcPr>
            <w:tcW w:w="992" w:type="dxa"/>
          </w:tcPr>
          <w:p w:rsidR="008757FC" w:rsidRPr="004F64B7" w:rsidRDefault="008757FC" w:rsidP="00C136EC">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4F64B7">
              <w:rPr>
                <w:rFonts w:ascii="Times New Roman" w:eastAsia="Times New Roman" w:hAnsi="Times New Roman" w:cs="Times New Roman"/>
                <w:b/>
                <w:kern w:val="0"/>
                <w:sz w:val="24"/>
                <w:szCs w:val="24"/>
                <w:lang w:eastAsia="ru-RU"/>
              </w:rPr>
              <w:t>2015</w:t>
            </w:r>
          </w:p>
        </w:tc>
        <w:tc>
          <w:tcPr>
            <w:tcW w:w="851" w:type="dxa"/>
          </w:tcPr>
          <w:p w:rsidR="008757FC" w:rsidRPr="004F64B7" w:rsidRDefault="008757FC" w:rsidP="00C136EC">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4F64B7">
              <w:rPr>
                <w:rFonts w:ascii="Times New Roman" w:eastAsia="Times New Roman" w:hAnsi="Times New Roman" w:cs="Times New Roman"/>
                <w:b/>
                <w:kern w:val="0"/>
                <w:sz w:val="24"/>
                <w:szCs w:val="24"/>
                <w:lang w:eastAsia="ru-RU"/>
              </w:rPr>
              <w:t>2016</w:t>
            </w:r>
          </w:p>
        </w:tc>
        <w:tc>
          <w:tcPr>
            <w:tcW w:w="992" w:type="dxa"/>
          </w:tcPr>
          <w:p w:rsidR="008757FC" w:rsidRPr="004F64B7" w:rsidRDefault="008757FC" w:rsidP="00C136EC">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4F64B7">
              <w:rPr>
                <w:rFonts w:ascii="Times New Roman" w:eastAsia="Times New Roman" w:hAnsi="Times New Roman" w:cs="Times New Roman"/>
                <w:b/>
                <w:kern w:val="0"/>
                <w:sz w:val="24"/>
                <w:szCs w:val="24"/>
                <w:lang w:eastAsia="ru-RU"/>
              </w:rPr>
              <w:t>2017</w:t>
            </w:r>
          </w:p>
        </w:tc>
        <w:tc>
          <w:tcPr>
            <w:tcW w:w="992" w:type="dxa"/>
          </w:tcPr>
          <w:p w:rsidR="008757FC" w:rsidRPr="004F64B7" w:rsidRDefault="008757FC" w:rsidP="00C136EC">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4F64B7">
              <w:rPr>
                <w:rFonts w:ascii="Times New Roman" w:eastAsia="Times New Roman" w:hAnsi="Times New Roman" w:cs="Times New Roman"/>
                <w:b/>
                <w:kern w:val="0"/>
                <w:sz w:val="24"/>
                <w:szCs w:val="24"/>
                <w:lang w:eastAsia="ru-RU"/>
              </w:rPr>
              <w:t>2018</w:t>
            </w:r>
          </w:p>
        </w:tc>
      </w:tr>
      <w:tr w:rsidR="008757FC" w:rsidRPr="008757FC" w:rsidTr="000F566A">
        <w:trPr>
          <w:cnfStyle w:val="000000010000" w:firstRow="0" w:lastRow="0" w:firstColumn="0" w:lastColumn="0" w:oddVBand="0" w:evenVBand="0" w:oddHBand="0" w:evenHBand="1" w:firstRowFirstColumn="0" w:firstRowLastColumn="0" w:lastRowFirstColumn="0" w:lastRowLastColumn="0"/>
          <w:trHeight w:hRule="exact" w:val="643"/>
        </w:trPr>
        <w:tc>
          <w:tcPr>
            <w:cnfStyle w:val="001000000000" w:firstRow="0" w:lastRow="0" w:firstColumn="1" w:lastColumn="0" w:oddVBand="0" w:evenVBand="0" w:oddHBand="0" w:evenHBand="0" w:firstRowFirstColumn="0" w:firstRowLastColumn="0" w:lastRowFirstColumn="0" w:lastRowLastColumn="0"/>
            <w:tcW w:w="707" w:type="dxa"/>
          </w:tcPr>
          <w:p w:rsidR="008757FC" w:rsidRPr="004F64B7" w:rsidRDefault="008757FC" w:rsidP="00C136EC">
            <w:pPr>
              <w:suppressAutoHyphens w:val="0"/>
              <w:spacing w:after="0" w:line="240" w:lineRule="auto"/>
              <w:contextualSpacing/>
              <w:jc w:val="center"/>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1</w:t>
            </w:r>
          </w:p>
        </w:tc>
        <w:tc>
          <w:tcPr>
            <w:tcW w:w="5780" w:type="dxa"/>
          </w:tcPr>
          <w:p w:rsidR="008757FC" w:rsidRPr="004F64B7" w:rsidRDefault="008757FC" w:rsidP="00845C72">
            <w:pPr>
              <w:spacing w:after="0" w:line="24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 xml:space="preserve">Административные барьеры были полностью устранены </w:t>
            </w:r>
          </w:p>
        </w:tc>
        <w:tc>
          <w:tcPr>
            <w:tcW w:w="992" w:type="dxa"/>
          </w:tcPr>
          <w:p w:rsidR="008757FC" w:rsidRPr="004F64B7" w:rsidRDefault="008757FC" w:rsidP="00C136EC">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4,0</w:t>
            </w:r>
          </w:p>
        </w:tc>
        <w:tc>
          <w:tcPr>
            <w:tcW w:w="851" w:type="dxa"/>
          </w:tcPr>
          <w:p w:rsidR="008757FC" w:rsidRPr="004F64B7" w:rsidRDefault="008757FC" w:rsidP="00C136EC">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5,6</w:t>
            </w:r>
          </w:p>
        </w:tc>
        <w:tc>
          <w:tcPr>
            <w:tcW w:w="992" w:type="dxa"/>
          </w:tcPr>
          <w:p w:rsidR="008757FC" w:rsidRPr="004F64B7" w:rsidRDefault="008757FC" w:rsidP="00C136EC">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5,4</w:t>
            </w:r>
          </w:p>
        </w:tc>
        <w:tc>
          <w:tcPr>
            <w:tcW w:w="992" w:type="dxa"/>
          </w:tcPr>
          <w:p w:rsidR="008757FC" w:rsidRPr="004F64B7" w:rsidRDefault="008757FC" w:rsidP="00C136EC">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5,4</w:t>
            </w:r>
          </w:p>
        </w:tc>
      </w:tr>
      <w:tr w:rsidR="008757FC" w:rsidRPr="008757FC" w:rsidTr="00845C72">
        <w:trPr>
          <w:cnfStyle w:val="000000100000" w:firstRow="0" w:lastRow="0" w:firstColumn="0" w:lastColumn="0" w:oddVBand="0" w:evenVBand="0" w:oddHBand="1" w:evenHBand="0" w:firstRowFirstColumn="0" w:firstRowLastColumn="0" w:lastRowFirstColumn="0" w:lastRowLastColumn="0"/>
          <w:trHeight w:hRule="exact" w:val="577"/>
        </w:trPr>
        <w:tc>
          <w:tcPr>
            <w:cnfStyle w:val="001000000000" w:firstRow="0" w:lastRow="0" w:firstColumn="1" w:lastColumn="0" w:oddVBand="0" w:evenVBand="0" w:oddHBand="0" w:evenHBand="0" w:firstRowFirstColumn="0" w:firstRowLastColumn="0" w:lastRowFirstColumn="0" w:lastRowLastColumn="0"/>
            <w:tcW w:w="707" w:type="dxa"/>
          </w:tcPr>
          <w:p w:rsidR="008757FC" w:rsidRPr="004F64B7" w:rsidRDefault="008757FC" w:rsidP="00C136EC">
            <w:pPr>
              <w:suppressAutoHyphens w:val="0"/>
              <w:spacing w:after="0" w:line="240" w:lineRule="auto"/>
              <w:contextualSpacing/>
              <w:jc w:val="center"/>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2</w:t>
            </w:r>
          </w:p>
        </w:tc>
        <w:tc>
          <w:tcPr>
            <w:tcW w:w="5780" w:type="dxa"/>
          </w:tcPr>
          <w:p w:rsidR="008757FC" w:rsidRPr="004F64B7" w:rsidRDefault="008757FC" w:rsidP="00845C72">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Бизнесу стало проще преодолевать административные барьеры, чем раньше</w:t>
            </w:r>
          </w:p>
        </w:tc>
        <w:tc>
          <w:tcPr>
            <w:tcW w:w="992" w:type="dxa"/>
          </w:tcPr>
          <w:p w:rsidR="008757FC" w:rsidRPr="004F64B7" w:rsidRDefault="008757FC" w:rsidP="00C136EC">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22,0</w:t>
            </w:r>
          </w:p>
        </w:tc>
        <w:tc>
          <w:tcPr>
            <w:tcW w:w="851" w:type="dxa"/>
          </w:tcPr>
          <w:p w:rsidR="008757FC" w:rsidRPr="004F64B7" w:rsidRDefault="008757FC" w:rsidP="00C136EC">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12,3</w:t>
            </w:r>
          </w:p>
        </w:tc>
        <w:tc>
          <w:tcPr>
            <w:tcW w:w="992" w:type="dxa"/>
          </w:tcPr>
          <w:p w:rsidR="008757FC" w:rsidRPr="004F64B7" w:rsidRDefault="008757FC" w:rsidP="00C136EC">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25,4</w:t>
            </w:r>
          </w:p>
        </w:tc>
        <w:tc>
          <w:tcPr>
            <w:tcW w:w="992" w:type="dxa"/>
          </w:tcPr>
          <w:p w:rsidR="008757FC" w:rsidRPr="004F64B7" w:rsidRDefault="008757FC" w:rsidP="00C136EC">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12,6</w:t>
            </w:r>
          </w:p>
        </w:tc>
      </w:tr>
      <w:tr w:rsidR="008757FC" w:rsidRPr="008757FC" w:rsidTr="00845C72">
        <w:trPr>
          <w:cnfStyle w:val="000000010000" w:firstRow="0" w:lastRow="0" w:firstColumn="0" w:lastColumn="0" w:oddVBand="0" w:evenVBand="0" w:oddHBand="0" w:evenHBand="1"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707" w:type="dxa"/>
          </w:tcPr>
          <w:p w:rsidR="008757FC" w:rsidRPr="004F64B7" w:rsidRDefault="008757FC" w:rsidP="00C136EC">
            <w:pPr>
              <w:suppressAutoHyphens w:val="0"/>
              <w:spacing w:after="0" w:line="240" w:lineRule="auto"/>
              <w:contextualSpacing/>
              <w:jc w:val="center"/>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3</w:t>
            </w:r>
          </w:p>
        </w:tc>
        <w:tc>
          <w:tcPr>
            <w:tcW w:w="5780" w:type="dxa"/>
          </w:tcPr>
          <w:p w:rsidR="008757FC" w:rsidRPr="004F64B7" w:rsidRDefault="008757FC" w:rsidP="00845C72">
            <w:pPr>
              <w:spacing w:after="0" w:line="24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Уровень и количество административных барьеров не изменились</w:t>
            </w:r>
          </w:p>
        </w:tc>
        <w:tc>
          <w:tcPr>
            <w:tcW w:w="992" w:type="dxa"/>
          </w:tcPr>
          <w:p w:rsidR="008757FC" w:rsidRPr="004F64B7" w:rsidRDefault="008757FC" w:rsidP="00C136EC">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10,9</w:t>
            </w:r>
          </w:p>
        </w:tc>
        <w:tc>
          <w:tcPr>
            <w:tcW w:w="851" w:type="dxa"/>
          </w:tcPr>
          <w:p w:rsidR="008757FC" w:rsidRPr="004F64B7" w:rsidRDefault="008757FC" w:rsidP="00C136EC">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20,1</w:t>
            </w:r>
          </w:p>
        </w:tc>
        <w:tc>
          <w:tcPr>
            <w:tcW w:w="992" w:type="dxa"/>
          </w:tcPr>
          <w:p w:rsidR="008757FC" w:rsidRPr="004F64B7" w:rsidRDefault="008757FC" w:rsidP="00C136EC">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11,2</w:t>
            </w:r>
          </w:p>
        </w:tc>
        <w:tc>
          <w:tcPr>
            <w:tcW w:w="992" w:type="dxa"/>
          </w:tcPr>
          <w:p w:rsidR="008757FC" w:rsidRPr="004F64B7" w:rsidRDefault="008757FC" w:rsidP="00C136EC">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14,8</w:t>
            </w:r>
          </w:p>
        </w:tc>
      </w:tr>
      <w:tr w:rsidR="008757FC" w:rsidRPr="008757FC" w:rsidTr="00845C72">
        <w:trPr>
          <w:cnfStyle w:val="000000100000" w:firstRow="0" w:lastRow="0" w:firstColumn="0" w:lastColumn="0" w:oddVBand="0" w:evenVBand="0" w:oddHBand="1" w:evenHBand="0" w:firstRowFirstColumn="0" w:firstRowLastColumn="0" w:lastRowFirstColumn="0" w:lastRowLastColumn="0"/>
          <w:trHeight w:hRule="exact" w:val="565"/>
        </w:trPr>
        <w:tc>
          <w:tcPr>
            <w:cnfStyle w:val="001000000000" w:firstRow="0" w:lastRow="0" w:firstColumn="1" w:lastColumn="0" w:oddVBand="0" w:evenVBand="0" w:oddHBand="0" w:evenHBand="0" w:firstRowFirstColumn="0" w:firstRowLastColumn="0" w:lastRowFirstColumn="0" w:lastRowLastColumn="0"/>
            <w:tcW w:w="707" w:type="dxa"/>
          </w:tcPr>
          <w:p w:rsidR="008757FC" w:rsidRPr="004F64B7" w:rsidRDefault="008757FC" w:rsidP="00C136EC">
            <w:pPr>
              <w:suppressAutoHyphens w:val="0"/>
              <w:spacing w:after="0" w:line="240" w:lineRule="auto"/>
              <w:contextualSpacing/>
              <w:jc w:val="center"/>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4</w:t>
            </w:r>
          </w:p>
        </w:tc>
        <w:tc>
          <w:tcPr>
            <w:tcW w:w="5780" w:type="dxa"/>
          </w:tcPr>
          <w:p w:rsidR="008757FC" w:rsidRPr="004F64B7" w:rsidRDefault="008757FC" w:rsidP="00845C72">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Бизнесу стало сложнее преодолевать административные барьеры, чем раньше</w:t>
            </w:r>
          </w:p>
        </w:tc>
        <w:tc>
          <w:tcPr>
            <w:tcW w:w="992" w:type="dxa"/>
          </w:tcPr>
          <w:p w:rsidR="008757FC" w:rsidRPr="004F64B7" w:rsidRDefault="008757FC" w:rsidP="00C136EC">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7,5</w:t>
            </w:r>
          </w:p>
        </w:tc>
        <w:tc>
          <w:tcPr>
            <w:tcW w:w="851" w:type="dxa"/>
          </w:tcPr>
          <w:p w:rsidR="008757FC" w:rsidRPr="004F64B7" w:rsidRDefault="008757FC" w:rsidP="00C136EC">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6,2</w:t>
            </w:r>
          </w:p>
        </w:tc>
        <w:tc>
          <w:tcPr>
            <w:tcW w:w="992" w:type="dxa"/>
          </w:tcPr>
          <w:p w:rsidR="008757FC" w:rsidRPr="004F64B7" w:rsidRDefault="008757FC" w:rsidP="00C136EC">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5,4</w:t>
            </w:r>
          </w:p>
        </w:tc>
        <w:tc>
          <w:tcPr>
            <w:tcW w:w="992" w:type="dxa"/>
          </w:tcPr>
          <w:p w:rsidR="008757FC" w:rsidRPr="004F64B7" w:rsidRDefault="008757FC" w:rsidP="00C136EC">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5,6</w:t>
            </w:r>
          </w:p>
        </w:tc>
      </w:tr>
      <w:tr w:rsidR="008757FC" w:rsidRPr="008757FC" w:rsidTr="00845C72">
        <w:trPr>
          <w:cnfStyle w:val="000000010000" w:firstRow="0" w:lastRow="0" w:firstColumn="0" w:lastColumn="0" w:oddVBand="0" w:evenVBand="0" w:oddHBand="0" w:evenHBand="1" w:firstRowFirstColumn="0" w:firstRowLastColumn="0" w:lastRowFirstColumn="0" w:lastRowLastColumn="0"/>
          <w:trHeight w:hRule="exact" w:val="559"/>
        </w:trPr>
        <w:tc>
          <w:tcPr>
            <w:cnfStyle w:val="001000000000" w:firstRow="0" w:lastRow="0" w:firstColumn="1" w:lastColumn="0" w:oddVBand="0" w:evenVBand="0" w:oddHBand="0" w:evenHBand="0" w:firstRowFirstColumn="0" w:firstRowLastColumn="0" w:lastRowFirstColumn="0" w:lastRowLastColumn="0"/>
            <w:tcW w:w="707" w:type="dxa"/>
          </w:tcPr>
          <w:p w:rsidR="008757FC" w:rsidRPr="004F64B7" w:rsidRDefault="008757FC" w:rsidP="00C136EC">
            <w:pPr>
              <w:suppressAutoHyphens w:val="0"/>
              <w:spacing w:after="0" w:line="240" w:lineRule="auto"/>
              <w:contextualSpacing/>
              <w:jc w:val="center"/>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5</w:t>
            </w:r>
          </w:p>
        </w:tc>
        <w:tc>
          <w:tcPr>
            <w:tcW w:w="5780" w:type="dxa"/>
          </w:tcPr>
          <w:p w:rsidR="008757FC" w:rsidRPr="004F64B7" w:rsidRDefault="008757FC" w:rsidP="00845C72">
            <w:pPr>
              <w:spacing w:after="0" w:line="24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Ранее административные барьеры отсутствовали, однако сейчас появились</w:t>
            </w:r>
          </w:p>
        </w:tc>
        <w:tc>
          <w:tcPr>
            <w:tcW w:w="992" w:type="dxa"/>
          </w:tcPr>
          <w:p w:rsidR="008757FC" w:rsidRPr="004F64B7" w:rsidRDefault="008757FC" w:rsidP="00C136EC">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1,2</w:t>
            </w:r>
          </w:p>
        </w:tc>
        <w:tc>
          <w:tcPr>
            <w:tcW w:w="851" w:type="dxa"/>
          </w:tcPr>
          <w:p w:rsidR="008757FC" w:rsidRPr="004F64B7" w:rsidRDefault="008757FC" w:rsidP="00C136EC">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1,3</w:t>
            </w:r>
          </w:p>
        </w:tc>
        <w:tc>
          <w:tcPr>
            <w:tcW w:w="992" w:type="dxa"/>
          </w:tcPr>
          <w:p w:rsidR="008757FC" w:rsidRPr="004F64B7" w:rsidRDefault="008757FC" w:rsidP="00C136EC">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1,1</w:t>
            </w:r>
          </w:p>
        </w:tc>
        <w:tc>
          <w:tcPr>
            <w:tcW w:w="992" w:type="dxa"/>
          </w:tcPr>
          <w:p w:rsidR="008757FC" w:rsidRPr="004F64B7" w:rsidRDefault="008757FC" w:rsidP="00C136EC">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10,2</w:t>
            </w:r>
          </w:p>
        </w:tc>
      </w:tr>
      <w:tr w:rsidR="008757FC" w:rsidRPr="008757FC" w:rsidTr="000F566A">
        <w:trPr>
          <w:cnfStyle w:val="000000100000" w:firstRow="0" w:lastRow="0" w:firstColumn="0" w:lastColumn="0" w:oddVBand="0" w:evenVBand="0" w:oddHBand="1" w:evenHBand="0" w:firstRowFirstColumn="0" w:firstRowLastColumn="0" w:lastRowFirstColumn="0" w:lastRowLastColumn="0"/>
          <w:trHeight w:hRule="exact" w:val="273"/>
        </w:trPr>
        <w:tc>
          <w:tcPr>
            <w:cnfStyle w:val="001000000000" w:firstRow="0" w:lastRow="0" w:firstColumn="1" w:lastColumn="0" w:oddVBand="0" w:evenVBand="0" w:oddHBand="0" w:evenHBand="0" w:firstRowFirstColumn="0" w:firstRowLastColumn="0" w:lastRowFirstColumn="0" w:lastRowLastColumn="0"/>
            <w:tcW w:w="707" w:type="dxa"/>
          </w:tcPr>
          <w:p w:rsidR="008757FC" w:rsidRPr="004F64B7" w:rsidRDefault="008757FC" w:rsidP="00C136EC">
            <w:pPr>
              <w:suppressAutoHyphens w:val="0"/>
              <w:spacing w:after="0" w:line="240" w:lineRule="auto"/>
              <w:contextualSpacing/>
              <w:jc w:val="center"/>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6</w:t>
            </w:r>
          </w:p>
        </w:tc>
        <w:tc>
          <w:tcPr>
            <w:tcW w:w="5780" w:type="dxa"/>
          </w:tcPr>
          <w:p w:rsidR="008757FC" w:rsidRPr="004F64B7" w:rsidRDefault="008757FC" w:rsidP="00845C72">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Административные барьеры отсутствуют, как и ранее</w:t>
            </w:r>
          </w:p>
        </w:tc>
        <w:tc>
          <w:tcPr>
            <w:tcW w:w="992" w:type="dxa"/>
          </w:tcPr>
          <w:p w:rsidR="008757FC" w:rsidRPr="004F64B7" w:rsidRDefault="008757FC" w:rsidP="00C136EC">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12,1</w:t>
            </w:r>
          </w:p>
        </w:tc>
        <w:tc>
          <w:tcPr>
            <w:tcW w:w="851" w:type="dxa"/>
          </w:tcPr>
          <w:p w:rsidR="008757FC" w:rsidRPr="004F64B7" w:rsidRDefault="008757FC" w:rsidP="00C136EC">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18,2</w:t>
            </w:r>
          </w:p>
        </w:tc>
        <w:tc>
          <w:tcPr>
            <w:tcW w:w="992" w:type="dxa"/>
          </w:tcPr>
          <w:p w:rsidR="008757FC" w:rsidRPr="004F64B7" w:rsidRDefault="008757FC" w:rsidP="00C136EC">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21,9</w:t>
            </w:r>
          </w:p>
        </w:tc>
        <w:tc>
          <w:tcPr>
            <w:tcW w:w="992" w:type="dxa"/>
          </w:tcPr>
          <w:p w:rsidR="008757FC" w:rsidRPr="004F64B7" w:rsidRDefault="008757FC" w:rsidP="00C136EC">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19,1</w:t>
            </w:r>
          </w:p>
        </w:tc>
      </w:tr>
      <w:tr w:rsidR="008757FC" w:rsidRPr="008757FC" w:rsidTr="000C78FF">
        <w:trPr>
          <w:cnfStyle w:val="000000010000" w:firstRow="0" w:lastRow="0" w:firstColumn="0" w:lastColumn="0" w:oddVBand="0" w:evenVBand="0" w:oddHBand="0" w:evenHBand="1"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707" w:type="dxa"/>
          </w:tcPr>
          <w:p w:rsidR="008757FC" w:rsidRPr="004F64B7" w:rsidRDefault="008757FC" w:rsidP="00C136EC">
            <w:pPr>
              <w:suppressAutoHyphens w:val="0"/>
              <w:spacing w:after="0" w:line="240" w:lineRule="auto"/>
              <w:contextualSpacing/>
              <w:jc w:val="center"/>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7</w:t>
            </w:r>
          </w:p>
        </w:tc>
        <w:tc>
          <w:tcPr>
            <w:tcW w:w="5780" w:type="dxa"/>
          </w:tcPr>
          <w:p w:rsidR="008757FC" w:rsidRPr="004F64B7" w:rsidRDefault="008757FC" w:rsidP="00845C72">
            <w:pPr>
              <w:spacing w:after="0" w:line="24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Затрудняюсь ответить</w:t>
            </w:r>
          </w:p>
        </w:tc>
        <w:tc>
          <w:tcPr>
            <w:tcW w:w="992" w:type="dxa"/>
          </w:tcPr>
          <w:p w:rsidR="008757FC" w:rsidRPr="004F64B7" w:rsidRDefault="008757FC" w:rsidP="00C136EC">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42,2</w:t>
            </w:r>
          </w:p>
        </w:tc>
        <w:tc>
          <w:tcPr>
            <w:tcW w:w="851" w:type="dxa"/>
          </w:tcPr>
          <w:p w:rsidR="008757FC" w:rsidRPr="004F64B7" w:rsidRDefault="008757FC" w:rsidP="00C136EC">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36,3</w:t>
            </w:r>
          </w:p>
        </w:tc>
        <w:tc>
          <w:tcPr>
            <w:tcW w:w="992" w:type="dxa"/>
          </w:tcPr>
          <w:p w:rsidR="008757FC" w:rsidRPr="004F64B7" w:rsidRDefault="008757FC" w:rsidP="00C136EC">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29,6</w:t>
            </w:r>
          </w:p>
        </w:tc>
        <w:tc>
          <w:tcPr>
            <w:tcW w:w="992" w:type="dxa"/>
          </w:tcPr>
          <w:p w:rsidR="008757FC" w:rsidRPr="004F64B7" w:rsidRDefault="008757FC" w:rsidP="00C136EC">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4F64B7">
              <w:rPr>
                <w:rFonts w:ascii="Times New Roman" w:eastAsia="Calibri" w:hAnsi="Times New Roman" w:cs="Times New Roman"/>
                <w:kern w:val="0"/>
                <w:sz w:val="24"/>
                <w:szCs w:val="24"/>
                <w:lang w:eastAsia="en-US"/>
              </w:rPr>
              <w:t>32,3</w:t>
            </w:r>
          </w:p>
        </w:tc>
      </w:tr>
    </w:tbl>
    <w:p w:rsidR="0094174B" w:rsidRPr="0094174B" w:rsidRDefault="0094174B" w:rsidP="008E3EB0">
      <w:pPr>
        <w:spacing w:after="0"/>
        <w:ind w:firstLine="567"/>
        <w:jc w:val="both"/>
        <w:rPr>
          <w:rFonts w:ascii="Times New Roman" w:eastAsia="Times New Roman" w:hAnsi="Times New Roman" w:cs="Times New Roman"/>
          <w:color w:val="000000"/>
          <w:kern w:val="0"/>
          <w:sz w:val="28"/>
          <w:szCs w:val="28"/>
          <w:lang w:eastAsia="ru-RU"/>
        </w:rPr>
      </w:pPr>
      <w:r w:rsidRPr="0094174B">
        <w:rPr>
          <w:rFonts w:ascii="Times New Roman" w:eastAsia="Times New Roman" w:hAnsi="Times New Roman" w:cs="Times New Roman"/>
          <w:color w:val="000000"/>
          <w:kern w:val="0"/>
          <w:sz w:val="28"/>
          <w:szCs w:val="28"/>
          <w:lang w:eastAsia="ru-RU"/>
        </w:rPr>
        <w:t>18,1%</w:t>
      </w:r>
      <w:r w:rsidRPr="0094174B">
        <w:rPr>
          <w:rFonts w:ascii="Times New Roman" w:eastAsia="Times New Roman" w:hAnsi="Times New Roman" w:cs="Times New Roman"/>
          <w:color w:val="000000"/>
          <w:kern w:val="0"/>
          <w:sz w:val="28"/>
          <w:szCs w:val="28"/>
          <w:vertAlign w:val="superscript"/>
          <w:lang w:eastAsia="ru-RU"/>
        </w:rPr>
        <w:footnoteReference w:id="8"/>
      </w:r>
      <w:r w:rsidRPr="0094174B">
        <w:rPr>
          <w:rFonts w:ascii="Times New Roman" w:eastAsia="Times New Roman" w:hAnsi="Times New Roman" w:cs="Times New Roman"/>
          <w:color w:val="000000"/>
          <w:kern w:val="0"/>
          <w:sz w:val="28"/>
          <w:szCs w:val="28"/>
          <w:lang w:eastAsia="ru-RU"/>
        </w:rPr>
        <w:t xml:space="preserve">  предпринимател</w:t>
      </w:r>
      <w:r w:rsidR="008E3EB0">
        <w:rPr>
          <w:rFonts w:ascii="Times New Roman" w:eastAsia="Times New Roman" w:hAnsi="Times New Roman" w:cs="Times New Roman"/>
          <w:color w:val="000000"/>
          <w:kern w:val="0"/>
          <w:sz w:val="28"/>
          <w:szCs w:val="28"/>
          <w:lang w:eastAsia="ru-RU"/>
        </w:rPr>
        <w:t>ям</w:t>
      </w:r>
      <w:r w:rsidRPr="0094174B">
        <w:rPr>
          <w:rFonts w:ascii="Times New Roman" w:eastAsia="Times New Roman" w:hAnsi="Times New Roman" w:cs="Times New Roman"/>
          <w:color w:val="000000"/>
          <w:kern w:val="0"/>
          <w:sz w:val="28"/>
          <w:szCs w:val="28"/>
          <w:lang w:eastAsia="ru-RU"/>
        </w:rPr>
        <w:t xml:space="preserve"> в течение последних 3-х лет преодолевать административные барьеры стало проще, чем раньше. Однако в мониторинге 2018 и 2016 годов, был зафиксирован низкий показатель выбравших данный ответ в сравнении с 2015 и 2017 годами.  Популярный ответ мониторинга 2018 года - «административные барьеры отсутствуют, как и ранее».</w:t>
      </w:r>
    </w:p>
    <w:p w:rsidR="0094174B" w:rsidRDefault="0094174B" w:rsidP="008E3EB0">
      <w:pPr>
        <w:spacing w:after="0"/>
        <w:ind w:firstLine="567"/>
        <w:jc w:val="both"/>
        <w:rPr>
          <w:rFonts w:ascii="Times New Roman" w:eastAsia="Times New Roman" w:hAnsi="Times New Roman" w:cs="Times New Roman"/>
          <w:color w:val="000000"/>
          <w:kern w:val="0"/>
          <w:sz w:val="28"/>
          <w:szCs w:val="28"/>
          <w:lang w:eastAsia="ru-RU"/>
        </w:rPr>
      </w:pPr>
      <w:r w:rsidRPr="0094174B">
        <w:rPr>
          <w:rFonts w:ascii="Times New Roman" w:eastAsia="Times New Roman" w:hAnsi="Times New Roman" w:cs="Times New Roman"/>
          <w:color w:val="000000"/>
          <w:kern w:val="0"/>
          <w:sz w:val="28"/>
          <w:szCs w:val="28"/>
          <w:lang w:eastAsia="ru-RU"/>
        </w:rPr>
        <w:t>Данный мониторинг выявил, что всего 2,1%</w:t>
      </w:r>
      <w:r w:rsidRPr="0094174B">
        <w:rPr>
          <w:rFonts w:ascii="Times New Roman" w:eastAsia="Times New Roman" w:hAnsi="Times New Roman" w:cs="Times New Roman"/>
          <w:color w:val="000000"/>
          <w:kern w:val="0"/>
          <w:sz w:val="28"/>
          <w:szCs w:val="28"/>
          <w:vertAlign w:val="superscript"/>
          <w:lang w:eastAsia="ru-RU"/>
        </w:rPr>
        <w:footnoteReference w:id="9"/>
      </w:r>
      <w:r w:rsidRPr="0094174B">
        <w:rPr>
          <w:rFonts w:ascii="Times New Roman" w:eastAsia="Times New Roman" w:hAnsi="Times New Roman" w:cs="Times New Roman"/>
          <w:color w:val="000000"/>
          <w:kern w:val="0"/>
          <w:sz w:val="28"/>
          <w:szCs w:val="28"/>
          <w:lang w:eastAsia="ru-RU"/>
        </w:rPr>
        <w:t xml:space="preserve"> (Таблица №1</w:t>
      </w:r>
      <w:r w:rsidR="00C719DB">
        <w:rPr>
          <w:rFonts w:ascii="Times New Roman" w:eastAsia="Times New Roman" w:hAnsi="Times New Roman" w:cs="Times New Roman"/>
          <w:color w:val="000000"/>
          <w:kern w:val="0"/>
          <w:sz w:val="28"/>
          <w:szCs w:val="28"/>
          <w:lang w:eastAsia="ru-RU"/>
        </w:rPr>
        <w:t>7</w:t>
      </w:r>
      <w:r w:rsidRPr="0094174B">
        <w:rPr>
          <w:rFonts w:ascii="Times New Roman" w:eastAsia="Times New Roman" w:hAnsi="Times New Roman" w:cs="Times New Roman"/>
          <w:color w:val="000000"/>
          <w:kern w:val="0"/>
          <w:sz w:val="28"/>
          <w:szCs w:val="28"/>
          <w:lang w:eastAsia="ru-RU"/>
        </w:rPr>
        <w:t>) представителей бизнеса обращались за защитой своих прав в</w:t>
      </w:r>
      <w:r w:rsidR="00584415">
        <w:rPr>
          <w:rFonts w:ascii="Times New Roman" w:eastAsia="Times New Roman" w:hAnsi="Times New Roman" w:cs="Times New Roman"/>
          <w:color w:val="000000"/>
          <w:kern w:val="0"/>
          <w:sz w:val="28"/>
          <w:szCs w:val="28"/>
          <w:lang w:eastAsia="ru-RU"/>
        </w:rPr>
        <w:t xml:space="preserve"> </w:t>
      </w:r>
      <w:r w:rsidRPr="0094174B">
        <w:rPr>
          <w:rFonts w:ascii="Times New Roman" w:eastAsia="Times New Roman" w:hAnsi="Times New Roman" w:cs="Times New Roman"/>
          <w:color w:val="000000"/>
          <w:kern w:val="0"/>
          <w:sz w:val="28"/>
          <w:szCs w:val="28"/>
          <w:lang w:eastAsia="ru-RU"/>
        </w:rPr>
        <w:t xml:space="preserve">следующие представительные органы: </w:t>
      </w:r>
      <w:r w:rsidRPr="0094174B">
        <w:rPr>
          <w:rFonts w:ascii="Times New Roman" w:eastAsia="Times New Roman" w:hAnsi="Times New Roman" w:cs="Times New Roman"/>
          <w:b/>
          <w:kern w:val="0"/>
          <w:sz w:val="24"/>
          <w:szCs w:val="24"/>
          <w:lang w:eastAsia="ru-RU"/>
        </w:rPr>
        <w:t>«</w:t>
      </w:r>
      <w:r w:rsidRPr="0094174B">
        <w:rPr>
          <w:rFonts w:ascii="Times New Roman" w:eastAsia="Times New Roman" w:hAnsi="Times New Roman" w:cs="Times New Roman"/>
          <w:color w:val="000000"/>
          <w:kern w:val="0"/>
          <w:sz w:val="28"/>
          <w:szCs w:val="28"/>
          <w:lang w:eastAsia="ru-RU"/>
        </w:rPr>
        <w:t>Управление Роспотребнадзора по Курской области»,  «Прокуратура Курской области», «УФАС по Курской области», «Арбитражный суд Курской области», «УМВД России по Курской области», «Департамент развития предпринимательства, потребительского рынка и защиты прав потребителей, Администрация г. Курска», КРОО «Союз предпринимателей», «Администрация района», «Министерство юстиции».</w:t>
      </w:r>
    </w:p>
    <w:p w:rsidR="00C719DB" w:rsidRPr="009E6C44" w:rsidRDefault="00DE09B6" w:rsidP="00C719DB">
      <w:pPr>
        <w:suppressAutoHyphens w:val="0"/>
        <w:spacing w:after="0"/>
        <w:jc w:val="right"/>
        <w:rPr>
          <w:rFonts w:ascii="Times New Roman" w:eastAsia="Times New Roman" w:hAnsi="Times New Roman" w:cs="Times New Roman"/>
          <w:b/>
          <w:color w:val="000000"/>
          <w:kern w:val="0"/>
          <w:sz w:val="28"/>
          <w:szCs w:val="28"/>
          <w:lang w:eastAsia="ru-RU"/>
        </w:rPr>
      </w:pPr>
      <w:r w:rsidRPr="009E6C44">
        <w:rPr>
          <w:rFonts w:ascii="Times New Roman" w:eastAsia="Times New Roman" w:hAnsi="Times New Roman" w:cs="Times New Roman"/>
          <w:b/>
          <w:color w:val="000000"/>
          <w:kern w:val="0"/>
          <w:sz w:val="28"/>
          <w:szCs w:val="28"/>
          <w:lang w:eastAsia="ru-RU"/>
        </w:rPr>
        <w:t>Таблица №1</w:t>
      </w:r>
      <w:r w:rsidR="00C719DB" w:rsidRPr="009E6C44">
        <w:rPr>
          <w:rFonts w:ascii="Times New Roman" w:eastAsia="Times New Roman" w:hAnsi="Times New Roman" w:cs="Times New Roman"/>
          <w:b/>
          <w:color w:val="000000"/>
          <w:kern w:val="0"/>
          <w:sz w:val="28"/>
          <w:szCs w:val="28"/>
          <w:lang w:eastAsia="ru-RU"/>
        </w:rPr>
        <w:t>7</w:t>
      </w:r>
    </w:p>
    <w:p w:rsidR="000F566A" w:rsidRDefault="00DE09B6" w:rsidP="009E6C44">
      <w:pPr>
        <w:suppressAutoHyphens w:val="0"/>
        <w:spacing w:after="0"/>
        <w:jc w:val="center"/>
        <w:rPr>
          <w:rFonts w:ascii="Times New Roman" w:eastAsia="Times New Roman" w:hAnsi="Times New Roman" w:cs="Times New Roman"/>
          <w:b/>
          <w:bCs/>
          <w:color w:val="000000"/>
          <w:kern w:val="0"/>
          <w:sz w:val="26"/>
          <w:szCs w:val="26"/>
          <w:lang w:eastAsia="ru-RU"/>
        </w:rPr>
      </w:pPr>
      <w:r w:rsidRPr="00DE09B6">
        <w:rPr>
          <w:rFonts w:ascii="Times New Roman" w:eastAsia="Times New Roman" w:hAnsi="Times New Roman" w:cs="Times New Roman"/>
          <w:b/>
          <w:bCs/>
          <w:color w:val="000000"/>
          <w:kern w:val="0"/>
          <w:sz w:val="26"/>
          <w:szCs w:val="26"/>
          <w:lang w:eastAsia="ru-RU"/>
        </w:rPr>
        <w:t>Распределение ответов на вопрос:</w:t>
      </w:r>
    </w:p>
    <w:p w:rsidR="00DE09B6" w:rsidRPr="00DE09B6" w:rsidRDefault="00DE09B6" w:rsidP="00584415">
      <w:pPr>
        <w:spacing w:after="0"/>
        <w:ind w:firstLine="567"/>
        <w:jc w:val="center"/>
        <w:rPr>
          <w:rFonts w:ascii="Times New Roman" w:eastAsia="Times New Roman" w:hAnsi="Times New Roman" w:cs="Times New Roman"/>
          <w:b/>
          <w:bCs/>
          <w:color w:val="000000"/>
          <w:kern w:val="0"/>
          <w:sz w:val="26"/>
          <w:szCs w:val="26"/>
          <w:lang w:eastAsia="ru-RU"/>
        </w:rPr>
      </w:pPr>
      <w:r w:rsidRPr="00DE09B6">
        <w:rPr>
          <w:rFonts w:ascii="Times New Roman" w:eastAsia="Times New Roman" w:hAnsi="Times New Roman" w:cs="Times New Roman"/>
          <w:b/>
          <w:bCs/>
          <w:color w:val="000000"/>
          <w:kern w:val="0"/>
          <w:sz w:val="26"/>
          <w:szCs w:val="26"/>
          <w:lang w:eastAsia="ru-RU"/>
        </w:rPr>
        <w:t xml:space="preserve">«Обращались ли Вы за защитой своих прав как </w:t>
      </w:r>
      <w:r w:rsidRPr="00DE09B6">
        <w:rPr>
          <w:rFonts w:ascii="Times New Roman" w:eastAsia="Times New Roman" w:hAnsi="Times New Roman" w:cs="Times New Roman"/>
          <w:b/>
          <w:kern w:val="0"/>
          <w:sz w:val="26"/>
          <w:szCs w:val="26"/>
          <w:lang w:eastAsia="ru-RU"/>
        </w:rPr>
        <w:t>предприниматель в надзорные органы»</w:t>
      </w:r>
    </w:p>
    <w:tbl>
      <w:tblPr>
        <w:tblStyle w:val="-412"/>
        <w:tblW w:w="10173" w:type="dxa"/>
        <w:tblLook w:val="04A0" w:firstRow="1" w:lastRow="0" w:firstColumn="1" w:lastColumn="0" w:noHBand="0" w:noVBand="1"/>
      </w:tblPr>
      <w:tblGrid>
        <w:gridCol w:w="1809"/>
        <w:gridCol w:w="2977"/>
        <w:gridCol w:w="3119"/>
        <w:gridCol w:w="2268"/>
      </w:tblGrid>
      <w:tr w:rsidR="00DE09B6" w:rsidRPr="00DE09B6" w:rsidTr="00DE09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Borders>
              <w:bottom w:val="single" w:sz="8" w:space="0" w:color="8064A2"/>
            </w:tcBorders>
          </w:tcPr>
          <w:p w:rsidR="00DE09B6" w:rsidRPr="00DE09B6" w:rsidRDefault="00DE09B6" w:rsidP="00DE09B6">
            <w:pPr>
              <w:suppressAutoHyphens w:val="0"/>
              <w:spacing w:after="0" w:line="240" w:lineRule="auto"/>
              <w:rPr>
                <w:rFonts w:ascii="Times New Roman" w:eastAsia="Times New Roman" w:hAnsi="Times New Roman" w:cs="Times New Roman"/>
                <w:kern w:val="0"/>
                <w:sz w:val="28"/>
                <w:szCs w:val="28"/>
                <w:lang w:eastAsia="ru-RU"/>
              </w:rPr>
            </w:pPr>
          </w:p>
        </w:tc>
        <w:tc>
          <w:tcPr>
            <w:tcW w:w="8364" w:type="dxa"/>
            <w:gridSpan w:val="3"/>
            <w:hideMark/>
          </w:tcPr>
          <w:p w:rsidR="00DE09B6" w:rsidRPr="00DE09B6" w:rsidRDefault="00DE09B6" w:rsidP="00DE09B6">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ru-RU"/>
              </w:rPr>
            </w:pPr>
            <w:r w:rsidRPr="00DE09B6">
              <w:rPr>
                <w:rFonts w:ascii="Times New Roman" w:eastAsia="Times New Roman" w:hAnsi="Times New Roman" w:cs="Times New Roman"/>
                <w:kern w:val="0"/>
                <w:sz w:val="24"/>
                <w:szCs w:val="24"/>
                <w:lang w:eastAsia="ru-RU"/>
              </w:rPr>
              <w:t>% от респондентов</w:t>
            </w:r>
          </w:p>
        </w:tc>
      </w:tr>
      <w:tr w:rsidR="00DE09B6" w:rsidRPr="00DE09B6" w:rsidTr="00DE0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ign w:val="center"/>
            <w:hideMark/>
          </w:tcPr>
          <w:p w:rsidR="00DE09B6" w:rsidRPr="00DE09B6" w:rsidRDefault="00DE09B6" w:rsidP="00DE09B6">
            <w:pPr>
              <w:suppressAutoHyphens w:val="0"/>
              <w:spacing w:after="0" w:line="240" w:lineRule="auto"/>
              <w:rPr>
                <w:rFonts w:ascii="Times New Roman" w:eastAsia="Times New Roman" w:hAnsi="Times New Roman" w:cs="Times New Roman"/>
                <w:kern w:val="0"/>
                <w:sz w:val="28"/>
                <w:szCs w:val="28"/>
                <w:lang w:eastAsia="ru-RU"/>
              </w:rPr>
            </w:pPr>
          </w:p>
        </w:tc>
        <w:tc>
          <w:tcPr>
            <w:tcW w:w="2977" w:type="dxa"/>
            <w:hideMark/>
          </w:tcPr>
          <w:p w:rsidR="00DE09B6" w:rsidRPr="00DE09B6" w:rsidRDefault="00DE09B6" w:rsidP="00DE09B6">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DE09B6">
              <w:rPr>
                <w:rFonts w:ascii="Times New Roman" w:eastAsia="Times New Roman" w:hAnsi="Times New Roman" w:cs="Times New Roman"/>
                <w:b/>
                <w:kern w:val="0"/>
                <w:sz w:val="24"/>
                <w:szCs w:val="24"/>
                <w:lang w:eastAsia="ru-RU"/>
              </w:rPr>
              <w:t>2016 год</w:t>
            </w:r>
          </w:p>
        </w:tc>
        <w:tc>
          <w:tcPr>
            <w:tcW w:w="3119" w:type="dxa"/>
            <w:hideMark/>
          </w:tcPr>
          <w:p w:rsidR="00DE09B6" w:rsidRPr="00DE09B6" w:rsidRDefault="00DE09B6" w:rsidP="00DE09B6">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DE09B6">
              <w:rPr>
                <w:rFonts w:ascii="Times New Roman" w:eastAsia="Times New Roman" w:hAnsi="Times New Roman" w:cs="Times New Roman"/>
                <w:b/>
                <w:kern w:val="0"/>
                <w:sz w:val="24"/>
                <w:szCs w:val="24"/>
                <w:lang w:eastAsia="ru-RU"/>
              </w:rPr>
              <w:t>2017 год</w:t>
            </w:r>
          </w:p>
        </w:tc>
        <w:tc>
          <w:tcPr>
            <w:tcW w:w="2268" w:type="dxa"/>
            <w:hideMark/>
          </w:tcPr>
          <w:p w:rsidR="00DE09B6" w:rsidRPr="00DE09B6" w:rsidRDefault="00DE09B6" w:rsidP="00DE09B6">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DE09B6">
              <w:rPr>
                <w:rFonts w:ascii="Times New Roman" w:eastAsia="Times New Roman" w:hAnsi="Times New Roman" w:cs="Times New Roman"/>
                <w:b/>
                <w:kern w:val="0"/>
                <w:sz w:val="24"/>
                <w:szCs w:val="24"/>
                <w:lang w:eastAsia="ru-RU"/>
              </w:rPr>
              <w:t>2018 год</w:t>
            </w:r>
          </w:p>
        </w:tc>
      </w:tr>
      <w:tr w:rsidR="00DE09B6" w:rsidRPr="00DE09B6" w:rsidTr="00DE09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hideMark/>
          </w:tcPr>
          <w:p w:rsidR="00DE09B6" w:rsidRPr="00970FDB" w:rsidRDefault="00DE09B6" w:rsidP="00DE09B6">
            <w:pPr>
              <w:suppressAutoHyphens w:val="0"/>
              <w:spacing w:after="0" w:line="240" w:lineRule="auto"/>
              <w:jc w:val="center"/>
              <w:rPr>
                <w:rFonts w:ascii="Times New Roman" w:eastAsia="Times New Roman" w:hAnsi="Times New Roman" w:cs="Times New Roman"/>
                <w:kern w:val="0"/>
                <w:sz w:val="24"/>
                <w:szCs w:val="24"/>
                <w:lang w:eastAsia="ru-RU"/>
              </w:rPr>
            </w:pPr>
            <w:r w:rsidRPr="00970FDB">
              <w:rPr>
                <w:rFonts w:ascii="Times New Roman" w:eastAsia="Times New Roman" w:hAnsi="Times New Roman" w:cs="Times New Roman"/>
                <w:kern w:val="0"/>
                <w:sz w:val="24"/>
                <w:szCs w:val="24"/>
                <w:lang w:eastAsia="ru-RU"/>
              </w:rPr>
              <w:t>Да</w:t>
            </w:r>
          </w:p>
        </w:tc>
        <w:tc>
          <w:tcPr>
            <w:tcW w:w="2977" w:type="dxa"/>
            <w:hideMark/>
          </w:tcPr>
          <w:p w:rsidR="00DE09B6" w:rsidRPr="00970FDB" w:rsidRDefault="00DE09B6" w:rsidP="00DE09B6">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970FDB">
              <w:rPr>
                <w:rFonts w:ascii="Times New Roman" w:eastAsia="Times New Roman" w:hAnsi="Times New Roman" w:cs="Times New Roman"/>
                <w:kern w:val="0"/>
                <w:sz w:val="24"/>
                <w:szCs w:val="24"/>
                <w:lang w:eastAsia="ru-RU"/>
              </w:rPr>
              <w:t>2,7</w:t>
            </w:r>
          </w:p>
        </w:tc>
        <w:tc>
          <w:tcPr>
            <w:tcW w:w="3119" w:type="dxa"/>
            <w:hideMark/>
          </w:tcPr>
          <w:p w:rsidR="00DE09B6" w:rsidRPr="00970FDB" w:rsidRDefault="00DE09B6" w:rsidP="00DE09B6">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970FDB">
              <w:rPr>
                <w:rFonts w:ascii="Times New Roman" w:eastAsia="Times New Roman" w:hAnsi="Times New Roman" w:cs="Times New Roman"/>
                <w:kern w:val="0"/>
                <w:sz w:val="24"/>
                <w:szCs w:val="24"/>
                <w:lang w:eastAsia="ru-RU"/>
              </w:rPr>
              <w:t>2,4</w:t>
            </w:r>
          </w:p>
        </w:tc>
        <w:tc>
          <w:tcPr>
            <w:tcW w:w="2268" w:type="dxa"/>
            <w:hideMark/>
          </w:tcPr>
          <w:p w:rsidR="00DE09B6" w:rsidRPr="00970FDB" w:rsidRDefault="00DE09B6" w:rsidP="00DE09B6">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kern w:val="0"/>
                <w:sz w:val="24"/>
                <w:szCs w:val="24"/>
                <w:lang w:eastAsia="ru-RU"/>
              </w:rPr>
            </w:pPr>
            <w:r w:rsidRPr="00970FDB">
              <w:rPr>
                <w:rFonts w:ascii="Times New Roman" w:eastAsia="Times New Roman" w:hAnsi="Times New Roman" w:cs="Times New Roman"/>
                <w:bCs/>
                <w:kern w:val="0"/>
                <w:sz w:val="24"/>
                <w:szCs w:val="24"/>
                <w:lang w:eastAsia="ru-RU"/>
              </w:rPr>
              <w:t>1,1</w:t>
            </w:r>
          </w:p>
        </w:tc>
      </w:tr>
      <w:tr w:rsidR="00DE09B6" w:rsidRPr="00DE09B6" w:rsidTr="00DE0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hideMark/>
          </w:tcPr>
          <w:p w:rsidR="00DE09B6" w:rsidRPr="00970FDB" w:rsidRDefault="00DE09B6" w:rsidP="00DE09B6">
            <w:pPr>
              <w:suppressAutoHyphens w:val="0"/>
              <w:spacing w:after="0" w:line="240" w:lineRule="auto"/>
              <w:jc w:val="center"/>
              <w:rPr>
                <w:rFonts w:ascii="Times New Roman" w:eastAsia="Times New Roman" w:hAnsi="Times New Roman" w:cs="Times New Roman"/>
                <w:kern w:val="0"/>
                <w:sz w:val="24"/>
                <w:szCs w:val="24"/>
                <w:lang w:eastAsia="ru-RU"/>
              </w:rPr>
            </w:pPr>
            <w:r w:rsidRPr="00970FDB">
              <w:rPr>
                <w:rFonts w:ascii="Times New Roman" w:eastAsia="Times New Roman" w:hAnsi="Times New Roman" w:cs="Times New Roman"/>
                <w:kern w:val="0"/>
                <w:sz w:val="24"/>
                <w:szCs w:val="24"/>
                <w:lang w:eastAsia="ru-RU"/>
              </w:rPr>
              <w:t>Нет</w:t>
            </w:r>
          </w:p>
        </w:tc>
        <w:tc>
          <w:tcPr>
            <w:tcW w:w="2977" w:type="dxa"/>
            <w:hideMark/>
          </w:tcPr>
          <w:p w:rsidR="00DE09B6" w:rsidRPr="00970FDB" w:rsidRDefault="00DE09B6" w:rsidP="00DE09B6">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970FDB">
              <w:rPr>
                <w:rFonts w:ascii="Times New Roman" w:eastAsia="Times New Roman" w:hAnsi="Times New Roman" w:cs="Times New Roman"/>
                <w:kern w:val="0"/>
                <w:sz w:val="24"/>
                <w:szCs w:val="24"/>
                <w:lang w:eastAsia="ru-RU"/>
              </w:rPr>
              <w:t>97,3</w:t>
            </w:r>
          </w:p>
        </w:tc>
        <w:tc>
          <w:tcPr>
            <w:tcW w:w="3119" w:type="dxa"/>
            <w:hideMark/>
          </w:tcPr>
          <w:p w:rsidR="00DE09B6" w:rsidRPr="00970FDB" w:rsidRDefault="00DE09B6" w:rsidP="00DE09B6">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970FDB">
              <w:rPr>
                <w:rFonts w:ascii="Times New Roman" w:eastAsia="Times New Roman" w:hAnsi="Times New Roman" w:cs="Times New Roman"/>
                <w:kern w:val="0"/>
                <w:sz w:val="24"/>
                <w:szCs w:val="24"/>
                <w:lang w:eastAsia="ru-RU"/>
              </w:rPr>
              <w:t>97,6</w:t>
            </w:r>
          </w:p>
        </w:tc>
        <w:tc>
          <w:tcPr>
            <w:tcW w:w="2268" w:type="dxa"/>
            <w:hideMark/>
          </w:tcPr>
          <w:p w:rsidR="00DE09B6" w:rsidRPr="00970FDB" w:rsidRDefault="00DE09B6" w:rsidP="00DE09B6">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970FDB">
              <w:rPr>
                <w:rFonts w:ascii="Times New Roman" w:eastAsia="Times New Roman" w:hAnsi="Times New Roman" w:cs="Times New Roman"/>
                <w:kern w:val="0"/>
                <w:sz w:val="24"/>
                <w:szCs w:val="24"/>
                <w:lang w:eastAsia="ru-RU"/>
              </w:rPr>
              <w:t>98,9</w:t>
            </w:r>
          </w:p>
        </w:tc>
      </w:tr>
    </w:tbl>
    <w:p w:rsidR="000C78FF" w:rsidRPr="000C78FF" w:rsidRDefault="000C78FF" w:rsidP="000C78FF">
      <w:pPr>
        <w:spacing w:after="0"/>
        <w:ind w:firstLine="567"/>
        <w:jc w:val="both"/>
        <w:rPr>
          <w:rFonts w:ascii="Times New Roman" w:eastAsia="Times New Roman" w:hAnsi="Times New Roman" w:cs="Times New Roman"/>
          <w:kern w:val="0"/>
          <w:sz w:val="28"/>
          <w:szCs w:val="28"/>
          <w:lang w:eastAsia="ru-RU"/>
        </w:rPr>
      </w:pPr>
      <w:r w:rsidRPr="000C78FF">
        <w:rPr>
          <w:rFonts w:ascii="Times New Roman" w:eastAsia="Times New Roman" w:hAnsi="Times New Roman" w:cs="Times New Roman"/>
          <w:kern w:val="0"/>
          <w:sz w:val="28"/>
          <w:szCs w:val="28"/>
          <w:lang w:eastAsia="ru-RU"/>
        </w:rPr>
        <w:lastRenderedPageBreak/>
        <w:t>Органами исполнительной власти Курской области реализуются мероприятия («дорожная карта») по развитию конкуренции в Курской области, направленные на развитие конкурентной среды и предпринимательского климата на</w:t>
      </w:r>
      <w:r>
        <w:rPr>
          <w:rFonts w:ascii="Times New Roman" w:eastAsia="Times New Roman" w:hAnsi="Times New Roman" w:cs="Times New Roman"/>
          <w:kern w:val="0"/>
          <w:sz w:val="28"/>
          <w:szCs w:val="28"/>
          <w:lang w:eastAsia="ru-RU"/>
        </w:rPr>
        <w:t xml:space="preserve"> </w:t>
      </w:r>
      <w:r w:rsidRPr="000C78FF">
        <w:rPr>
          <w:rFonts w:ascii="Times New Roman" w:eastAsia="Times New Roman" w:hAnsi="Times New Roman" w:cs="Times New Roman"/>
          <w:kern w:val="0"/>
          <w:sz w:val="28"/>
          <w:szCs w:val="28"/>
          <w:lang w:eastAsia="ru-RU"/>
        </w:rPr>
        <w:t>территории Курской области, снижение административных и инфраструктурных барьеров.  Респонденты, отвечая на вопрос: «На что, по Вашему мнению, должна быть направлена работа по развитию конкуренции в Курской области?», отметили, что приоритетным направлением должен стать контроль над ростом цен, обеспечение добросовестной конкуренции, а также обеспечение качества продукции и помощь начинающим предпринимателям  (</w:t>
      </w:r>
      <w:r w:rsidR="00493084" w:rsidRPr="000C78FF">
        <w:rPr>
          <w:rFonts w:ascii="Times New Roman" w:eastAsia="Times New Roman" w:hAnsi="Times New Roman" w:cs="Times New Roman"/>
          <w:kern w:val="0"/>
          <w:sz w:val="28"/>
          <w:szCs w:val="28"/>
          <w:lang w:eastAsia="ru-RU"/>
        </w:rPr>
        <w:t>Рисунок 1</w:t>
      </w:r>
      <w:r w:rsidR="00493084">
        <w:rPr>
          <w:rFonts w:ascii="Times New Roman" w:eastAsia="Times New Roman" w:hAnsi="Times New Roman" w:cs="Times New Roman"/>
          <w:kern w:val="0"/>
          <w:sz w:val="28"/>
          <w:szCs w:val="28"/>
          <w:lang w:eastAsia="ru-RU"/>
        </w:rPr>
        <w:t xml:space="preserve">1, </w:t>
      </w:r>
      <w:r w:rsidRPr="000C78FF">
        <w:rPr>
          <w:rFonts w:ascii="Times New Roman" w:eastAsia="Times New Roman" w:hAnsi="Times New Roman" w:cs="Times New Roman"/>
          <w:kern w:val="0"/>
          <w:sz w:val="28"/>
          <w:szCs w:val="28"/>
          <w:lang w:eastAsia="ru-RU"/>
        </w:rPr>
        <w:t>Таблица №</w:t>
      </w:r>
      <w:r w:rsidR="000F1DE0">
        <w:rPr>
          <w:rFonts w:ascii="Times New Roman" w:eastAsia="Times New Roman" w:hAnsi="Times New Roman" w:cs="Times New Roman"/>
          <w:kern w:val="0"/>
          <w:sz w:val="28"/>
          <w:szCs w:val="28"/>
          <w:lang w:eastAsia="ru-RU"/>
        </w:rPr>
        <w:t>18</w:t>
      </w:r>
      <w:r w:rsidRPr="000C78FF">
        <w:rPr>
          <w:rFonts w:ascii="Times New Roman" w:eastAsia="Times New Roman" w:hAnsi="Times New Roman" w:cs="Times New Roman"/>
          <w:kern w:val="0"/>
          <w:sz w:val="28"/>
          <w:szCs w:val="28"/>
          <w:lang w:eastAsia="ru-RU"/>
        </w:rPr>
        <w:t>).</w:t>
      </w:r>
    </w:p>
    <w:p w:rsidR="00DF0F07" w:rsidRDefault="00DF0F07" w:rsidP="000C78FF">
      <w:pPr>
        <w:spacing w:after="0" w:line="240" w:lineRule="auto"/>
        <w:ind w:firstLine="709"/>
        <w:jc w:val="both"/>
        <w:rPr>
          <w:rFonts w:ascii="Times New Roman" w:hAnsi="Times New Roman" w:cs="Times New Roman"/>
          <w:b/>
          <w:sz w:val="28"/>
          <w:szCs w:val="28"/>
        </w:rPr>
      </w:pPr>
    </w:p>
    <w:p w:rsidR="000C78FF" w:rsidRDefault="000C78FF" w:rsidP="000C78FF">
      <w:pPr>
        <w:spacing w:after="0" w:line="240" w:lineRule="auto"/>
        <w:jc w:val="both"/>
        <w:rPr>
          <w:rFonts w:ascii="Times New Roman" w:hAnsi="Times New Roman" w:cs="Times New Roman"/>
          <w:b/>
          <w:sz w:val="28"/>
          <w:szCs w:val="28"/>
        </w:rPr>
      </w:pPr>
      <w:r>
        <w:rPr>
          <w:noProof/>
          <w:lang w:eastAsia="ru-RU"/>
        </w:rPr>
        <w:drawing>
          <wp:inline distT="0" distB="0" distL="0" distR="0">
            <wp:extent cx="6299835" cy="4987636"/>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84415" w:rsidRDefault="000C78FF" w:rsidP="000F1DE0">
      <w:pPr>
        <w:spacing w:after="0"/>
        <w:jc w:val="center"/>
        <w:rPr>
          <w:rFonts w:ascii="Times New Roman" w:eastAsia="Times New Roman" w:hAnsi="Times New Roman" w:cs="Times New Roman"/>
          <w:b/>
          <w:kern w:val="0"/>
          <w:sz w:val="26"/>
          <w:szCs w:val="26"/>
          <w:lang w:eastAsia="ru-RU"/>
        </w:rPr>
      </w:pPr>
      <w:r w:rsidRPr="000C78FF">
        <w:rPr>
          <w:rFonts w:ascii="Times New Roman" w:eastAsia="Times New Roman" w:hAnsi="Times New Roman" w:cs="Times New Roman"/>
          <w:b/>
          <w:kern w:val="0"/>
          <w:sz w:val="26"/>
          <w:szCs w:val="26"/>
          <w:lang w:eastAsia="ru-RU"/>
        </w:rPr>
        <w:t>Рисунок 1</w:t>
      </w:r>
      <w:r w:rsidR="000F1DE0">
        <w:rPr>
          <w:rFonts w:ascii="Times New Roman" w:eastAsia="Times New Roman" w:hAnsi="Times New Roman" w:cs="Times New Roman"/>
          <w:b/>
          <w:kern w:val="0"/>
          <w:sz w:val="26"/>
          <w:szCs w:val="26"/>
          <w:lang w:eastAsia="ru-RU"/>
        </w:rPr>
        <w:t>1</w:t>
      </w:r>
      <w:r w:rsidRPr="000C78FF">
        <w:rPr>
          <w:rFonts w:ascii="Times New Roman" w:eastAsia="Times New Roman" w:hAnsi="Times New Roman" w:cs="Times New Roman"/>
          <w:b/>
          <w:kern w:val="0"/>
          <w:sz w:val="26"/>
          <w:szCs w:val="26"/>
          <w:lang w:eastAsia="ru-RU"/>
        </w:rPr>
        <w:t xml:space="preserve">. Субъективное мнение субъектов предпринимательской деятельности о направлении работы по развитию конкуренции в Курской области </w:t>
      </w:r>
    </w:p>
    <w:p w:rsidR="000C78FF" w:rsidRPr="008E3EB0" w:rsidRDefault="000C78FF" w:rsidP="008E3EB0">
      <w:pPr>
        <w:spacing w:after="0"/>
        <w:jc w:val="center"/>
        <w:rPr>
          <w:rFonts w:ascii="Times New Roman" w:eastAsia="Times New Roman" w:hAnsi="Times New Roman" w:cs="Times New Roman"/>
          <w:b/>
          <w:kern w:val="0"/>
          <w:sz w:val="26"/>
          <w:szCs w:val="26"/>
          <w:lang w:eastAsia="ru-RU"/>
        </w:rPr>
      </w:pPr>
      <w:r w:rsidRPr="000C78FF">
        <w:rPr>
          <w:rFonts w:ascii="Times New Roman" w:eastAsia="Times New Roman" w:hAnsi="Times New Roman" w:cs="Times New Roman"/>
          <w:b/>
          <w:color w:val="000000"/>
          <w:kern w:val="0"/>
          <w:sz w:val="26"/>
          <w:szCs w:val="26"/>
          <w:lang w:eastAsia="ru-RU"/>
        </w:rPr>
        <w:t>(средний показатель исследования 2015, 2016, 2017 и 2018 годов)</w:t>
      </w:r>
    </w:p>
    <w:p w:rsidR="000C78FF" w:rsidRDefault="000C78FF" w:rsidP="00215608">
      <w:pPr>
        <w:spacing w:after="0" w:line="240" w:lineRule="auto"/>
        <w:ind w:firstLine="709"/>
        <w:jc w:val="both"/>
        <w:rPr>
          <w:rFonts w:ascii="Times New Roman" w:hAnsi="Times New Roman" w:cs="Times New Roman"/>
          <w:b/>
          <w:sz w:val="28"/>
          <w:szCs w:val="28"/>
        </w:rPr>
        <w:sectPr w:rsidR="000C78FF" w:rsidSect="00A3226E">
          <w:headerReference w:type="default" r:id="rId30"/>
          <w:footerReference w:type="even" r:id="rId31"/>
          <w:footerReference w:type="default" r:id="rId32"/>
          <w:headerReference w:type="first" r:id="rId33"/>
          <w:type w:val="continuous"/>
          <w:pgSz w:w="11906" w:h="16838" w:code="9"/>
          <w:pgMar w:top="1134" w:right="851" w:bottom="1134" w:left="1134" w:header="709" w:footer="720" w:gutter="0"/>
          <w:cols w:space="720"/>
          <w:titlePg/>
          <w:docGrid w:linePitch="360" w:charSpace="36864"/>
        </w:sectPr>
      </w:pPr>
    </w:p>
    <w:p w:rsidR="005F5281" w:rsidRPr="005F5281" w:rsidRDefault="005F5281" w:rsidP="005F5281">
      <w:pPr>
        <w:suppressAutoHyphens w:val="0"/>
        <w:spacing w:after="0"/>
        <w:ind w:firstLine="567"/>
        <w:jc w:val="right"/>
        <w:rPr>
          <w:rFonts w:ascii="Times New Roman" w:eastAsia="Times New Roman" w:hAnsi="Times New Roman" w:cs="Times New Roman"/>
          <w:b/>
          <w:color w:val="000000"/>
          <w:kern w:val="0"/>
          <w:sz w:val="28"/>
          <w:szCs w:val="28"/>
          <w:lang w:eastAsia="ru-RU"/>
        </w:rPr>
      </w:pPr>
      <w:r w:rsidRPr="005F5281">
        <w:rPr>
          <w:rFonts w:ascii="Times New Roman" w:eastAsia="Times New Roman" w:hAnsi="Times New Roman" w:cs="Times New Roman"/>
          <w:b/>
          <w:color w:val="000000"/>
          <w:kern w:val="0"/>
          <w:sz w:val="28"/>
          <w:szCs w:val="28"/>
          <w:lang w:eastAsia="ru-RU"/>
        </w:rPr>
        <w:lastRenderedPageBreak/>
        <w:t>Таблица №</w:t>
      </w:r>
      <w:r w:rsidR="000F1DE0">
        <w:rPr>
          <w:rFonts w:ascii="Times New Roman" w:eastAsia="Times New Roman" w:hAnsi="Times New Roman" w:cs="Times New Roman"/>
          <w:b/>
          <w:color w:val="000000"/>
          <w:kern w:val="0"/>
          <w:sz w:val="28"/>
          <w:szCs w:val="28"/>
          <w:lang w:eastAsia="ru-RU"/>
        </w:rPr>
        <w:t>18</w:t>
      </w:r>
    </w:p>
    <w:p w:rsidR="005F5281" w:rsidRPr="005F5281" w:rsidRDefault="005F5281" w:rsidP="005F5281">
      <w:pPr>
        <w:suppressAutoHyphens w:val="0"/>
        <w:spacing w:after="0"/>
        <w:ind w:firstLine="567"/>
        <w:jc w:val="center"/>
        <w:rPr>
          <w:rFonts w:ascii="Times New Roman" w:eastAsia="Times New Roman" w:hAnsi="Times New Roman" w:cs="Times New Roman"/>
          <w:b/>
          <w:kern w:val="0"/>
          <w:sz w:val="26"/>
          <w:szCs w:val="26"/>
          <w:lang w:eastAsia="ru-RU"/>
        </w:rPr>
      </w:pPr>
      <w:r w:rsidRPr="005F5281">
        <w:rPr>
          <w:rFonts w:ascii="Times New Roman" w:eastAsia="Times New Roman" w:hAnsi="Times New Roman" w:cs="Times New Roman"/>
          <w:b/>
          <w:bCs/>
          <w:color w:val="000000"/>
          <w:kern w:val="0"/>
          <w:sz w:val="26"/>
          <w:szCs w:val="26"/>
          <w:lang w:eastAsia="ru-RU"/>
        </w:rPr>
        <w:t>Распределение ответов на вопрос:</w:t>
      </w:r>
    </w:p>
    <w:p w:rsidR="005F5281" w:rsidRPr="005F5281" w:rsidRDefault="005F5281" w:rsidP="005F5281">
      <w:pPr>
        <w:suppressAutoHyphens w:val="0"/>
        <w:spacing w:after="0"/>
        <w:ind w:left="-426"/>
        <w:jc w:val="center"/>
        <w:rPr>
          <w:rFonts w:ascii="Times New Roman" w:eastAsia="Times New Roman" w:hAnsi="Times New Roman" w:cs="Times New Roman"/>
          <w:b/>
          <w:kern w:val="0"/>
          <w:sz w:val="26"/>
          <w:szCs w:val="26"/>
          <w:lang w:eastAsia="ru-RU"/>
        </w:rPr>
      </w:pPr>
      <w:r w:rsidRPr="005F5281">
        <w:rPr>
          <w:rFonts w:ascii="Times New Roman" w:eastAsia="Times New Roman" w:hAnsi="Times New Roman" w:cs="Times New Roman"/>
          <w:b/>
          <w:kern w:val="0"/>
          <w:sz w:val="26"/>
          <w:szCs w:val="26"/>
          <w:lang w:eastAsia="ru-RU"/>
        </w:rPr>
        <w:t>«На что, по Вашему мнению, должна быть направлена работа по развитию конкуренции в Курской области?»:</w:t>
      </w:r>
    </w:p>
    <w:tbl>
      <w:tblPr>
        <w:tblStyle w:val="-416"/>
        <w:tblW w:w="0" w:type="auto"/>
        <w:tblLayout w:type="fixed"/>
        <w:tblLook w:val="04A0" w:firstRow="1" w:lastRow="0" w:firstColumn="1" w:lastColumn="0" w:noHBand="0" w:noVBand="1"/>
      </w:tblPr>
      <w:tblGrid>
        <w:gridCol w:w="737"/>
        <w:gridCol w:w="9689"/>
        <w:gridCol w:w="1448"/>
        <w:gridCol w:w="1354"/>
        <w:gridCol w:w="1622"/>
      </w:tblGrid>
      <w:tr w:rsidR="005F5281" w:rsidRPr="005F5281" w:rsidTr="005F5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vMerge w:val="restart"/>
            <w:tcBorders>
              <w:bottom w:val="single" w:sz="8" w:space="0" w:color="8064A2"/>
            </w:tcBorders>
            <w:hideMark/>
          </w:tcPr>
          <w:p w:rsidR="005F5281" w:rsidRPr="005F5281" w:rsidRDefault="005F5281" w:rsidP="005F5281">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F5281">
              <w:rPr>
                <w:rFonts w:ascii="Times New Roman" w:eastAsia="Times New Roman" w:hAnsi="Times New Roman" w:cs="Times New Roman"/>
                <w:color w:val="000000"/>
                <w:kern w:val="0"/>
                <w:sz w:val="24"/>
                <w:szCs w:val="24"/>
                <w:lang w:eastAsia="ru-RU"/>
              </w:rPr>
              <w:t>№</w:t>
            </w:r>
          </w:p>
        </w:tc>
        <w:tc>
          <w:tcPr>
            <w:tcW w:w="9689" w:type="dxa"/>
            <w:vMerge w:val="restart"/>
            <w:tcBorders>
              <w:bottom w:val="single" w:sz="8" w:space="0" w:color="8064A2"/>
            </w:tcBorders>
            <w:hideMark/>
          </w:tcPr>
          <w:p w:rsidR="005F5281" w:rsidRPr="005F5281" w:rsidRDefault="005F5281" w:rsidP="005F5281">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ru-RU"/>
              </w:rPr>
            </w:pPr>
            <w:r w:rsidRPr="005F5281">
              <w:rPr>
                <w:rFonts w:ascii="Times New Roman" w:eastAsia="Times New Roman" w:hAnsi="Times New Roman" w:cs="Times New Roman"/>
                <w:color w:val="000000"/>
                <w:kern w:val="0"/>
                <w:sz w:val="24"/>
                <w:szCs w:val="24"/>
                <w:lang w:eastAsia="ru-RU"/>
              </w:rPr>
              <w:t>Направление работы</w:t>
            </w:r>
          </w:p>
        </w:tc>
        <w:tc>
          <w:tcPr>
            <w:tcW w:w="4424" w:type="dxa"/>
            <w:gridSpan w:val="3"/>
            <w:hideMark/>
          </w:tcPr>
          <w:p w:rsidR="005F5281" w:rsidRPr="005F5281" w:rsidRDefault="005F5281" w:rsidP="005F5281">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ru-RU"/>
              </w:rPr>
            </w:pPr>
            <w:r w:rsidRPr="005F5281">
              <w:rPr>
                <w:rFonts w:ascii="Times New Roman" w:eastAsia="Times New Roman" w:hAnsi="Times New Roman" w:cs="Times New Roman"/>
                <w:kern w:val="0"/>
                <w:sz w:val="24"/>
                <w:szCs w:val="24"/>
                <w:lang w:eastAsia="ru-RU"/>
              </w:rPr>
              <w:t>% от респондентов</w:t>
            </w:r>
          </w:p>
        </w:tc>
      </w:tr>
      <w:tr w:rsidR="005F5281" w:rsidRPr="005F5281" w:rsidTr="005F5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vMerge/>
            <w:vAlign w:val="center"/>
            <w:hideMark/>
          </w:tcPr>
          <w:p w:rsidR="005F5281" w:rsidRPr="005F5281" w:rsidRDefault="005F5281" w:rsidP="005F5281">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9689" w:type="dxa"/>
            <w:vMerge/>
            <w:vAlign w:val="center"/>
            <w:hideMark/>
          </w:tcPr>
          <w:p w:rsidR="005F5281" w:rsidRPr="005F5281" w:rsidRDefault="005F5281" w:rsidP="005F5281">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sz w:val="24"/>
                <w:szCs w:val="24"/>
                <w:lang w:eastAsia="ru-RU"/>
              </w:rPr>
            </w:pPr>
          </w:p>
        </w:tc>
        <w:tc>
          <w:tcPr>
            <w:tcW w:w="1448" w:type="dxa"/>
            <w:hideMark/>
          </w:tcPr>
          <w:p w:rsidR="005F5281" w:rsidRPr="005F5281" w:rsidRDefault="005F5281" w:rsidP="005F528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5F5281">
              <w:rPr>
                <w:rFonts w:ascii="Times New Roman" w:eastAsia="Times New Roman" w:hAnsi="Times New Roman" w:cs="Times New Roman"/>
                <w:b/>
                <w:kern w:val="0"/>
                <w:sz w:val="24"/>
                <w:szCs w:val="24"/>
                <w:lang w:eastAsia="ru-RU"/>
              </w:rPr>
              <w:t>2016 год</w:t>
            </w:r>
          </w:p>
        </w:tc>
        <w:tc>
          <w:tcPr>
            <w:tcW w:w="1354" w:type="dxa"/>
            <w:hideMark/>
          </w:tcPr>
          <w:p w:rsidR="005F5281" w:rsidRPr="005F5281" w:rsidRDefault="005F5281" w:rsidP="005F528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5F5281">
              <w:rPr>
                <w:rFonts w:ascii="Times New Roman" w:eastAsia="Times New Roman" w:hAnsi="Times New Roman" w:cs="Times New Roman"/>
                <w:b/>
                <w:kern w:val="0"/>
                <w:sz w:val="24"/>
                <w:szCs w:val="24"/>
                <w:lang w:eastAsia="ru-RU"/>
              </w:rPr>
              <w:t>2017 год</w:t>
            </w:r>
          </w:p>
        </w:tc>
        <w:tc>
          <w:tcPr>
            <w:tcW w:w="1622" w:type="dxa"/>
            <w:hideMark/>
          </w:tcPr>
          <w:p w:rsidR="005F5281" w:rsidRPr="005F5281" w:rsidRDefault="005F5281" w:rsidP="005F528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5F5281">
              <w:rPr>
                <w:rFonts w:ascii="Times New Roman" w:eastAsia="Times New Roman" w:hAnsi="Times New Roman" w:cs="Times New Roman"/>
                <w:b/>
                <w:kern w:val="0"/>
                <w:sz w:val="24"/>
                <w:szCs w:val="24"/>
                <w:lang w:eastAsia="ru-RU"/>
              </w:rPr>
              <w:t>2018 год</w:t>
            </w:r>
          </w:p>
        </w:tc>
      </w:tr>
      <w:tr w:rsidR="005F5281" w:rsidRPr="005F5281" w:rsidTr="005F5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hideMark/>
          </w:tcPr>
          <w:p w:rsidR="005F5281" w:rsidRPr="005F5281" w:rsidRDefault="005F5281" w:rsidP="005F5281">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F5281">
              <w:rPr>
                <w:rFonts w:ascii="Times New Roman" w:eastAsia="Times New Roman" w:hAnsi="Times New Roman" w:cs="Times New Roman"/>
                <w:color w:val="000000"/>
                <w:kern w:val="0"/>
                <w:sz w:val="24"/>
                <w:szCs w:val="24"/>
                <w:lang w:eastAsia="ru-RU"/>
              </w:rPr>
              <w:t>1</w:t>
            </w:r>
          </w:p>
        </w:tc>
        <w:tc>
          <w:tcPr>
            <w:tcW w:w="9689" w:type="dxa"/>
            <w:hideMark/>
          </w:tcPr>
          <w:p w:rsidR="005F5281" w:rsidRPr="005F5281" w:rsidRDefault="005F5281" w:rsidP="005F5281">
            <w:pPr>
              <w:suppressAutoHyphens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Создание условий для увеличения юридических и физических лиц (ИП), продающих товары и услуги</w:t>
            </w:r>
          </w:p>
        </w:tc>
        <w:tc>
          <w:tcPr>
            <w:tcW w:w="1448" w:type="dxa"/>
            <w:hideMark/>
          </w:tcPr>
          <w:p w:rsidR="005F5281" w:rsidRPr="005F5281" w:rsidRDefault="005F5281" w:rsidP="005F528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11,3</w:t>
            </w:r>
          </w:p>
        </w:tc>
        <w:tc>
          <w:tcPr>
            <w:tcW w:w="1354" w:type="dxa"/>
            <w:hideMark/>
          </w:tcPr>
          <w:p w:rsidR="005F5281" w:rsidRPr="005F5281" w:rsidRDefault="005F5281" w:rsidP="005F528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9,8</w:t>
            </w:r>
          </w:p>
        </w:tc>
        <w:tc>
          <w:tcPr>
            <w:tcW w:w="1622" w:type="dxa"/>
            <w:hideMark/>
          </w:tcPr>
          <w:p w:rsidR="005F5281" w:rsidRPr="005F5281" w:rsidRDefault="005F5281" w:rsidP="005F528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10,0</w:t>
            </w:r>
          </w:p>
        </w:tc>
      </w:tr>
      <w:tr w:rsidR="005F5281" w:rsidRPr="005F5281" w:rsidTr="005F5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hideMark/>
          </w:tcPr>
          <w:p w:rsidR="005F5281" w:rsidRPr="005F5281" w:rsidRDefault="005F5281" w:rsidP="005F5281">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F5281">
              <w:rPr>
                <w:rFonts w:ascii="Times New Roman" w:eastAsia="Times New Roman" w:hAnsi="Times New Roman" w:cs="Times New Roman"/>
                <w:color w:val="000000"/>
                <w:kern w:val="0"/>
                <w:sz w:val="24"/>
                <w:szCs w:val="24"/>
                <w:lang w:eastAsia="ru-RU"/>
              </w:rPr>
              <w:t>2</w:t>
            </w:r>
          </w:p>
        </w:tc>
        <w:tc>
          <w:tcPr>
            <w:tcW w:w="9689" w:type="dxa"/>
            <w:hideMark/>
          </w:tcPr>
          <w:p w:rsidR="005F5281" w:rsidRPr="005F5281" w:rsidRDefault="005F5281" w:rsidP="005F5281">
            <w:pPr>
              <w:suppressAutoHyphens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Создани</w:t>
            </w:r>
            <w:r w:rsidR="008E3EB0">
              <w:rPr>
                <w:rFonts w:ascii="Times New Roman" w:eastAsia="Times New Roman" w:hAnsi="Times New Roman" w:cs="Times New Roman"/>
                <w:bCs/>
                <w:color w:val="000000"/>
                <w:kern w:val="0"/>
                <w:sz w:val="24"/>
                <w:szCs w:val="24"/>
                <w:lang w:eastAsia="ru-RU"/>
              </w:rPr>
              <w:t>е</w:t>
            </w:r>
            <w:r w:rsidRPr="005F5281">
              <w:rPr>
                <w:rFonts w:ascii="Times New Roman" w:eastAsia="Times New Roman" w:hAnsi="Times New Roman" w:cs="Times New Roman"/>
                <w:bCs/>
                <w:color w:val="000000"/>
                <w:kern w:val="0"/>
                <w:sz w:val="24"/>
                <w:szCs w:val="24"/>
                <w:lang w:eastAsia="ru-RU"/>
              </w:rPr>
              <w:t xml:space="preserve"> системы информирования населения о работе различных компаний, защите прав потребителей и состоянии конкуренции</w:t>
            </w:r>
          </w:p>
        </w:tc>
        <w:tc>
          <w:tcPr>
            <w:tcW w:w="1448" w:type="dxa"/>
            <w:hideMark/>
          </w:tcPr>
          <w:p w:rsidR="005F5281" w:rsidRPr="005F5281" w:rsidRDefault="005F5281" w:rsidP="005F528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9,9</w:t>
            </w:r>
          </w:p>
        </w:tc>
        <w:tc>
          <w:tcPr>
            <w:tcW w:w="1354" w:type="dxa"/>
            <w:hideMark/>
          </w:tcPr>
          <w:p w:rsidR="005F5281" w:rsidRPr="005F5281" w:rsidRDefault="005F5281" w:rsidP="005F528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8,6</w:t>
            </w:r>
          </w:p>
        </w:tc>
        <w:tc>
          <w:tcPr>
            <w:tcW w:w="1622" w:type="dxa"/>
            <w:hideMark/>
          </w:tcPr>
          <w:p w:rsidR="005F5281" w:rsidRPr="005F5281" w:rsidRDefault="005F5281" w:rsidP="005F528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8,4</w:t>
            </w:r>
          </w:p>
        </w:tc>
      </w:tr>
      <w:tr w:rsidR="005F5281" w:rsidRPr="005F5281" w:rsidTr="005F5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hideMark/>
          </w:tcPr>
          <w:p w:rsidR="005F5281" w:rsidRPr="005F5281" w:rsidRDefault="005F5281" w:rsidP="005F5281">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F5281">
              <w:rPr>
                <w:rFonts w:ascii="Times New Roman" w:eastAsia="Times New Roman" w:hAnsi="Times New Roman" w:cs="Times New Roman"/>
                <w:color w:val="000000"/>
                <w:kern w:val="0"/>
                <w:sz w:val="24"/>
                <w:szCs w:val="24"/>
                <w:lang w:eastAsia="ru-RU"/>
              </w:rPr>
              <w:t>3</w:t>
            </w:r>
          </w:p>
        </w:tc>
        <w:tc>
          <w:tcPr>
            <w:tcW w:w="9689" w:type="dxa"/>
            <w:hideMark/>
          </w:tcPr>
          <w:p w:rsidR="005F5281" w:rsidRPr="005F5281" w:rsidRDefault="005F5281" w:rsidP="005F5281">
            <w:pPr>
              <w:suppressAutoHyphens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Обеспечение того, чтобы одна компания не начинала полностью диктовать условия на рынке</w:t>
            </w:r>
          </w:p>
        </w:tc>
        <w:tc>
          <w:tcPr>
            <w:tcW w:w="1448" w:type="dxa"/>
            <w:hideMark/>
          </w:tcPr>
          <w:p w:rsidR="005F5281" w:rsidRPr="005F5281" w:rsidRDefault="005F5281" w:rsidP="005F528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20,2</w:t>
            </w:r>
          </w:p>
        </w:tc>
        <w:tc>
          <w:tcPr>
            <w:tcW w:w="1354" w:type="dxa"/>
            <w:hideMark/>
          </w:tcPr>
          <w:p w:rsidR="005F5281" w:rsidRPr="005F5281" w:rsidRDefault="005F5281" w:rsidP="005F528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22,0</w:t>
            </w:r>
          </w:p>
        </w:tc>
        <w:tc>
          <w:tcPr>
            <w:tcW w:w="1622" w:type="dxa"/>
            <w:hideMark/>
          </w:tcPr>
          <w:p w:rsidR="005F5281" w:rsidRPr="005F5281" w:rsidRDefault="005F5281" w:rsidP="005F528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20,3</w:t>
            </w:r>
          </w:p>
        </w:tc>
      </w:tr>
      <w:tr w:rsidR="005F5281" w:rsidRPr="005F5281" w:rsidTr="005F5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hideMark/>
          </w:tcPr>
          <w:p w:rsidR="005F5281" w:rsidRPr="005F5281" w:rsidRDefault="005F5281" w:rsidP="005F5281">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F5281">
              <w:rPr>
                <w:rFonts w:ascii="Times New Roman" w:eastAsia="Times New Roman" w:hAnsi="Times New Roman" w:cs="Times New Roman"/>
                <w:color w:val="000000"/>
                <w:kern w:val="0"/>
                <w:sz w:val="24"/>
                <w:szCs w:val="24"/>
                <w:lang w:eastAsia="ru-RU"/>
              </w:rPr>
              <w:t>4</w:t>
            </w:r>
          </w:p>
        </w:tc>
        <w:tc>
          <w:tcPr>
            <w:tcW w:w="9689" w:type="dxa"/>
            <w:hideMark/>
          </w:tcPr>
          <w:p w:rsidR="005F5281" w:rsidRPr="005F5281" w:rsidRDefault="005F5281" w:rsidP="005F5281">
            <w:pPr>
              <w:suppressAutoHyphens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Контроль над ростом цен</w:t>
            </w:r>
          </w:p>
        </w:tc>
        <w:tc>
          <w:tcPr>
            <w:tcW w:w="1448" w:type="dxa"/>
            <w:hideMark/>
          </w:tcPr>
          <w:p w:rsidR="005F5281" w:rsidRPr="005F5281" w:rsidRDefault="005F5281" w:rsidP="005F528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37,4</w:t>
            </w:r>
          </w:p>
        </w:tc>
        <w:tc>
          <w:tcPr>
            <w:tcW w:w="1354" w:type="dxa"/>
            <w:hideMark/>
          </w:tcPr>
          <w:p w:rsidR="005F5281" w:rsidRPr="005F5281" w:rsidRDefault="005F5281" w:rsidP="005F528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40,3</w:t>
            </w:r>
          </w:p>
        </w:tc>
        <w:tc>
          <w:tcPr>
            <w:tcW w:w="1622" w:type="dxa"/>
            <w:hideMark/>
          </w:tcPr>
          <w:p w:rsidR="005F5281" w:rsidRPr="005F5281" w:rsidRDefault="005F5281" w:rsidP="005F528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40,7</w:t>
            </w:r>
          </w:p>
        </w:tc>
      </w:tr>
      <w:tr w:rsidR="005F5281" w:rsidRPr="005F5281" w:rsidTr="005F5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hideMark/>
          </w:tcPr>
          <w:p w:rsidR="005F5281" w:rsidRPr="005F5281" w:rsidRDefault="005F5281" w:rsidP="005F5281">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F5281">
              <w:rPr>
                <w:rFonts w:ascii="Times New Roman" w:eastAsia="Times New Roman" w:hAnsi="Times New Roman" w:cs="Times New Roman"/>
                <w:color w:val="000000"/>
                <w:kern w:val="0"/>
                <w:sz w:val="24"/>
                <w:szCs w:val="24"/>
                <w:lang w:eastAsia="ru-RU"/>
              </w:rPr>
              <w:t>5</w:t>
            </w:r>
          </w:p>
        </w:tc>
        <w:tc>
          <w:tcPr>
            <w:tcW w:w="9689" w:type="dxa"/>
            <w:hideMark/>
          </w:tcPr>
          <w:p w:rsidR="005F5281" w:rsidRPr="005F5281" w:rsidRDefault="005F5281" w:rsidP="005F5281">
            <w:pPr>
              <w:suppressAutoHyphens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Обеспечение качества продукции</w:t>
            </w:r>
          </w:p>
        </w:tc>
        <w:tc>
          <w:tcPr>
            <w:tcW w:w="1448" w:type="dxa"/>
            <w:hideMark/>
          </w:tcPr>
          <w:p w:rsidR="005F5281" w:rsidRPr="005F5281" w:rsidRDefault="005F5281" w:rsidP="005F528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27,8</w:t>
            </w:r>
          </w:p>
        </w:tc>
        <w:tc>
          <w:tcPr>
            <w:tcW w:w="1354" w:type="dxa"/>
            <w:hideMark/>
          </w:tcPr>
          <w:p w:rsidR="005F5281" w:rsidRPr="005F5281" w:rsidRDefault="005F5281" w:rsidP="005F528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27,6</w:t>
            </w:r>
          </w:p>
        </w:tc>
        <w:tc>
          <w:tcPr>
            <w:tcW w:w="1622" w:type="dxa"/>
            <w:hideMark/>
          </w:tcPr>
          <w:p w:rsidR="005F5281" w:rsidRPr="005F5281" w:rsidRDefault="005F5281" w:rsidP="005F528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24,0</w:t>
            </w:r>
          </w:p>
        </w:tc>
      </w:tr>
      <w:tr w:rsidR="005F5281" w:rsidRPr="005F5281" w:rsidTr="005F5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hideMark/>
          </w:tcPr>
          <w:p w:rsidR="005F5281" w:rsidRPr="005F5281" w:rsidRDefault="005F5281" w:rsidP="005F5281">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F5281">
              <w:rPr>
                <w:rFonts w:ascii="Times New Roman" w:eastAsia="Times New Roman" w:hAnsi="Times New Roman" w:cs="Times New Roman"/>
                <w:color w:val="000000"/>
                <w:kern w:val="0"/>
                <w:sz w:val="24"/>
                <w:szCs w:val="24"/>
                <w:lang w:eastAsia="ru-RU"/>
              </w:rPr>
              <w:t>6</w:t>
            </w:r>
          </w:p>
        </w:tc>
        <w:tc>
          <w:tcPr>
            <w:tcW w:w="9689" w:type="dxa"/>
            <w:hideMark/>
          </w:tcPr>
          <w:p w:rsidR="005F5281" w:rsidRPr="005F5281" w:rsidRDefault="005F5281" w:rsidP="005F5281">
            <w:pPr>
              <w:suppressAutoHyphens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Обеспечение того, чтобы конкуренция была добросовестной</w:t>
            </w:r>
          </w:p>
        </w:tc>
        <w:tc>
          <w:tcPr>
            <w:tcW w:w="1448" w:type="dxa"/>
            <w:hideMark/>
          </w:tcPr>
          <w:p w:rsidR="005F5281" w:rsidRPr="005F5281" w:rsidRDefault="005F5281" w:rsidP="005F528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31,3</w:t>
            </w:r>
          </w:p>
        </w:tc>
        <w:tc>
          <w:tcPr>
            <w:tcW w:w="1354" w:type="dxa"/>
            <w:hideMark/>
          </w:tcPr>
          <w:p w:rsidR="005F5281" w:rsidRPr="005F5281" w:rsidRDefault="005F5281" w:rsidP="005F528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32,2</w:t>
            </w:r>
          </w:p>
        </w:tc>
        <w:tc>
          <w:tcPr>
            <w:tcW w:w="1622" w:type="dxa"/>
            <w:hideMark/>
          </w:tcPr>
          <w:p w:rsidR="005F5281" w:rsidRPr="005F5281" w:rsidRDefault="005F5281" w:rsidP="005F528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27,9</w:t>
            </w:r>
          </w:p>
        </w:tc>
      </w:tr>
      <w:tr w:rsidR="005F5281" w:rsidRPr="005F5281" w:rsidTr="005F5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hideMark/>
          </w:tcPr>
          <w:p w:rsidR="005F5281" w:rsidRPr="005F5281" w:rsidRDefault="005F5281" w:rsidP="005F5281">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F5281">
              <w:rPr>
                <w:rFonts w:ascii="Times New Roman" w:eastAsia="Times New Roman" w:hAnsi="Times New Roman" w:cs="Times New Roman"/>
                <w:color w:val="000000"/>
                <w:kern w:val="0"/>
                <w:sz w:val="24"/>
                <w:szCs w:val="24"/>
                <w:lang w:eastAsia="ru-RU"/>
              </w:rPr>
              <w:t>7</w:t>
            </w:r>
          </w:p>
        </w:tc>
        <w:tc>
          <w:tcPr>
            <w:tcW w:w="9689" w:type="dxa"/>
            <w:hideMark/>
          </w:tcPr>
          <w:p w:rsidR="005F5281" w:rsidRPr="005F5281" w:rsidRDefault="005F5281" w:rsidP="005F5281">
            <w:pPr>
              <w:suppressAutoHyphens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Обеспечение того, чтобы все желающие заняться бизнесом могли получить эту возможность</w:t>
            </w:r>
          </w:p>
        </w:tc>
        <w:tc>
          <w:tcPr>
            <w:tcW w:w="1448" w:type="dxa"/>
            <w:hideMark/>
          </w:tcPr>
          <w:p w:rsidR="005F5281" w:rsidRPr="005F5281" w:rsidRDefault="005F5281" w:rsidP="005F528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8,0</w:t>
            </w:r>
          </w:p>
        </w:tc>
        <w:tc>
          <w:tcPr>
            <w:tcW w:w="1354" w:type="dxa"/>
            <w:hideMark/>
          </w:tcPr>
          <w:p w:rsidR="005F5281" w:rsidRPr="005F5281" w:rsidRDefault="005F5281" w:rsidP="005F528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12,8</w:t>
            </w:r>
          </w:p>
        </w:tc>
        <w:tc>
          <w:tcPr>
            <w:tcW w:w="1622" w:type="dxa"/>
            <w:hideMark/>
          </w:tcPr>
          <w:p w:rsidR="005F5281" w:rsidRPr="005F5281" w:rsidRDefault="005F5281" w:rsidP="005F528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14,0</w:t>
            </w:r>
          </w:p>
        </w:tc>
      </w:tr>
      <w:tr w:rsidR="005F5281" w:rsidRPr="005F5281" w:rsidTr="005F5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hideMark/>
          </w:tcPr>
          <w:p w:rsidR="005F5281" w:rsidRPr="005F5281" w:rsidRDefault="005F5281" w:rsidP="005F5281">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F5281">
              <w:rPr>
                <w:rFonts w:ascii="Times New Roman" w:eastAsia="Times New Roman" w:hAnsi="Times New Roman" w:cs="Times New Roman"/>
                <w:color w:val="000000"/>
                <w:kern w:val="0"/>
                <w:sz w:val="24"/>
                <w:szCs w:val="24"/>
                <w:lang w:eastAsia="ru-RU"/>
              </w:rPr>
              <w:t>8</w:t>
            </w:r>
          </w:p>
        </w:tc>
        <w:tc>
          <w:tcPr>
            <w:tcW w:w="9689" w:type="dxa"/>
            <w:hideMark/>
          </w:tcPr>
          <w:p w:rsidR="005F5281" w:rsidRPr="005F5281" w:rsidRDefault="005F5281" w:rsidP="005F5281">
            <w:pPr>
              <w:suppressAutoHyphens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Помощь начинающим предпринимателям</w:t>
            </w:r>
          </w:p>
        </w:tc>
        <w:tc>
          <w:tcPr>
            <w:tcW w:w="1448" w:type="dxa"/>
            <w:hideMark/>
          </w:tcPr>
          <w:p w:rsidR="005F5281" w:rsidRPr="005F5281" w:rsidRDefault="005F5281" w:rsidP="005F528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26,0</w:t>
            </w:r>
          </w:p>
        </w:tc>
        <w:tc>
          <w:tcPr>
            <w:tcW w:w="1354" w:type="dxa"/>
            <w:hideMark/>
          </w:tcPr>
          <w:p w:rsidR="005F5281" w:rsidRPr="005F5281" w:rsidRDefault="005F5281" w:rsidP="005F528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22,9</w:t>
            </w:r>
          </w:p>
        </w:tc>
        <w:tc>
          <w:tcPr>
            <w:tcW w:w="1622" w:type="dxa"/>
            <w:hideMark/>
          </w:tcPr>
          <w:p w:rsidR="005F5281" w:rsidRPr="005F5281" w:rsidRDefault="005F5281" w:rsidP="005F528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22,4</w:t>
            </w:r>
          </w:p>
        </w:tc>
      </w:tr>
      <w:tr w:rsidR="005F5281" w:rsidRPr="005F5281" w:rsidTr="005F5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hideMark/>
          </w:tcPr>
          <w:p w:rsidR="005F5281" w:rsidRPr="005F5281" w:rsidRDefault="005F5281" w:rsidP="005F5281">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F5281">
              <w:rPr>
                <w:rFonts w:ascii="Times New Roman" w:eastAsia="Times New Roman" w:hAnsi="Times New Roman" w:cs="Times New Roman"/>
                <w:color w:val="000000"/>
                <w:kern w:val="0"/>
                <w:sz w:val="24"/>
                <w:szCs w:val="24"/>
                <w:lang w:eastAsia="ru-RU"/>
              </w:rPr>
              <w:t>9</w:t>
            </w:r>
          </w:p>
        </w:tc>
        <w:tc>
          <w:tcPr>
            <w:tcW w:w="9689" w:type="dxa"/>
            <w:hideMark/>
          </w:tcPr>
          <w:p w:rsidR="005F5281" w:rsidRPr="005F5281" w:rsidRDefault="005F5281" w:rsidP="005F5281">
            <w:pPr>
              <w:suppressAutoHyphens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Контроль работы естественных монополий, таких как водоснабжение, электро- и теплоснабжение</w:t>
            </w:r>
          </w:p>
        </w:tc>
        <w:tc>
          <w:tcPr>
            <w:tcW w:w="1448" w:type="dxa"/>
            <w:hideMark/>
          </w:tcPr>
          <w:p w:rsidR="005F5281" w:rsidRPr="005F5281" w:rsidRDefault="005F5281" w:rsidP="005F528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17,0</w:t>
            </w:r>
          </w:p>
        </w:tc>
        <w:tc>
          <w:tcPr>
            <w:tcW w:w="1354" w:type="dxa"/>
            <w:hideMark/>
          </w:tcPr>
          <w:p w:rsidR="005F5281" w:rsidRPr="005F5281" w:rsidRDefault="005F5281" w:rsidP="005F528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21,2</w:t>
            </w:r>
          </w:p>
        </w:tc>
        <w:tc>
          <w:tcPr>
            <w:tcW w:w="1622" w:type="dxa"/>
            <w:hideMark/>
          </w:tcPr>
          <w:p w:rsidR="005F5281" w:rsidRPr="005F5281" w:rsidRDefault="005F5281" w:rsidP="005F528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17,1</w:t>
            </w:r>
          </w:p>
        </w:tc>
      </w:tr>
      <w:tr w:rsidR="005F5281" w:rsidRPr="005F5281" w:rsidTr="005F5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hideMark/>
          </w:tcPr>
          <w:p w:rsidR="005F5281" w:rsidRPr="005F5281" w:rsidRDefault="005F5281" w:rsidP="005F5281">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F5281">
              <w:rPr>
                <w:rFonts w:ascii="Times New Roman" w:eastAsia="Times New Roman" w:hAnsi="Times New Roman" w:cs="Times New Roman"/>
                <w:color w:val="000000"/>
                <w:kern w:val="0"/>
                <w:sz w:val="24"/>
                <w:szCs w:val="24"/>
                <w:lang w:eastAsia="ru-RU"/>
              </w:rPr>
              <w:t>10</w:t>
            </w:r>
          </w:p>
        </w:tc>
        <w:tc>
          <w:tcPr>
            <w:tcW w:w="9689" w:type="dxa"/>
            <w:hideMark/>
          </w:tcPr>
          <w:p w:rsidR="005F5281" w:rsidRPr="005F5281" w:rsidRDefault="005F5281" w:rsidP="005F5281">
            <w:pPr>
              <w:suppressAutoHyphens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Сокращение муниципальных предприятий, оказывающих услуги населению, за счет появления новых коммерческих предприятий</w:t>
            </w:r>
          </w:p>
        </w:tc>
        <w:tc>
          <w:tcPr>
            <w:tcW w:w="1448" w:type="dxa"/>
            <w:hideMark/>
          </w:tcPr>
          <w:p w:rsidR="005F5281" w:rsidRPr="005F5281" w:rsidRDefault="005F5281" w:rsidP="005F528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2,2</w:t>
            </w:r>
          </w:p>
        </w:tc>
        <w:tc>
          <w:tcPr>
            <w:tcW w:w="1354" w:type="dxa"/>
            <w:hideMark/>
          </w:tcPr>
          <w:p w:rsidR="005F5281" w:rsidRPr="005F5281" w:rsidRDefault="005F5281" w:rsidP="005F528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3,6</w:t>
            </w:r>
          </w:p>
        </w:tc>
        <w:tc>
          <w:tcPr>
            <w:tcW w:w="1622" w:type="dxa"/>
            <w:hideMark/>
          </w:tcPr>
          <w:p w:rsidR="005F5281" w:rsidRPr="005F5281" w:rsidRDefault="005F5281" w:rsidP="005F528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3,2</w:t>
            </w:r>
          </w:p>
        </w:tc>
      </w:tr>
      <w:tr w:rsidR="005F5281" w:rsidRPr="005F5281" w:rsidTr="005F5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hideMark/>
          </w:tcPr>
          <w:p w:rsidR="005F5281" w:rsidRPr="005F5281" w:rsidRDefault="005F5281" w:rsidP="005F5281">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F5281">
              <w:rPr>
                <w:rFonts w:ascii="Times New Roman" w:eastAsia="Times New Roman" w:hAnsi="Times New Roman" w:cs="Times New Roman"/>
                <w:color w:val="000000"/>
                <w:kern w:val="0"/>
                <w:sz w:val="24"/>
                <w:szCs w:val="24"/>
                <w:lang w:eastAsia="ru-RU"/>
              </w:rPr>
              <w:t>11</w:t>
            </w:r>
          </w:p>
        </w:tc>
        <w:tc>
          <w:tcPr>
            <w:tcW w:w="9689" w:type="dxa"/>
            <w:hideMark/>
          </w:tcPr>
          <w:p w:rsidR="005F5281" w:rsidRPr="005F5281" w:rsidRDefault="005F5281" w:rsidP="005F5281">
            <w:pPr>
              <w:suppressAutoHyphens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Повышение открытости процедур муниципальных конкурсов и закупок</w:t>
            </w:r>
          </w:p>
        </w:tc>
        <w:tc>
          <w:tcPr>
            <w:tcW w:w="1448" w:type="dxa"/>
            <w:hideMark/>
          </w:tcPr>
          <w:p w:rsidR="005F5281" w:rsidRPr="005F5281" w:rsidRDefault="005F5281" w:rsidP="005F528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4,3</w:t>
            </w:r>
          </w:p>
        </w:tc>
        <w:tc>
          <w:tcPr>
            <w:tcW w:w="1354" w:type="dxa"/>
            <w:hideMark/>
          </w:tcPr>
          <w:p w:rsidR="005F5281" w:rsidRPr="005F5281" w:rsidRDefault="005F5281" w:rsidP="005F528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5,6</w:t>
            </w:r>
          </w:p>
        </w:tc>
        <w:tc>
          <w:tcPr>
            <w:tcW w:w="1622" w:type="dxa"/>
            <w:hideMark/>
          </w:tcPr>
          <w:p w:rsidR="005F5281" w:rsidRPr="005F5281" w:rsidRDefault="005F5281" w:rsidP="005F528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4,8</w:t>
            </w:r>
          </w:p>
        </w:tc>
      </w:tr>
      <w:tr w:rsidR="005F5281" w:rsidRPr="005F5281" w:rsidTr="005F5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hideMark/>
          </w:tcPr>
          <w:p w:rsidR="005F5281" w:rsidRPr="005F5281" w:rsidRDefault="005F5281" w:rsidP="005F5281">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F5281">
              <w:rPr>
                <w:rFonts w:ascii="Times New Roman" w:eastAsia="Times New Roman" w:hAnsi="Times New Roman" w:cs="Times New Roman"/>
                <w:color w:val="000000"/>
                <w:kern w:val="0"/>
                <w:sz w:val="24"/>
                <w:szCs w:val="24"/>
                <w:lang w:eastAsia="ru-RU"/>
              </w:rPr>
              <w:t>12</w:t>
            </w:r>
          </w:p>
        </w:tc>
        <w:tc>
          <w:tcPr>
            <w:tcW w:w="9689" w:type="dxa"/>
            <w:hideMark/>
          </w:tcPr>
          <w:p w:rsidR="005F5281" w:rsidRPr="005F5281" w:rsidRDefault="005F5281" w:rsidP="005F5281">
            <w:pPr>
              <w:suppressAutoHyphens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Ведение учета обращения граждан, связанных с проблемами развития конкуренции</w:t>
            </w:r>
          </w:p>
        </w:tc>
        <w:tc>
          <w:tcPr>
            <w:tcW w:w="1448" w:type="dxa"/>
            <w:hideMark/>
          </w:tcPr>
          <w:p w:rsidR="005F5281" w:rsidRPr="005F5281" w:rsidRDefault="005F5281" w:rsidP="005F528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2,4</w:t>
            </w:r>
          </w:p>
        </w:tc>
        <w:tc>
          <w:tcPr>
            <w:tcW w:w="1354" w:type="dxa"/>
            <w:hideMark/>
          </w:tcPr>
          <w:p w:rsidR="005F5281" w:rsidRPr="005F5281" w:rsidRDefault="005F5281" w:rsidP="005F528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0,2</w:t>
            </w:r>
          </w:p>
        </w:tc>
        <w:tc>
          <w:tcPr>
            <w:tcW w:w="1622" w:type="dxa"/>
            <w:hideMark/>
          </w:tcPr>
          <w:p w:rsidR="005F5281" w:rsidRPr="005F5281" w:rsidRDefault="005F5281" w:rsidP="005F528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1,2</w:t>
            </w:r>
          </w:p>
        </w:tc>
      </w:tr>
      <w:tr w:rsidR="005F5281" w:rsidRPr="005F5281" w:rsidTr="005F5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hideMark/>
          </w:tcPr>
          <w:p w:rsidR="005F5281" w:rsidRPr="005F5281" w:rsidRDefault="005F5281" w:rsidP="005F5281">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F5281">
              <w:rPr>
                <w:rFonts w:ascii="Times New Roman" w:eastAsia="Times New Roman" w:hAnsi="Times New Roman" w:cs="Times New Roman"/>
                <w:color w:val="000000"/>
                <w:kern w:val="0"/>
                <w:sz w:val="24"/>
                <w:szCs w:val="24"/>
                <w:lang w:eastAsia="ru-RU"/>
              </w:rPr>
              <w:t>13</w:t>
            </w:r>
          </w:p>
        </w:tc>
        <w:tc>
          <w:tcPr>
            <w:tcW w:w="9689" w:type="dxa"/>
            <w:hideMark/>
          </w:tcPr>
          <w:p w:rsidR="005F5281" w:rsidRPr="005F5281" w:rsidRDefault="005F5281" w:rsidP="005F5281">
            <w:pPr>
              <w:suppressAutoHyphens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Юридическая защита предпринимателей</w:t>
            </w:r>
          </w:p>
        </w:tc>
        <w:tc>
          <w:tcPr>
            <w:tcW w:w="1448" w:type="dxa"/>
            <w:hideMark/>
          </w:tcPr>
          <w:p w:rsidR="005F5281" w:rsidRPr="005F5281" w:rsidRDefault="005F5281" w:rsidP="005F528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22,7</w:t>
            </w:r>
          </w:p>
        </w:tc>
        <w:tc>
          <w:tcPr>
            <w:tcW w:w="1354" w:type="dxa"/>
            <w:hideMark/>
          </w:tcPr>
          <w:p w:rsidR="005F5281" w:rsidRPr="005F5281" w:rsidRDefault="005F5281" w:rsidP="005F528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3,1</w:t>
            </w:r>
          </w:p>
        </w:tc>
        <w:tc>
          <w:tcPr>
            <w:tcW w:w="1622" w:type="dxa"/>
            <w:hideMark/>
          </w:tcPr>
          <w:p w:rsidR="005F5281" w:rsidRPr="005F5281" w:rsidRDefault="005F5281" w:rsidP="005F528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20,6</w:t>
            </w:r>
          </w:p>
        </w:tc>
      </w:tr>
      <w:tr w:rsidR="005F5281" w:rsidRPr="005F5281" w:rsidTr="005F5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hideMark/>
          </w:tcPr>
          <w:p w:rsidR="005F5281" w:rsidRPr="005F5281" w:rsidRDefault="005F5281" w:rsidP="005F5281">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F5281">
              <w:rPr>
                <w:rFonts w:ascii="Times New Roman" w:eastAsia="Times New Roman" w:hAnsi="Times New Roman" w:cs="Times New Roman"/>
                <w:color w:val="000000"/>
                <w:kern w:val="0"/>
                <w:sz w:val="24"/>
                <w:szCs w:val="24"/>
                <w:lang w:eastAsia="ru-RU"/>
              </w:rPr>
              <w:t>14</w:t>
            </w:r>
          </w:p>
        </w:tc>
        <w:tc>
          <w:tcPr>
            <w:tcW w:w="9689" w:type="dxa"/>
            <w:hideMark/>
          </w:tcPr>
          <w:p w:rsidR="005F5281" w:rsidRPr="005F5281" w:rsidRDefault="005F5281" w:rsidP="005F5281">
            <w:pPr>
              <w:suppressAutoHyphens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Другое*</w:t>
            </w:r>
          </w:p>
        </w:tc>
        <w:tc>
          <w:tcPr>
            <w:tcW w:w="1448" w:type="dxa"/>
            <w:hideMark/>
          </w:tcPr>
          <w:p w:rsidR="005F5281" w:rsidRPr="005F5281" w:rsidRDefault="005F5281" w:rsidP="005F528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0,1</w:t>
            </w:r>
          </w:p>
        </w:tc>
        <w:tc>
          <w:tcPr>
            <w:tcW w:w="1354" w:type="dxa"/>
            <w:hideMark/>
          </w:tcPr>
          <w:p w:rsidR="005F5281" w:rsidRPr="005F5281" w:rsidRDefault="005F5281" w:rsidP="005F528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2,9</w:t>
            </w:r>
          </w:p>
        </w:tc>
        <w:tc>
          <w:tcPr>
            <w:tcW w:w="1622" w:type="dxa"/>
            <w:hideMark/>
          </w:tcPr>
          <w:p w:rsidR="005F5281" w:rsidRPr="005F5281" w:rsidRDefault="005F5281" w:rsidP="005F528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0"/>
                <w:sz w:val="24"/>
                <w:szCs w:val="24"/>
                <w:lang w:eastAsia="ru-RU"/>
              </w:rPr>
            </w:pPr>
            <w:r w:rsidRPr="005F5281">
              <w:rPr>
                <w:rFonts w:ascii="Times New Roman" w:eastAsia="Times New Roman" w:hAnsi="Times New Roman" w:cs="Times New Roman"/>
                <w:bCs/>
                <w:color w:val="000000"/>
                <w:kern w:val="0"/>
                <w:sz w:val="24"/>
                <w:szCs w:val="24"/>
                <w:lang w:eastAsia="ru-RU"/>
              </w:rPr>
              <w:t>0,0</w:t>
            </w:r>
          </w:p>
        </w:tc>
      </w:tr>
    </w:tbl>
    <w:p w:rsidR="005F5281" w:rsidRPr="005F5281" w:rsidRDefault="005F5281" w:rsidP="005F5281">
      <w:pPr>
        <w:suppressAutoHyphens w:val="0"/>
        <w:spacing w:after="0" w:line="240" w:lineRule="auto"/>
        <w:jc w:val="both"/>
        <w:rPr>
          <w:rFonts w:ascii="Times New Roman" w:eastAsia="Times New Roman" w:hAnsi="Times New Roman" w:cs="Times New Roman"/>
          <w:bCs/>
          <w:color w:val="000000"/>
          <w:kern w:val="0"/>
          <w:sz w:val="28"/>
          <w:szCs w:val="28"/>
          <w:lang w:eastAsia="ru-RU"/>
        </w:rPr>
      </w:pPr>
      <w:r w:rsidRPr="005F5281">
        <w:rPr>
          <w:rFonts w:ascii="Times New Roman" w:eastAsia="Times New Roman" w:hAnsi="Times New Roman" w:cs="Times New Roman"/>
          <w:kern w:val="0"/>
          <w:sz w:val="24"/>
          <w:szCs w:val="24"/>
          <w:lang w:eastAsia="ru-RU"/>
        </w:rPr>
        <w:t>* Выбрав вариант ответа «Другое» представители бизнеса не указали, на что должна быть направлена работа по развитию конкуренции в</w:t>
      </w:r>
      <w:r w:rsidR="00584415">
        <w:rPr>
          <w:rFonts w:ascii="Times New Roman" w:eastAsia="Times New Roman" w:hAnsi="Times New Roman" w:cs="Times New Roman"/>
          <w:kern w:val="0"/>
          <w:sz w:val="24"/>
          <w:szCs w:val="24"/>
          <w:lang w:eastAsia="ru-RU"/>
        </w:rPr>
        <w:t xml:space="preserve"> </w:t>
      </w:r>
      <w:r w:rsidRPr="005F5281">
        <w:rPr>
          <w:rFonts w:ascii="Times New Roman" w:eastAsia="Times New Roman" w:hAnsi="Times New Roman" w:cs="Times New Roman"/>
          <w:kern w:val="0"/>
          <w:sz w:val="24"/>
          <w:szCs w:val="24"/>
          <w:lang w:eastAsia="ru-RU"/>
        </w:rPr>
        <w:t>Курской области.</w:t>
      </w:r>
    </w:p>
    <w:p w:rsidR="005F5281" w:rsidRPr="005F5281" w:rsidRDefault="005F5281" w:rsidP="005F5281">
      <w:pPr>
        <w:suppressAutoHyphens w:val="0"/>
        <w:spacing w:after="0" w:line="240" w:lineRule="auto"/>
        <w:rPr>
          <w:rFonts w:ascii="Times New Roman" w:eastAsia="Times New Roman" w:hAnsi="Times New Roman" w:cs="Times New Roman"/>
          <w:color w:val="000000"/>
          <w:kern w:val="0"/>
          <w:sz w:val="24"/>
          <w:szCs w:val="24"/>
          <w:lang w:eastAsia="ru-RU"/>
        </w:rPr>
      </w:pPr>
      <w:r w:rsidRPr="005F5281">
        <w:rPr>
          <w:rFonts w:ascii="Times New Roman" w:eastAsia="Times New Roman" w:hAnsi="Times New Roman" w:cs="Times New Roman"/>
          <w:color w:val="000000"/>
          <w:kern w:val="0"/>
          <w:lang w:eastAsia="ru-RU"/>
        </w:rPr>
        <w:t xml:space="preserve">**Данные исследования 2015 года не представлены в таблице, поскольку вопрос не задавался респондентам.  </w:t>
      </w:r>
    </w:p>
    <w:p w:rsidR="000C78FF" w:rsidRDefault="000C78FF" w:rsidP="00215608">
      <w:pPr>
        <w:spacing w:after="0" w:line="240" w:lineRule="auto"/>
        <w:ind w:firstLine="709"/>
        <w:jc w:val="both"/>
        <w:rPr>
          <w:rFonts w:ascii="Times New Roman" w:hAnsi="Times New Roman" w:cs="Times New Roman"/>
          <w:b/>
          <w:sz w:val="28"/>
          <w:szCs w:val="28"/>
        </w:rPr>
      </w:pPr>
    </w:p>
    <w:p w:rsidR="000C78FF" w:rsidRDefault="000C78FF" w:rsidP="00215608">
      <w:pPr>
        <w:spacing w:after="0" w:line="240" w:lineRule="auto"/>
        <w:ind w:firstLine="709"/>
        <w:jc w:val="both"/>
        <w:rPr>
          <w:rFonts w:ascii="Times New Roman" w:hAnsi="Times New Roman" w:cs="Times New Roman"/>
          <w:b/>
          <w:sz w:val="28"/>
          <w:szCs w:val="28"/>
        </w:rPr>
      </w:pPr>
    </w:p>
    <w:p w:rsidR="000C78FF" w:rsidRDefault="000C78FF" w:rsidP="00215608">
      <w:pPr>
        <w:spacing w:after="0" w:line="240" w:lineRule="auto"/>
        <w:ind w:firstLine="709"/>
        <w:jc w:val="both"/>
        <w:rPr>
          <w:rFonts w:ascii="Times New Roman" w:hAnsi="Times New Roman" w:cs="Times New Roman"/>
          <w:b/>
          <w:sz w:val="28"/>
          <w:szCs w:val="28"/>
        </w:rPr>
      </w:pPr>
    </w:p>
    <w:p w:rsidR="000C78FF" w:rsidRDefault="000C78FF" w:rsidP="00215608">
      <w:pPr>
        <w:spacing w:after="0" w:line="240" w:lineRule="auto"/>
        <w:ind w:firstLine="709"/>
        <w:jc w:val="both"/>
        <w:rPr>
          <w:rFonts w:ascii="Times New Roman" w:hAnsi="Times New Roman" w:cs="Times New Roman"/>
          <w:b/>
          <w:sz w:val="28"/>
          <w:szCs w:val="28"/>
        </w:rPr>
        <w:sectPr w:rsidR="000C78FF" w:rsidSect="000C78FF">
          <w:pgSz w:w="16838" w:h="11906" w:orient="landscape" w:code="9"/>
          <w:pgMar w:top="1134" w:right="1134" w:bottom="851" w:left="1134" w:header="709" w:footer="720" w:gutter="0"/>
          <w:cols w:space="720"/>
          <w:titlePg/>
          <w:docGrid w:linePitch="360" w:charSpace="36864"/>
        </w:sectPr>
      </w:pPr>
    </w:p>
    <w:p w:rsidR="001535F5" w:rsidRPr="008A2EE7" w:rsidRDefault="001535F5" w:rsidP="00215608">
      <w:pPr>
        <w:spacing w:after="0" w:line="240" w:lineRule="auto"/>
        <w:ind w:firstLine="709"/>
        <w:jc w:val="both"/>
        <w:rPr>
          <w:rFonts w:ascii="Times New Roman" w:hAnsi="Times New Roman" w:cs="Times New Roman"/>
          <w:b/>
          <w:sz w:val="28"/>
          <w:szCs w:val="28"/>
        </w:rPr>
      </w:pPr>
      <w:r w:rsidRPr="008B7E5F">
        <w:rPr>
          <w:rFonts w:ascii="Times New Roman" w:hAnsi="Times New Roman" w:cs="Times New Roman"/>
          <w:b/>
          <w:sz w:val="28"/>
          <w:szCs w:val="28"/>
        </w:rPr>
        <w:lastRenderedPageBreak/>
        <w:t>Вывод</w:t>
      </w:r>
    </w:p>
    <w:p w:rsidR="00514116" w:rsidRPr="00514116" w:rsidRDefault="00514116" w:rsidP="00215608">
      <w:pPr>
        <w:spacing w:after="0" w:line="240" w:lineRule="auto"/>
        <w:ind w:firstLine="709"/>
        <w:contextualSpacing/>
        <w:jc w:val="both"/>
        <w:rPr>
          <w:rFonts w:eastAsia="Calibri" w:cs="Times New Roman"/>
          <w:color w:val="000000"/>
          <w:kern w:val="0"/>
          <w:sz w:val="28"/>
          <w:szCs w:val="28"/>
          <w:lang w:eastAsia="en-US"/>
        </w:rPr>
      </w:pPr>
      <w:r w:rsidRPr="00514116">
        <w:rPr>
          <w:rFonts w:ascii="Times New Roman" w:eastAsia="Calibri" w:hAnsi="Times New Roman" w:cs="Times New Roman"/>
          <w:bCs/>
          <w:color w:val="000000"/>
          <w:kern w:val="0"/>
          <w:sz w:val="28"/>
          <w:szCs w:val="28"/>
          <w:lang w:eastAsia="en-US"/>
        </w:rPr>
        <w:t>Из года в год результаты исследования показывают, что в регионе</w:t>
      </w:r>
      <w:r w:rsidRPr="00514116">
        <w:rPr>
          <w:rFonts w:ascii="Times New Roman" w:eastAsia="Calibri" w:hAnsi="Times New Roman" w:cs="Times New Roman"/>
          <w:kern w:val="0"/>
          <w:sz w:val="28"/>
          <w:szCs w:val="28"/>
          <w:lang w:eastAsia="en-US"/>
        </w:rPr>
        <w:t xml:space="preserve"> основной вид предпринимательской деятельности – это предоставление услуг, производство и реализация продукции, а также торговля и дистрибуция товаров и услуг, произведенных другими компаниями. Основными географическими рынками являются рынки Курской области и отдельных муниципальных образований (локальные рынки).</w:t>
      </w:r>
      <w:r w:rsidRPr="00514116">
        <w:rPr>
          <w:rFonts w:ascii="Times New Roman" w:eastAsia="Calibri" w:hAnsi="Times New Roman" w:cs="Times New Roman"/>
          <w:bCs/>
          <w:color w:val="000000"/>
          <w:kern w:val="0"/>
          <w:sz w:val="28"/>
          <w:szCs w:val="28"/>
          <w:lang w:eastAsia="en-US"/>
        </w:rPr>
        <w:t xml:space="preserve"> </w:t>
      </w:r>
    </w:p>
    <w:p w:rsidR="00514116" w:rsidRPr="00514116" w:rsidRDefault="00514116" w:rsidP="00215608">
      <w:pPr>
        <w:spacing w:after="0" w:line="240" w:lineRule="auto"/>
        <w:ind w:firstLine="709"/>
        <w:contextualSpacing/>
        <w:jc w:val="both"/>
        <w:rPr>
          <w:rFonts w:ascii="Times New Roman" w:eastAsia="Times New Roman" w:hAnsi="Times New Roman" w:cs="Times New Roman"/>
          <w:color w:val="000000"/>
          <w:kern w:val="0"/>
          <w:sz w:val="28"/>
          <w:szCs w:val="28"/>
          <w:lang w:eastAsia="en-US"/>
        </w:rPr>
      </w:pPr>
      <w:r w:rsidRPr="00514116">
        <w:rPr>
          <w:rFonts w:ascii="Times New Roman" w:eastAsia="Times New Roman" w:hAnsi="Times New Roman" w:cs="Times New Roman"/>
          <w:color w:val="000000"/>
          <w:kern w:val="0"/>
          <w:sz w:val="28"/>
          <w:szCs w:val="28"/>
          <w:lang w:eastAsia="en-US"/>
        </w:rPr>
        <w:t>Представители бизнеса отметили, что на территории Курской области присутствует большое количество конкурентов, пре</w:t>
      </w:r>
      <w:r w:rsidR="00BA1CF9">
        <w:rPr>
          <w:rFonts w:ascii="Times New Roman" w:eastAsia="Times New Roman" w:hAnsi="Times New Roman" w:cs="Times New Roman"/>
          <w:color w:val="000000"/>
          <w:kern w:val="0"/>
          <w:sz w:val="28"/>
          <w:szCs w:val="28"/>
          <w:lang w:eastAsia="en-US"/>
        </w:rPr>
        <w:t>д</w:t>
      </w:r>
      <w:r w:rsidRPr="00514116">
        <w:rPr>
          <w:rFonts w:ascii="Times New Roman" w:eastAsia="Times New Roman" w:hAnsi="Times New Roman" w:cs="Times New Roman"/>
          <w:color w:val="000000"/>
          <w:kern w:val="0"/>
          <w:sz w:val="28"/>
          <w:szCs w:val="28"/>
          <w:lang w:eastAsia="en-US"/>
        </w:rPr>
        <w:t>лагающих продукцию, аналогичную той, которую они представляют. Таким образом, мож</w:t>
      </w:r>
      <w:r w:rsidR="008E3EB0">
        <w:rPr>
          <w:rFonts w:ascii="Times New Roman" w:eastAsia="Times New Roman" w:hAnsi="Times New Roman" w:cs="Times New Roman"/>
          <w:color w:val="000000"/>
          <w:kern w:val="0"/>
          <w:sz w:val="28"/>
          <w:szCs w:val="28"/>
          <w:lang w:eastAsia="en-US"/>
        </w:rPr>
        <w:t>но</w:t>
      </w:r>
      <w:r w:rsidRPr="00514116">
        <w:rPr>
          <w:rFonts w:ascii="Times New Roman" w:eastAsia="Times New Roman" w:hAnsi="Times New Roman" w:cs="Times New Roman"/>
          <w:color w:val="000000"/>
          <w:kern w:val="0"/>
          <w:sz w:val="28"/>
          <w:szCs w:val="28"/>
          <w:lang w:eastAsia="en-US"/>
        </w:rPr>
        <w:t xml:space="preserve"> отметить, что рынку Курской области присуще обилие схожих товаров: всего 9,9% представителей бизнеса в 2018 году заявили об отсутствии конкуренции.</w:t>
      </w:r>
    </w:p>
    <w:p w:rsidR="00514116" w:rsidRPr="00514116" w:rsidRDefault="00514116" w:rsidP="00215608">
      <w:pPr>
        <w:spacing w:after="0" w:line="240" w:lineRule="auto"/>
        <w:ind w:firstLine="709"/>
        <w:jc w:val="both"/>
        <w:rPr>
          <w:rFonts w:ascii="Times New Roman" w:eastAsia="Times New Roman" w:hAnsi="Times New Roman" w:cs="Times New Roman"/>
          <w:kern w:val="0"/>
          <w:sz w:val="28"/>
          <w:szCs w:val="28"/>
          <w:lang w:eastAsia="ru-RU"/>
        </w:rPr>
      </w:pPr>
      <w:r w:rsidRPr="00514116">
        <w:rPr>
          <w:rFonts w:ascii="Times New Roman" w:eastAsia="Times New Roman" w:hAnsi="Times New Roman" w:cs="Times New Roman"/>
          <w:color w:val="000000"/>
          <w:kern w:val="0"/>
          <w:sz w:val="28"/>
          <w:szCs w:val="28"/>
          <w:lang w:eastAsia="ru-RU"/>
        </w:rPr>
        <w:t xml:space="preserve">Наибольшим числом представителей бизнеса было отмечено </w:t>
      </w:r>
      <w:r w:rsidRPr="00514116">
        <w:rPr>
          <w:rFonts w:ascii="Times New Roman" w:eastAsia="Times New Roman" w:hAnsi="Times New Roman" w:cs="Times New Roman"/>
          <w:kern w:val="0"/>
          <w:sz w:val="28"/>
          <w:szCs w:val="28"/>
          <w:lang w:eastAsia="ru-RU"/>
        </w:rPr>
        <w:t>увеличение числа конкурентов за</w:t>
      </w:r>
      <w:r w:rsidR="00D91C0C">
        <w:rPr>
          <w:rFonts w:ascii="Times New Roman" w:eastAsia="Times New Roman" w:hAnsi="Times New Roman" w:cs="Times New Roman"/>
          <w:kern w:val="0"/>
          <w:sz w:val="28"/>
          <w:szCs w:val="28"/>
          <w:lang w:eastAsia="ru-RU"/>
        </w:rPr>
        <w:t xml:space="preserve"> </w:t>
      </w:r>
      <w:r w:rsidRPr="00514116">
        <w:rPr>
          <w:rFonts w:ascii="Times New Roman" w:eastAsia="Times New Roman" w:hAnsi="Times New Roman" w:cs="Times New Roman"/>
          <w:kern w:val="0"/>
          <w:sz w:val="28"/>
          <w:szCs w:val="28"/>
          <w:lang w:eastAsia="ru-RU"/>
        </w:rPr>
        <w:t>последние 4 года, треть наблюдали неизменность процесса. На сегодняшний день субъекты предпринимательский деятельности региона охарактеризовали условия ведения бизнеса, который они представляют, с «высокой» и «очень высокой» конкуренцией. Данные</w:t>
      </w:r>
      <w:r w:rsidR="002C5DC4">
        <w:rPr>
          <w:rFonts w:ascii="Times New Roman" w:eastAsia="Times New Roman" w:hAnsi="Times New Roman" w:cs="Times New Roman"/>
          <w:kern w:val="0"/>
          <w:sz w:val="28"/>
          <w:szCs w:val="28"/>
          <w:lang w:eastAsia="ru-RU"/>
        </w:rPr>
        <w:t>,</w:t>
      </w:r>
      <w:r w:rsidRPr="00514116">
        <w:rPr>
          <w:rFonts w:ascii="Times New Roman" w:eastAsia="Times New Roman" w:hAnsi="Times New Roman" w:cs="Times New Roman"/>
          <w:kern w:val="0"/>
          <w:sz w:val="28"/>
          <w:szCs w:val="28"/>
          <w:lang w:eastAsia="ru-RU"/>
        </w:rPr>
        <w:t xml:space="preserve"> полученные в 2018 году</w:t>
      </w:r>
      <w:r w:rsidR="002C5DC4">
        <w:rPr>
          <w:rFonts w:ascii="Times New Roman" w:eastAsia="Times New Roman" w:hAnsi="Times New Roman" w:cs="Times New Roman"/>
          <w:kern w:val="0"/>
          <w:sz w:val="28"/>
          <w:szCs w:val="28"/>
          <w:lang w:eastAsia="ru-RU"/>
        </w:rPr>
        <w:t>,</w:t>
      </w:r>
      <w:r w:rsidRPr="00514116">
        <w:rPr>
          <w:rFonts w:ascii="Times New Roman" w:eastAsia="Times New Roman" w:hAnsi="Times New Roman" w:cs="Times New Roman"/>
          <w:kern w:val="0"/>
          <w:sz w:val="28"/>
          <w:szCs w:val="28"/>
          <w:lang w:eastAsia="ru-RU"/>
        </w:rPr>
        <w:t xml:space="preserve"> говорят </w:t>
      </w:r>
      <w:r w:rsidR="002D0AC3">
        <w:rPr>
          <w:rFonts w:ascii="Times New Roman" w:eastAsia="Times New Roman" w:hAnsi="Times New Roman" w:cs="Times New Roman"/>
          <w:kern w:val="0"/>
          <w:sz w:val="28"/>
          <w:szCs w:val="28"/>
          <w:lang w:eastAsia="ru-RU"/>
        </w:rPr>
        <w:t xml:space="preserve">о </w:t>
      </w:r>
      <w:r w:rsidRPr="00514116">
        <w:rPr>
          <w:rFonts w:ascii="Times New Roman" w:eastAsia="Times New Roman" w:hAnsi="Times New Roman" w:cs="Times New Roman"/>
          <w:kern w:val="0"/>
          <w:sz w:val="28"/>
          <w:szCs w:val="28"/>
          <w:lang w:eastAsia="ru-RU"/>
        </w:rPr>
        <w:t>том, что в регионе отмечается «умеренная» конкуренци</w:t>
      </w:r>
      <w:r w:rsidR="002D0AC3">
        <w:rPr>
          <w:rFonts w:ascii="Times New Roman" w:eastAsia="Times New Roman" w:hAnsi="Times New Roman" w:cs="Times New Roman"/>
          <w:kern w:val="0"/>
          <w:sz w:val="28"/>
          <w:szCs w:val="28"/>
          <w:lang w:eastAsia="ru-RU"/>
        </w:rPr>
        <w:t>я</w:t>
      </w:r>
      <w:r w:rsidRPr="00514116">
        <w:rPr>
          <w:rFonts w:ascii="Times New Roman" w:eastAsia="Times New Roman" w:hAnsi="Times New Roman" w:cs="Times New Roman"/>
          <w:kern w:val="0"/>
          <w:sz w:val="28"/>
          <w:szCs w:val="28"/>
          <w:lang w:eastAsia="ru-RU"/>
        </w:rPr>
        <w:t xml:space="preserve"> в различных отраслях бизнеса.</w:t>
      </w:r>
    </w:p>
    <w:p w:rsidR="00514116" w:rsidRPr="00514116" w:rsidRDefault="00514116" w:rsidP="00215608">
      <w:pPr>
        <w:spacing w:after="0" w:line="240" w:lineRule="auto"/>
        <w:ind w:firstLine="709"/>
        <w:jc w:val="both"/>
        <w:rPr>
          <w:rFonts w:ascii="Times New Roman" w:eastAsia="Times New Roman" w:hAnsi="Times New Roman" w:cs="Times New Roman"/>
          <w:kern w:val="0"/>
          <w:sz w:val="28"/>
          <w:szCs w:val="28"/>
          <w:lang w:eastAsia="ru-RU"/>
        </w:rPr>
      </w:pPr>
      <w:r w:rsidRPr="00514116">
        <w:rPr>
          <w:rFonts w:ascii="Times New Roman" w:eastAsia="Times New Roman" w:hAnsi="Times New Roman" w:cs="Times New Roman"/>
          <w:kern w:val="0"/>
          <w:sz w:val="28"/>
          <w:szCs w:val="28"/>
          <w:lang w:eastAsia="ru-RU"/>
        </w:rPr>
        <w:t>Следует отметить, что большинство опрошенных представителей бизнеса на основе информации, размещаемой в</w:t>
      </w:r>
      <w:r w:rsidR="00A70FB5">
        <w:rPr>
          <w:rFonts w:ascii="Times New Roman" w:eastAsia="Times New Roman" w:hAnsi="Times New Roman" w:cs="Times New Roman"/>
          <w:kern w:val="0"/>
          <w:sz w:val="28"/>
          <w:szCs w:val="28"/>
          <w:lang w:eastAsia="ru-RU"/>
        </w:rPr>
        <w:t xml:space="preserve"> </w:t>
      </w:r>
      <w:r w:rsidRPr="00514116">
        <w:rPr>
          <w:rFonts w:ascii="Times New Roman" w:eastAsia="Times New Roman" w:hAnsi="Times New Roman" w:cs="Times New Roman"/>
          <w:kern w:val="0"/>
          <w:sz w:val="28"/>
          <w:szCs w:val="28"/>
          <w:lang w:eastAsia="ru-RU"/>
        </w:rPr>
        <w:t>открытом доступе, высоко оценивают все уровни получения информации (удобство получения, уровень понятности, уровень доступности) о состоянии конкурентной среды на рынках товаров и услуг Курской области, а также о деятельности по содействию развитию конкуренции.</w:t>
      </w:r>
    </w:p>
    <w:p w:rsidR="00514116" w:rsidRPr="00514116" w:rsidRDefault="00514116" w:rsidP="00215608">
      <w:pPr>
        <w:tabs>
          <w:tab w:val="left" w:pos="9823"/>
        </w:tabs>
        <w:spacing w:after="0" w:line="240" w:lineRule="auto"/>
        <w:ind w:firstLine="709"/>
        <w:jc w:val="both"/>
        <w:rPr>
          <w:rFonts w:ascii="Times New Roman" w:eastAsia="Times New Roman" w:hAnsi="Times New Roman" w:cs="Times New Roman"/>
          <w:kern w:val="0"/>
          <w:sz w:val="28"/>
          <w:szCs w:val="28"/>
          <w:lang w:eastAsia="ru-RU"/>
        </w:rPr>
      </w:pPr>
      <w:r w:rsidRPr="00514116">
        <w:rPr>
          <w:rFonts w:ascii="Times New Roman" w:eastAsia="Times New Roman" w:hAnsi="Times New Roman" w:cs="Times New Roman"/>
          <w:kern w:val="0"/>
          <w:sz w:val="28"/>
          <w:szCs w:val="28"/>
          <w:lang w:eastAsia="ru-RU"/>
        </w:rPr>
        <w:t xml:space="preserve">Анализ данных показал, что административными барьерами для ведения текущей деятельности или открытия нового бизнеса в первую очередь являются высокие налоги и нестабильность российского законодательства, регулирующего предпринимательскую деятельность. Следует отметить крайне низкий процент коррупционных проявлений в виде давления со стороны органов власти, препятствующего ведению бизнеса на рынке или входу на рынок новых участников, а также силовому давлению со стороны правоохранительных органов. Предприниматели также заявили, что органы власти помогают бизнесу своими действиями, а иногда – что в чем-то помогают, а в чем-то мешают бизнесу своими действиями. </w:t>
      </w:r>
    </w:p>
    <w:p w:rsidR="00514116" w:rsidRPr="00514116" w:rsidRDefault="00514116" w:rsidP="00215608">
      <w:pPr>
        <w:spacing w:after="0" w:line="240" w:lineRule="auto"/>
        <w:ind w:firstLine="709"/>
        <w:jc w:val="both"/>
        <w:rPr>
          <w:rFonts w:ascii="Times New Roman" w:eastAsia="Times New Roman" w:hAnsi="Times New Roman" w:cs="Times New Roman"/>
          <w:color w:val="000000"/>
          <w:kern w:val="0"/>
          <w:sz w:val="28"/>
          <w:szCs w:val="28"/>
          <w:lang w:eastAsia="ru-RU"/>
        </w:rPr>
      </w:pPr>
      <w:r w:rsidRPr="00514116">
        <w:rPr>
          <w:rFonts w:ascii="Times New Roman" w:eastAsia="Times New Roman" w:hAnsi="Times New Roman" w:cs="Times New Roman"/>
          <w:color w:val="000000"/>
          <w:kern w:val="0"/>
          <w:sz w:val="28"/>
          <w:szCs w:val="28"/>
          <w:lang w:eastAsia="ru-RU"/>
        </w:rPr>
        <w:t xml:space="preserve">Большая часть опрошенных считает, что административных барьеров для ведения текущей деятельности и открытия нового бизнеса нет.  Четвертая часть представителей бизнеса - участников исследования - убеждена в наличии административных барьеров, но они, по их суждению, преодолимы без существенных затрат. </w:t>
      </w:r>
    </w:p>
    <w:p w:rsidR="00514116" w:rsidRPr="00514116" w:rsidRDefault="00514116" w:rsidP="00215608">
      <w:pPr>
        <w:spacing w:after="0" w:line="240" w:lineRule="auto"/>
        <w:ind w:firstLine="709"/>
        <w:jc w:val="both"/>
        <w:rPr>
          <w:rFonts w:ascii="Times New Roman" w:eastAsia="Times New Roman" w:hAnsi="Times New Roman" w:cs="Times New Roman"/>
          <w:kern w:val="0"/>
          <w:sz w:val="28"/>
          <w:szCs w:val="28"/>
          <w:lang w:eastAsia="ru-RU"/>
        </w:rPr>
      </w:pPr>
      <w:r w:rsidRPr="00514116">
        <w:rPr>
          <w:rFonts w:ascii="Times New Roman" w:eastAsia="Times New Roman" w:hAnsi="Times New Roman" w:cs="Times New Roman"/>
          <w:color w:val="000000"/>
          <w:kern w:val="0"/>
          <w:sz w:val="28"/>
          <w:szCs w:val="28"/>
          <w:lang w:eastAsia="ru-RU"/>
        </w:rPr>
        <w:t xml:space="preserve">Представителями бизнеса выставлена </w:t>
      </w:r>
      <w:r w:rsidRPr="00514116">
        <w:rPr>
          <w:rFonts w:ascii="Times New Roman" w:eastAsia="Times New Roman" w:hAnsi="Times New Roman" w:cs="Times New Roman"/>
          <w:kern w:val="0"/>
          <w:sz w:val="28"/>
          <w:szCs w:val="28"/>
          <w:lang w:eastAsia="ru-RU"/>
        </w:rPr>
        <w:t xml:space="preserve">«удовлетворительная» </w:t>
      </w:r>
      <w:r w:rsidRPr="00514116">
        <w:rPr>
          <w:rFonts w:ascii="Times New Roman" w:eastAsia="Times New Roman" w:hAnsi="Times New Roman" w:cs="Times New Roman"/>
          <w:color w:val="000000"/>
          <w:kern w:val="0"/>
          <w:sz w:val="28"/>
          <w:szCs w:val="28"/>
          <w:lang w:eastAsia="ru-RU"/>
        </w:rPr>
        <w:t xml:space="preserve">оценка по </w:t>
      </w:r>
      <w:r w:rsidRPr="00514116">
        <w:rPr>
          <w:rFonts w:ascii="Times New Roman" w:eastAsia="Times New Roman" w:hAnsi="Times New Roman" w:cs="Times New Roman"/>
          <w:kern w:val="0"/>
          <w:sz w:val="28"/>
          <w:szCs w:val="28"/>
          <w:lang w:eastAsia="ru-RU"/>
        </w:rPr>
        <w:t>срокам, сложности процедуры получения услуг субъектов естественных монополий в</w:t>
      </w:r>
      <w:r w:rsidR="0090444A">
        <w:rPr>
          <w:rFonts w:ascii="Times New Roman" w:eastAsia="Times New Roman" w:hAnsi="Times New Roman" w:cs="Times New Roman"/>
          <w:kern w:val="0"/>
          <w:sz w:val="28"/>
          <w:szCs w:val="28"/>
          <w:lang w:eastAsia="ru-RU"/>
        </w:rPr>
        <w:t xml:space="preserve"> </w:t>
      </w:r>
      <w:r w:rsidRPr="00514116">
        <w:rPr>
          <w:rFonts w:ascii="Times New Roman" w:eastAsia="Times New Roman" w:hAnsi="Times New Roman" w:cs="Times New Roman"/>
          <w:kern w:val="0"/>
          <w:sz w:val="28"/>
          <w:szCs w:val="28"/>
          <w:lang w:eastAsia="ru-RU"/>
        </w:rPr>
        <w:t>Курской области. А стоимость подключения к услугам субъектов естественных монополий в</w:t>
      </w:r>
      <w:r w:rsidR="00C719DB">
        <w:rPr>
          <w:rFonts w:ascii="Times New Roman" w:eastAsia="Times New Roman" w:hAnsi="Times New Roman" w:cs="Times New Roman"/>
          <w:kern w:val="0"/>
          <w:sz w:val="28"/>
          <w:szCs w:val="28"/>
          <w:lang w:eastAsia="ru-RU"/>
        </w:rPr>
        <w:t xml:space="preserve"> </w:t>
      </w:r>
      <w:r w:rsidRPr="00514116">
        <w:rPr>
          <w:rFonts w:ascii="Times New Roman" w:eastAsia="Times New Roman" w:hAnsi="Times New Roman" w:cs="Times New Roman"/>
          <w:kern w:val="0"/>
          <w:sz w:val="28"/>
          <w:szCs w:val="28"/>
          <w:lang w:eastAsia="ru-RU"/>
        </w:rPr>
        <w:t>регионе ими была оценена как «низкая».</w:t>
      </w:r>
    </w:p>
    <w:p w:rsidR="00514116" w:rsidRDefault="00514116" w:rsidP="00215608">
      <w:pPr>
        <w:spacing w:after="0" w:line="240" w:lineRule="auto"/>
        <w:ind w:firstLine="709"/>
        <w:jc w:val="both"/>
        <w:rPr>
          <w:rFonts w:ascii="Times New Roman" w:eastAsia="Times New Roman" w:hAnsi="Times New Roman" w:cs="Times New Roman"/>
          <w:kern w:val="0"/>
          <w:sz w:val="28"/>
          <w:szCs w:val="28"/>
          <w:lang w:eastAsia="ru-RU"/>
        </w:rPr>
      </w:pPr>
      <w:r w:rsidRPr="00514116">
        <w:rPr>
          <w:rFonts w:ascii="Times New Roman" w:eastAsia="Times New Roman" w:hAnsi="Times New Roman" w:cs="Times New Roman"/>
          <w:kern w:val="0"/>
          <w:sz w:val="28"/>
          <w:szCs w:val="28"/>
          <w:lang w:eastAsia="ru-RU"/>
        </w:rPr>
        <w:t xml:space="preserve">Органами исполнительной власти Курской области реализуются мероприятия («дорожная карта») по развитию конкуренции в Курской области, </w:t>
      </w:r>
      <w:r w:rsidRPr="00514116">
        <w:rPr>
          <w:rFonts w:ascii="Times New Roman" w:eastAsia="Times New Roman" w:hAnsi="Times New Roman" w:cs="Times New Roman"/>
          <w:kern w:val="0"/>
          <w:sz w:val="28"/>
          <w:szCs w:val="28"/>
          <w:lang w:eastAsia="ru-RU"/>
        </w:rPr>
        <w:lastRenderedPageBreak/>
        <w:t>направленные на развитие конкурентной среды и предпринимательского климата на</w:t>
      </w:r>
      <w:r w:rsidR="00B70BD1">
        <w:rPr>
          <w:rFonts w:ascii="Times New Roman" w:eastAsia="Times New Roman" w:hAnsi="Times New Roman" w:cs="Times New Roman"/>
          <w:kern w:val="0"/>
          <w:sz w:val="28"/>
          <w:szCs w:val="28"/>
          <w:lang w:eastAsia="ru-RU"/>
        </w:rPr>
        <w:t xml:space="preserve"> </w:t>
      </w:r>
      <w:r w:rsidRPr="00514116">
        <w:rPr>
          <w:rFonts w:ascii="Times New Roman" w:eastAsia="Times New Roman" w:hAnsi="Times New Roman" w:cs="Times New Roman"/>
          <w:kern w:val="0"/>
          <w:sz w:val="28"/>
          <w:szCs w:val="28"/>
          <w:lang w:eastAsia="ru-RU"/>
        </w:rPr>
        <w:t xml:space="preserve">территории региона, на снижение административных и инфраструктурных барьеров. Так, респонденты отметили, что приоритетным направлением должен стать контроль над ростом цен, обеспечение добросовестной конкуренции, а также помощь начинающим предпринимателям.  </w:t>
      </w:r>
    </w:p>
    <w:p w:rsidR="00EB3A4A" w:rsidRDefault="00EB3A4A" w:rsidP="00215608">
      <w:pPr>
        <w:spacing w:after="0" w:line="240" w:lineRule="auto"/>
        <w:ind w:firstLine="709"/>
        <w:jc w:val="both"/>
        <w:rPr>
          <w:rFonts w:ascii="Times New Roman" w:eastAsia="Times New Roman" w:hAnsi="Times New Roman" w:cs="Times New Roman"/>
          <w:kern w:val="0"/>
          <w:sz w:val="28"/>
          <w:szCs w:val="28"/>
          <w:lang w:eastAsia="ru-RU"/>
        </w:rPr>
      </w:pPr>
    </w:p>
    <w:p w:rsidR="00EB3A4A" w:rsidRPr="00514116" w:rsidRDefault="00EB3A4A" w:rsidP="00215608">
      <w:pPr>
        <w:spacing w:after="0" w:line="240" w:lineRule="auto"/>
        <w:ind w:firstLine="709"/>
        <w:jc w:val="both"/>
        <w:rPr>
          <w:rFonts w:ascii="Times New Roman" w:eastAsia="Times New Roman" w:hAnsi="Times New Roman" w:cs="Times New Roman"/>
          <w:color w:val="000000"/>
          <w:kern w:val="0"/>
          <w:sz w:val="28"/>
          <w:szCs w:val="28"/>
          <w:lang w:eastAsia="ru-RU"/>
        </w:rPr>
      </w:pPr>
    </w:p>
    <w:p w:rsidR="00E670C5" w:rsidRPr="00D338D7" w:rsidRDefault="00E670C5" w:rsidP="00215608">
      <w:pPr>
        <w:pStyle w:val="aff3"/>
        <w:ind w:firstLine="709"/>
        <w:jc w:val="both"/>
        <w:rPr>
          <w:rFonts w:ascii="Times New Roman" w:hAnsi="Times New Roman" w:cs="Times New Roman"/>
          <w:b/>
          <w:sz w:val="28"/>
          <w:szCs w:val="28"/>
        </w:rPr>
      </w:pPr>
      <w:r w:rsidRPr="00424DA3">
        <w:rPr>
          <w:rFonts w:ascii="Times New Roman" w:hAnsi="Times New Roman" w:cs="Times New Roman"/>
          <w:b/>
          <w:sz w:val="28"/>
          <w:szCs w:val="28"/>
        </w:rPr>
        <w:t>3.3.2.</w:t>
      </w:r>
      <w:r w:rsidR="00551E32" w:rsidRPr="00424DA3">
        <w:rPr>
          <w:rFonts w:ascii="Times New Roman" w:hAnsi="Times New Roman" w:cs="Times New Roman"/>
          <w:b/>
          <w:sz w:val="28"/>
          <w:szCs w:val="28"/>
        </w:rPr>
        <w:t xml:space="preserve"> </w:t>
      </w:r>
      <w:r w:rsidRPr="00424DA3">
        <w:rPr>
          <w:rFonts w:ascii="Times New Roman" w:hAnsi="Times New Roman" w:cs="Times New Roman"/>
          <w:b/>
          <w:sz w:val="28"/>
          <w:szCs w:val="28"/>
        </w:rPr>
        <w:t xml:space="preserve">Результаты проведенного ежегодного мониторинга удовлетворенности потребителей качеством товаров, работ и услуг на товарных рынках </w:t>
      </w:r>
      <w:r w:rsidR="00531426" w:rsidRPr="00424DA3">
        <w:rPr>
          <w:rFonts w:ascii="Times New Roman" w:hAnsi="Times New Roman" w:cs="Times New Roman"/>
          <w:b/>
          <w:sz w:val="28"/>
          <w:szCs w:val="28"/>
        </w:rPr>
        <w:t>Курской</w:t>
      </w:r>
      <w:r w:rsidRPr="00424DA3">
        <w:rPr>
          <w:rFonts w:ascii="Times New Roman" w:hAnsi="Times New Roman" w:cs="Times New Roman"/>
          <w:b/>
          <w:sz w:val="28"/>
          <w:szCs w:val="28"/>
        </w:rPr>
        <w:t xml:space="preserve"> области и состоянием ценовой конкуренции</w:t>
      </w:r>
    </w:p>
    <w:p w:rsidR="00493084" w:rsidRDefault="00493084" w:rsidP="00215608">
      <w:pPr>
        <w:spacing w:after="0" w:line="240" w:lineRule="auto"/>
        <w:ind w:firstLine="709"/>
        <w:jc w:val="both"/>
        <w:rPr>
          <w:rFonts w:ascii="Times New Roman" w:eastAsia="Times New Roman" w:hAnsi="Times New Roman" w:cs="Times New Roman"/>
          <w:b/>
          <w:color w:val="000000"/>
          <w:sz w:val="28"/>
          <w:szCs w:val="28"/>
        </w:rPr>
      </w:pPr>
    </w:p>
    <w:p w:rsidR="00BF43FC" w:rsidRDefault="00BF43FC" w:rsidP="00215608">
      <w:pPr>
        <w:spacing w:after="0" w:line="240" w:lineRule="auto"/>
        <w:ind w:firstLine="709"/>
        <w:jc w:val="both"/>
        <w:rPr>
          <w:rFonts w:ascii="Times New Roman" w:hAnsi="Times New Roman" w:cs="Times New Roman"/>
          <w:color w:val="000000"/>
          <w:sz w:val="28"/>
          <w:szCs w:val="28"/>
        </w:rPr>
      </w:pPr>
      <w:r w:rsidRPr="00456980">
        <w:rPr>
          <w:rFonts w:ascii="Times New Roman" w:eastAsia="Times New Roman" w:hAnsi="Times New Roman" w:cs="Times New Roman"/>
          <w:b/>
          <w:color w:val="000000"/>
          <w:sz w:val="28"/>
          <w:szCs w:val="28"/>
        </w:rPr>
        <w:t>Социально-демографические характеристики респондентов</w:t>
      </w:r>
    </w:p>
    <w:p w:rsidR="00805538" w:rsidRDefault="00805538" w:rsidP="00215608">
      <w:pPr>
        <w:spacing w:after="0" w:line="240" w:lineRule="auto"/>
        <w:ind w:firstLine="709"/>
        <w:jc w:val="both"/>
        <w:rPr>
          <w:rFonts w:ascii="Times New Roman" w:eastAsia="Times New Roman" w:hAnsi="Times New Roman" w:cs="Times New Roman"/>
          <w:b/>
          <w:color w:val="000000"/>
          <w:sz w:val="28"/>
          <w:szCs w:val="28"/>
        </w:rPr>
      </w:pPr>
    </w:p>
    <w:p w:rsidR="006A11CE" w:rsidRDefault="008C6149" w:rsidP="006A11CE">
      <w:pPr>
        <w:spacing w:after="0" w:line="240" w:lineRule="auto"/>
        <w:jc w:val="center"/>
        <w:rPr>
          <w:rFonts w:ascii="Times New Roman" w:eastAsia="Times New Roman" w:hAnsi="Times New Roman" w:cs="Times New Roman"/>
          <w:b/>
          <w:color w:val="000000"/>
          <w:sz w:val="26"/>
          <w:szCs w:val="26"/>
        </w:rPr>
      </w:pPr>
      <w:r w:rsidRPr="008C6149">
        <w:rPr>
          <w:rFonts w:ascii="Times New Roman" w:eastAsia="Times New Roman" w:hAnsi="Times New Roman" w:cs="Times New Roman"/>
          <w:noProof/>
          <w:color w:val="000000"/>
          <w:kern w:val="0"/>
          <w:sz w:val="28"/>
          <w:szCs w:val="28"/>
          <w:lang w:eastAsia="ru-RU"/>
        </w:rPr>
        <w:drawing>
          <wp:inline distT="0" distB="0" distL="0" distR="0">
            <wp:extent cx="4914900" cy="2108859"/>
            <wp:effectExtent l="76200" t="76200" r="76200" b="120015"/>
            <wp:docPr id="3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8C6149" w:rsidRPr="006A11CE" w:rsidRDefault="008C6149" w:rsidP="006A11CE">
      <w:pPr>
        <w:spacing w:after="0" w:line="240" w:lineRule="auto"/>
        <w:jc w:val="center"/>
        <w:rPr>
          <w:rFonts w:ascii="Times New Roman" w:eastAsia="Times New Roman" w:hAnsi="Times New Roman" w:cs="Times New Roman"/>
          <w:b/>
          <w:color w:val="000000"/>
          <w:sz w:val="26"/>
          <w:szCs w:val="26"/>
        </w:rPr>
      </w:pPr>
      <w:r w:rsidRPr="006A11CE">
        <w:rPr>
          <w:rFonts w:ascii="Times New Roman" w:eastAsia="Times New Roman" w:hAnsi="Times New Roman" w:cs="Times New Roman"/>
          <w:b/>
          <w:color w:val="000000"/>
          <w:sz w:val="26"/>
          <w:szCs w:val="26"/>
        </w:rPr>
        <w:t>Рисунок 1</w:t>
      </w:r>
      <w:r w:rsidR="000F1DE0">
        <w:rPr>
          <w:rFonts w:ascii="Times New Roman" w:eastAsia="Times New Roman" w:hAnsi="Times New Roman" w:cs="Times New Roman"/>
          <w:b/>
          <w:color w:val="000000"/>
          <w:sz w:val="26"/>
          <w:szCs w:val="26"/>
        </w:rPr>
        <w:t>2</w:t>
      </w:r>
      <w:r w:rsidRPr="006A11CE">
        <w:rPr>
          <w:rFonts w:ascii="Times New Roman" w:eastAsia="Times New Roman" w:hAnsi="Times New Roman" w:cs="Times New Roman"/>
          <w:b/>
          <w:color w:val="000000"/>
          <w:sz w:val="26"/>
          <w:szCs w:val="26"/>
        </w:rPr>
        <w:t>. Количество участников исследования</w:t>
      </w:r>
    </w:p>
    <w:p w:rsidR="008C6149" w:rsidRPr="006A11CE" w:rsidRDefault="008C6149" w:rsidP="00215608">
      <w:pPr>
        <w:spacing w:after="0" w:line="240" w:lineRule="auto"/>
        <w:ind w:firstLine="709"/>
        <w:jc w:val="center"/>
        <w:rPr>
          <w:rFonts w:ascii="Times New Roman" w:eastAsia="Times New Roman" w:hAnsi="Times New Roman" w:cs="Times New Roman"/>
          <w:b/>
          <w:color w:val="000000"/>
          <w:sz w:val="26"/>
          <w:szCs w:val="26"/>
        </w:rPr>
      </w:pPr>
    </w:p>
    <w:p w:rsidR="008C6149" w:rsidRDefault="008C6149" w:rsidP="00E96843">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noProof/>
          <w:color w:val="000000"/>
          <w:sz w:val="28"/>
          <w:szCs w:val="28"/>
          <w:lang w:eastAsia="ru-RU"/>
        </w:rPr>
        <w:drawing>
          <wp:inline distT="0" distB="0" distL="0" distR="0">
            <wp:extent cx="6375400" cy="1690577"/>
            <wp:effectExtent l="0" t="0" r="0" b="0"/>
            <wp:docPr id="3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C6149" w:rsidRPr="006A11CE" w:rsidRDefault="00790A79" w:rsidP="00215608">
      <w:pPr>
        <w:spacing w:after="0" w:line="240" w:lineRule="auto"/>
        <w:ind w:firstLine="709"/>
        <w:jc w:val="center"/>
        <w:rPr>
          <w:rFonts w:ascii="Times New Roman" w:eastAsia="Times New Roman" w:hAnsi="Times New Roman" w:cs="Times New Roman"/>
          <w:b/>
          <w:color w:val="000000"/>
          <w:sz w:val="26"/>
          <w:szCs w:val="26"/>
        </w:rPr>
      </w:pPr>
      <w:r w:rsidRPr="006A11CE">
        <w:rPr>
          <w:rFonts w:ascii="Times New Roman" w:eastAsia="Times New Roman" w:hAnsi="Times New Roman" w:cs="Times New Roman"/>
          <w:b/>
          <w:color w:val="000000"/>
          <w:sz w:val="26"/>
          <w:szCs w:val="26"/>
        </w:rPr>
        <w:t>Рисунок 1</w:t>
      </w:r>
      <w:r w:rsidR="000F1DE0">
        <w:rPr>
          <w:rFonts w:ascii="Times New Roman" w:eastAsia="Times New Roman" w:hAnsi="Times New Roman" w:cs="Times New Roman"/>
          <w:b/>
          <w:color w:val="000000"/>
          <w:sz w:val="26"/>
          <w:szCs w:val="26"/>
        </w:rPr>
        <w:t>3</w:t>
      </w:r>
      <w:r w:rsidRPr="006A11CE">
        <w:rPr>
          <w:rFonts w:ascii="Times New Roman" w:eastAsia="Times New Roman" w:hAnsi="Times New Roman" w:cs="Times New Roman"/>
          <w:b/>
          <w:color w:val="000000"/>
          <w:sz w:val="26"/>
          <w:szCs w:val="26"/>
        </w:rPr>
        <w:t>. Гендерное распределение респондентов</w:t>
      </w:r>
    </w:p>
    <w:p w:rsidR="008C6149" w:rsidRDefault="008C6149" w:rsidP="00215608">
      <w:pPr>
        <w:spacing w:after="0" w:line="240" w:lineRule="auto"/>
        <w:ind w:firstLine="709"/>
        <w:jc w:val="center"/>
        <w:rPr>
          <w:rFonts w:ascii="Times New Roman" w:eastAsia="Times New Roman" w:hAnsi="Times New Roman" w:cs="Times New Roman"/>
          <w:b/>
          <w:color w:val="000000"/>
          <w:sz w:val="28"/>
          <w:szCs w:val="28"/>
        </w:rPr>
      </w:pPr>
    </w:p>
    <w:p w:rsidR="008C6149" w:rsidRDefault="00790A79" w:rsidP="00E96843">
      <w:pPr>
        <w:spacing w:after="0" w:line="240" w:lineRule="auto"/>
        <w:jc w:val="center"/>
        <w:rPr>
          <w:rFonts w:ascii="Times New Roman" w:eastAsia="Times New Roman" w:hAnsi="Times New Roman" w:cs="Times New Roman"/>
          <w:b/>
          <w:color w:val="000000"/>
          <w:sz w:val="28"/>
          <w:szCs w:val="28"/>
        </w:rPr>
      </w:pPr>
      <w:r w:rsidRPr="006E45F5">
        <w:rPr>
          <w:rFonts w:ascii="Times New Roman" w:eastAsia="Times New Roman" w:hAnsi="Times New Roman" w:cs="Times New Roman"/>
          <w:i/>
          <w:noProof/>
          <w:color w:val="000000"/>
          <w:sz w:val="28"/>
          <w:szCs w:val="28"/>
          <w:lang w:eastAsia="ru-RU"/>
        </w:rPr>
        <w:lastRenderedPageBreak/>
        <w:drawing>
          <wp:inline distT="0" distB="0" distL="0" distR="0">
            <wp:extent cx="6612890" cy="2971800"/>
            <wp:effectExtent l="0" t="0" r="0" b="0"/>
            <wp:docPr id="2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90A79" w:rsidRPr="006A11CE" w:rsidRDefault="00790A79" w:rsidP="00215608">
      <w:pPr>
        <w:spacing w:after="0" w:line="240" w:lineRule="auto"/>
        <w:ind w:firstLine="709"/>
        <w:jc w:val="center"/>
        <w:rPr>
          <w:rFonts w:ascii="Times New Roman" w:eastAsia="Times New Roman" w:hAnsi="Times New Roman" w:cs="Times New Roman"/>
          <w:b/>
          <w:color w:val="000000"/>
          <w:sz w:val="26"/>
          <w:szCs w:val="26"/>
        </w:rPr>
      </w:pPr>
      <w:r w:rsidRPr="006A11CE">
        <w:rPr>
          <w:rFonts w:ascii="Times New Roman" w:eastAsia="Times New Roman" w:hAnsi="Times New Roman" w:cs="Times New Roman"/>
          <w:b/>
          <w:color w:val="000000"/>
          <w:sz w:val="26"/>
          <w:szCs w:val="26"/>
        </w:rPr>
        <w:t>Рисунок 1</w:t>
      </w:r>
      <w:r w:rsidR="000F1DE0">
        <w:rPr>
          <w:rFonts w:ascii="Times New Roman" w:eastAsia="Times New Roman" w:hAnsi="Times New Roman" w:cs="Times New Roman"/>
          <w:b/>
          <w:color w:val="000000"/>
          <w:sz w:val="26"/>
          <w:szCs w:val="26"/>
        </w:rPr>
        <w:t>4</w:t>
      </w:r>
      <w:r w:rsidRPr="006A11CE">
        <w:rPr>
          <w:rFonts w:ascii="Times New Roman" w:eastAsia="Times New Roman" w:hAnsi="Times New Roman" w:cs="Times New Roman"/>
          <w:b/>
          <w:color w:val="000000"/>
          <w:sz w:val="26"/>
          <w:szCs w:val="26"/>
        </w:rPr>
        <w:t>. Возрастное распределение респондентов</w:t>
      </w:r>
    </w:p>
    <w:p w:rsidR="00641D7E" w:rsidRPr="00641D7E" w:rsidRDefault="00641D7E" w:rsidP="00E96843">
      <w:pPr>
        <w:spacing w:after="0" w:line="240" w:lineRule="auto"/>
        <w:jc w:val="both"/>
        <w:rPr>
          <w:rFonts w:ascii="Times New Roman" w:eastAsia="Times New Roman" w:hAnsi="Times New Roman" w:cs="Times New Roman"/>
          <w:color w:val="000000"/>
          <w:kern w:val="0"/>
          <w:sz w:val="28"/>
          <w:szCs w:val="28"/>
          <w:lang w:eastAsia="ru-RU"/>
        </w:rPr>
      </w:pPr>
      <w:r w:rsidRPr="00136ACA">
        <w:rPr>
          <w:rFonts w:ascii="Times New Roman" w:eastAsia="Times New Roman" w:hAnsi="Times New Roman" w:cs="Times New Roman"/>
          <w:noProof/>
          <w:color w:val="000000"/>
          <w:sz w:val="28"/>
          <w:szCs w:val="28"/>
          <w:lang w:eastAsia="ru-RU"/>
        </w:rPr>
        <w:drawing>
          <wp:inline distT="0" distB="0" distL="0" distR="0">
            <wp:extent cx="6375400" cy="2113808"/>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41D7E" w:rsidRPr="006A11CE" w:rsidRDefault="00641D7E" w:rsidP="00215608">
      <w:pPr>
        <w:spacing w:after="0" w:line="240" w:lineRule="auto"/>
        <w:ind w:firstLine="709"/>
        <w:jc w:val="center"/>
        <w:rPr>
          <w:rFonts w:ascii="Times New Roman" w:eastAsia="Times New Roman" w:hAnsi="Times New Roman" w:cs="Times New Roman"/>
          <w:b/>
          <w:color w:val="000000"/>
          <w:kern w:val="0"/>
          <w:sz w:val="26"/>
          <w:szCs w:val="26"/>
          <w:lang w:eastAsia="ru-RU"/>
        </w:rPr>
      </w:pPr>
      <w:r w:rsidRPr="006A11CE">
        <w:rPr>
          <w:rFonts w:ascii="Times New Roman" w:eastAsia="Times New Roman" w:hAnsi="Times New Roman" w:cs="Times New Roman"/>
          <w:b/>
          <w:color w:val="000000"/>
          <w:kern w:val="0"/>
          <w:sz w:val="26"/>
          <w:szCs w:val="26"/>
          <w:lang w:eastAsia="ru-RU"/>
        </w:rPr>
        <w:t>Рисунок 1</w:t>
      </w:r>
      <w:r w:rsidR="000F1DE0">
        <w:rPr>
          <w:rFonts w:ascii="Times New Roman" w:eastAsia="Times New Roman" w:hAnsi="Times New Roman" w:cs="Times New Roman"/>
          <w:b/>
          <w:color w:val="000000"/>
          <w:kern w:val="0"/>
          <w:sz w:val="26"/>
          <w:szCs w:val="26"/>
          <w:lang w:eastAsia="ru-RU"/>
        </w:rPr>
        <w:t>5</w:t>
      </w:r>
      <w:r w:rsidRPr="006A11CE">
        <w:rPr>
          <w:rFonts w:ascii="Times New Roman" w:eastAsia="Times New Roman" w:hAnsi="Times New Roman" w:cs="Times New Roman"/>
          <w:b/>
          <w:color w:val="000000"/>
          <w:kern w:val="0"/>
          <w:sz w:val="26"/>
          <w:szCs w:val="26"/>
          <w:lang w:eastAsia="ru-RU"/>
        </w:rPr>
        <w:t>. Социальный статус респондентов</w:t>
      </w:r>
    </w:p>
    <w:p w:rsidR="00641D7E" w:rsidRDefault="00641D7E" w:rsidP="00215608">
      <w:pPr>
        <w:spacing w:after="0" w:line="240" w:lineRule="auto"/>
        <w:ind w:firstLine="709"/>
        <w:jc w:val="both"/>
        <w:rPr>
          <w:rFonts w:ascii="Times New Roman" w:eastAsia="Times New Roman" w:hAnsi="Times New Roman" w:cs="Times New Roman"/>
          <w:color w:val="000000"/>
          <w:kern w:val="0"/>
          <w:sz w:val="28"/>
          <w:szCs w:val="28"/>
          <w:lang w:eastAsia="ru-RU"/>
        </w:rPr>
      </w:pPr>
    </w:p>
    <w:p w:rsidR="00641D7E" w:rsidRDefault="00641D7E" w:rsidP="00E96843">
      <w:pPr>
        <w:spacing w:after="0" w:line="240" w:lineRule="auto"/>
        <w:jc w:val="both"/>
        <w:rPr>
          <w:rFonts w:ascii="Times New Roman" w:eastAsia="Times New Roman" w:hAnsi="Times New Roman" w:cs="Times New Roman"/>
          <w:color w:val="000000"/>
          <w:kern w:val="0"/>
          <w:sz w:val="28"/>
          <w:szCs w:val="28"/>
          <w:lang w:eastAsia="ru-RU"/>
        </w:rPr>
      </w:pPr>
      <w:r w:rsidRPr="00B476AD">
        <w:rPr>
          <w:rFonts w:ascii="Times New Roman" w:eastAsia="Times New Roman" w:hAnsi="Times New Roman" w:cs="Times New Roman"/>
          <w:noProof/>
          <w:color w:val="000000"/>
          <w:sz w:val="28"/>
          <w:szCs w:val="28"/>
          <w:lang w:eastAsia="ru-RU"/>
        </w:rPr>
        <w:drawing>
          <wp:inline distT="0" distB="0" distL="0" distR="0">
            <wp:extent cx="6096000" cy="2743200"/>
            <wp:effectExtent l="0" t="0" r="0" b="0"/>
            <wp:docPr id="3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41D7E" w:rsidRPr="006A11CE" w:rsidRDefault="00641D7E" w:rsidP="00215608">
      <w:pPr>
        <w:spacing w:after="0" w:line="240" w:lineRule="auto"/>
        <w:ind w:firstLine="709"/>
        <w:jc w:val="center"/>
        <w:rPr>
          <w:rFonts w:ascii="Times New Roman" w:eastAsia="Times New Roman" w:hAnsi="Times New Roman" w:cs="Times New Roman"/>
          <w:b/>
          <w:color w:val="000000"/>
          <w:kern w:val="0"/>
          <w:sz w:val="26"/>
          <w:szCs w:val="26"/>
          <w:lang w:eastAsia="ru-RU"/>
        </w:rPr>
      </w:pPr>
      <w:r w:rsidRPr="006A11CE">
        <w:rPr>
          <w:rFonts w:ascii="Times New Roman" w:eastAsia="Times New Roman" w:hAnsi="Times New Roman" w:cs="Times New Roman"/>
          <w:b/>
          <w:color w:val="000000"/>
          <w:kern w:val="0"/>
          <w:sz w:val="26"/>
          <w:szCs w:val="26"/>
          <w:lang w:eastAsia="ru-RU"/>
        </w:rPr>
        <w:t>Рисунок 1</w:t>
      </w:r>
      <w:r w:rsidR="000F1DE0">
        <w:rPr>
          <w:rFonts w:ascii="Times New Roman" w:eastAsia="Times New Roman" w:hAnsi="Times New Roman" w:cs="Times New Roman"/>
          <w:b/>
          <w:color w:val="000000"/>
          <w:kern w:val="0"/>
          <w:sz w:val="26"/>
          <w:szCs w:val="26"/>
          <w:lang w:eastAsia="ru-RU"/>
        </w:rPr>
        <w:t>6</w:t>
      </w:r>
      <w:r w:rsidRPr="006A11CE">
        <w:rPr>
          <w:rFonts w:ascii="Times New Roman" w:eastAsia="Times New Roman" w:hAnsi="Times New Roman" w:cs="Times New Roman"/>
          <w:b/>
          <w:color w:val="000000"/>
          <w:kern w:val="0"/>
          <w:sz w:val="26"/>
          <w:szCs w:val="26"/>
          <w:lang w:eastAsia="ru-RU"/>
        </w:rPr>
        <w:t>. Уровень образования респондентов</w:t>
      </w:r>
    </w:p>
    <w:p w:rsidR="00641D7E" w:rsidRDefault="00641D7E" w:rsidP="00215608">
      <w:pPr>
        <w:spacing w:after="0" w:line="240" w:lineRule="auto"/>
        <w:ind w:firstLine="709"/>
        <w:jc w:val="both"/>
        <w:rPr>
          <w:rFonts w:ascii="Times New Roman" w:eastAsia="Times New Roman" w:hAnsi="Times New Roman" w:cs="Times New Roman"/>
          <w:color w:val="000000"/>
          <w:kern w:val="0"/>
          <w:sz w:val="28"/>
          <w:szCs w:val="28"/>
          <w:lang w:eastAsia="ru-RU"/>
        </w:rPr>
      </w:pPr>
    </w:p>
    <w:p w:rsidR="00790A79" w:rsidRDefault="00641D7E" w:rsidP="00215608">
      <w:pPr>
        <w:spacing w:after="0" w:line="240" w:lineRule="auto"/>
        <w:ind w:firstLine="709"/>
        <w:jc w:val="both"/>
        <w:rPr>
          <w:rFonts w:ascii="Times New Roman" w:eastAsia="Times New Roman" w:hAnsi="Times New Roman" w:cs="Times New Roman"/>
          <w:b/>
          <w:color w:val="000000"/>
          <w:sz w:val="28"/>
          <w:szCs w:val="28"/>
        </w:rPr>
      </w:pPr>
      <w:r w:rsidRPr="00641D7E">
        <w:rPr>
          <w:rFonts w:ascii="Times New Roman" w:eastAsia="Times New Roman" w:hAnsi="Times New Roman" w:cs="Times New Roman"/>
          <w:color w:val="000000"/>
          <w:kern w:val="0"/>
          <w:sz w:val="28"/>
          <w:szCs w:val="28"/>
          <w:lang w:eastAsia="ru-RU"/>
        </w:rPr>
        <w:lastRenderedPageBreak/>
        <w:t>На рисунке 1</w:t>
      </w:r>
      <w:r w:rsidR="000F1DE0">
        <w:rPr>
          <w:rFonts w:ascii="Times New Roman" w:eastAsia="Times New Roman" w:hAnsi="Times New Roman" w:cs="Times New Roman"/>
          <w:color w:val="000000"/>
          <w:kern w:val="0"/>
          <w:sz w:val="28"/>
          <w:szCs w:val="28"/>
          <w:lang w:eastAsia="ru-RU"/>
        </w:rPr>
        <w:t>3</w:t>
      </w:r>
      <w:r w:rsidRPr="00641D7E">
        <w:rPr>
          <w:rFonts w:ascii="Times New Roman" w:eastAsia="Times New Roman" w:hAnsi="Times New Roman" w:cs="Times New Roman"/>
          <w:color w:val="000000"/>
          <w:kern w:val="0"/>
          <w:sz w:val="28"/>
          <w:szCs w:val="28"/>
          <w:lang w:eastAsia="ru-RU"/>
        </w:rPr>
        <w:t xml:space="preserve"> видно, что охотнее принимает участие в исследовании женская часть населения: 65,4%</w:t>
      </w:r>
      <w:r w:rsidRPr="00641D7E">
        <w:rPr>
          <w:rFonts w:ascii="Times New Roman" w:eastAsia="Times New Roman" w:hAnsi="Times New Roman" w:cs="Times New Roman"/>
          <w:color w:val="000000"/>
          <w:kern w:val="0"/>
          <w:sz w:val="28"/>
          <w:szCs w:val="28"/>
          <w:vertAlign w:val="superscript"/>
          <w:lang w:eastAsia="ru-RU"/>
        </w:rPr>
        <w:footnoteReference w:id="10"/>
      </w:r>
      <w:r w:rsidRPr="00641D7E">
        <w:rPr>
          <w:rFonts w:ascii="Times New Roman" w:eastAsia="Times New Roman" w:hAnsi="Times New Roman" w:cs="Times New Roman"/>
          <w:color w:val="000000"/>
          <w:kern w:val="0"/>
          <w:sz w:val="28"/>
          <w:szCs w:val="28"/>
          <w:lang w:eastAsia="ru-RU"/>
        </w:rPr>
        <w:t xml:space="preserve"> против 34,5%</w:t>
      </w:r>
      <w:r w:rsidRPr="00641D7E">
        <w:rPr>
          <w:rFonts w:ascii="Times New Roman" w:eastAsia="Times New Roman" w:hAnsi="Times New Roman" w:cs="Times New Roman"/>
          <w:color w:val="000000"/>
          <w:kern w:val="0"/>
          <w:sz w:val="28"/>
          <w:szCs w:val="28"/>
          <w:vertAlign w:val="superscript"/>
          <w:lang w:eastAsia="ru-RU"/>
        </w:rPr>
        <w:footnoteReference w:id="11"/>
      </w:r>
      <w:r w:rsidRPr="00641D7E">
        <w:rPr>
          <w:rFonts w:ascii="Times New Roman" w:eastAsia="Times New Roman" w:hAnsi="Times New Roman" w:cs="Times New Roman"/>
          <w:color w:val="000000"/>
          <w:kern w:val="0"/>
          <w:sz w:val="28"/>
          <w:szCs w:val="28"/>
          <w:lang w:eastAsia="ru-RU"/>
        </w:rPr>
        <w:t>-мужского. Основную долю опрошенных составляют</w:t>
      </w:r>
      <w:r>
        <w:rPr>
          <w:rFonts w:ascii="Times New Roman" w:eastAsia="Times New Roman" w:hAnsi="Times New Roman" w:cs="Times New Roman"/>
          <w:color w:val="000000"/>
          <w:kern w:val="0"/>
          <w:sz w:val="28"/>
          <w:szCs w:val="28"/>
          <w:lang w:eastAsia="ru-RU"/>
        </w:rPr>
        <w:t xml:space="preserve"> </w:t>
      </w:r>
      <w:r w:rsidRPr="00641D7E">
        <w:rPr>
          <w:rFonts w:ascii="Times New Roman" w:eastAsia="Times New Roman" w:hAnsi="Times New Roman" w:cs="Times New Roman"/>
          <w:color w:val="000000"/>
          <w:kern w:val="0"/>
          <w:sz w:val="28"/>
          <w:szCs w:val="28"/>
          <w:lang w:eastAsia="ru-RU"/>
        </w:rPr>
        <w:t xml:space="preserve">жители региона старше 51 года, относящиеся к категории работающих (Рисунки </w:t>
      </w:r>
      <w:r>
        <w:rPr>
          <w:rFonts w:ascii="Times New Roman" w:eastAsia="Times New Roman" w:hAnsi="Times New Roman" w:cs="Times New Roman"/>
          <w:color w:val="000000"/>
          <w:kern w:val="0"/>
          <w:sz w:val="28"/>
          <w:szCs w:val="28"/>
          <w:lang w:eastAsia="ru-RU"/>
        </w:rPr>
        <w:t>1</w:t>
      </w:r>
      <w:r w:rsidR="000F1DE0">
        <w:rPr>
          <w:rFonts w:ascii="Times New Roman" w:eastAsia="Times New Roman" w:hAnsi="Times New Roman" w:cs="Times New Roman"/>
          <w:color w:val="000000"/>
          <w:kern w:val="0"/>
          <w:sz w:val="28"/>
          <w:szCs w:val="28"/>
          <w:lang w:eastAsia="ru-RU"/>
        </w:rPr>
        <w:t>4</w:t>
      </w:r>
      <w:r w:rsidRPr="00641D7E">
        <w:rPr>
          <w:rFonts w:ascii="Times New Roman" w:eastAsia="Times New Roman" w:hAnsi="Times New Roman" w:cs="Times New Roman"/>
          <w:color w:val="000000"/>
          <w:kern w:val="0"/>
          <w:sz w:val="28"/>
          <w:szCs w:val="28"/>
          <w:lang w:eastAsia="ru-RU"/>
        </w:rPr>
        <w:t xml:space="preserve">, </w:t>
      </w:r>
      <w:r>
        <w:rPr>
          <w:rFonts w:ascii="Times New Roman" w:eastAsia="Times New Roman" w:hAnsi="Times New Roman" w:cs="Times New Roman"/>
          <w:color w:val="000000"/>
          <w:kern w:val="0"/>
          <w:sz w:val="28"/>
          <w:szCs w:val="28"/>
          <w:lang w:eastAsia="ru-RU"/>
        </w:rPr>
        <w:t>1</w:t>
      </w:r>
      <w:r w:rsidR="000F1DE0">
        <w:rPr>
          <w:rFonts w:ascii="Times New Roman" w:eastAsia="Times New Roman" w:hAnsi="Times New Roman" w:cs="Times New Roman"/>
          <w:color w:val="000000"/>
          <w:kern w:val="0"/>
          <w:sz w:val="28"/>
          <w:szCs w:val="28"/>
          <w:lang w:eastAsia="ru-RU"/>
        </w:rPr>
        <w:t>5</w:t>
      </w:r>
      <w:r w:rsidRPr="00641D7E">
        <w:rPr>
          <w:rFonts w:ascii="Times New Roman" w:eastAsia="Times New Roman" w:hAnsi="Times New Roman" w:cs="Times New Roman"/>
          <w:color w:val="000000"/>
          <w:kern w:val="0"/>
          <w:sz w:val="28"/>
          <w:szCs w:val="28"/>
          <w:lang w:eastAsia="ru-RU"/>
        </w:rPr>
        <w:t xml:space="preserve">) и имеющие высшее образование (Рисунок </w:t>
      </w:r>
      <w:r>
        <w:rPr>
          <w:rFonts w:ascii="Times New Roman" w:eastAsia="Times New Roman" w:hAnsi="Times New Roman" w:cs="Times New Roman"/>
          <w:color w:val="000000"/>
          <w:kern w:val="0"/>
          <w:sz w:val="28"/>
          <w:szCs w:val="28"/>
          <w:lang w:eastAsia="ru-RU"/>
        </w:rPr>
        <w:t>1</w:t>
      </w:r>
      <w:r w:rsidR="000F1DE0">
        <w:rPr>
          <w:rFonts w:ascii="Times New Roman" w:eastAsia="Times New Roman" w:hAnsi="Times New Roman" w:cs="Times New Roman"/>
          <w:color w:val="000000"/>
          <w:kern w:val="0"/>
          <w:sz w:val="28"/>
          <w:szCs w:val="28"/>
          <w:lang w:eastAsia="ru-RU"/>
        </w:rPr>
        <w:t>6</w:t>
      </w:r>
      <w:r w:rsidRPr="00641D7E">
        <w:rPr>
          <w:rFonts w:ascii="Times New Roman" w:eastAsia="Times New Roman" w:hAnsi="Times New Roman" w:cs="Times New Roman"/>
          <w:color w:val="000000"/>
          <w:kern w:val="0"/>
          <w:sz w:val="28"/>
          <w:szCs w:val="28"/>
          <w:lang w:eastAsia="ru-RU"/>
        </w:rPr>
        <w:t>)</w:t>
      </w:r>
    </w:p>
    <w:p w:rsidR="00790A79" w:rsidRDefault="00790A79" w:rsidP="00215608">
      <w:pPr>
        <w:spacing w:after="0" w:line="240" w:lineRule="auto"/>
        <w:ind w:firstLine="709"/>
        <w:jc w:val="center"/>
        <w:rPr>
          <w:rFonts w:ascii="Times New Roman" w:eastAsia="Times New Roman" w:hAnsi="Times New Roman" w:cs="Times New Roman"/>
          <w:b/>
          <w:color w:val="000000"/>
          <w:sz w:val="28"/>
          <w:szCs w:val="28"/>
        </w:rPr>
      </w:pPr>
    </w:p>
    <w:p w:rsidR="00773D63" w:rsidRDefault="00773D63" w:rsidP="00A1131D">
      <w:pPr>
        <w:spacing w:after="0" w:line="240" w:lineRule="auto"/>
        <w:jc w:val="both"/>
        <w:rPr>
          <w:rFonts w:ascii="Times New Roman" w:eastAsia="Times New Roman" w:hAnsi="Times New Roman" w:cs="Times New Roman"/>
          <w:b/>
          <w:color w:val="000000"/>
          <w:sz w:val="28"/>
          <w:szCs w:val="28"/>
        </w:rPr>
      </w:pPr>
      <w:r w:rsidRPr="00773D63">
        <w:rPr>
          <w:rFonts w:ascii="Times New Roman" w:eastAsia="Times New Roman" w:hAnsi="Times New Roman" w:cs="Times New Roman"/>
          <w:noProof/>
          <w:color w:val="000000"/>
          <w:kern w:val="0"/>
          <w:sz w:val="28"/>
          <w:szCs w:val="28"/>
          <w:lang w:eastAsia="ru-RU"/>
        </w:rPr>
        <w:drawing>
          <wp:inline distT="0" distB="0" distL="0" distR="0">
            <wp:extent cx="6299835" cy="1123950"/>
            <wp:effectExtent l="76200" t="0" r="81915" b="19050"/>
            <wp:docPr id="36"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773D63" w:rsidRPr="006A11CE" w:rsidRDefault="00773D63" w:rsidP="00215608">
      <w:pPr>
        <w:spacing w:after="0" w:line="240" w:lineRule="auto"/>
        <w:ind w:firstLine="709"/>
        <w:jc w:val="center"/>
        <w:rPr>
          <w:rFonts w:ascii="Times New Roman" w:eastAsia="Times New Roman" w:hAnsi="Times New Roman" w:cs="Times New Roman"/>
          <w:b/>
          <w:color w:val="000000"/>
          <w:sz w:val="26"/>
          <w:szCs w:val="26"/>
        </w:rPr>
      </w:pPr>
      <w:r w:rsidRPr="006A11CE">
        <w:rPr>
          <w:rFonts w:ascii="Times New Roman" w:eastAsia="Times New Roman" w:hAnsi="Times New Roman" w:cs="Times New Roman"/>
          <w:b/>
          <w:color w:val="000000"/>
          <w:sz w:val="26"/>
          <w:szCs w:val="26"/>
        </w:rPr>
        <w:t>Рисунок 1</w:t>
      </w:r>
      <w:r w:rsidR="000F1DE0">
        <w:rPr>
          <w:rFonts w:ascii="Times New Roman" w:eastAsia="Times New Roman" w:hAnsi="Times New Roman" w:cs="Times New Roman"/>
          <w:b/>
          <w:color w:val="000000"/>
          <w:sz w:val="26"/>
          <w:szCs w:val="26"/>
        </w:rPr>
        <w:t>7</w:t>
      </w:r>
      <w:r w:rsidRPr="006A11CE">
        <w:rPr>
          <w:rFonts w:ascii="Times New Roman" w:eastAsia="Times New Roman" w:hAnsi="Times New Roman" w:cs="Times New Roman"/>
          <w:b/>
          <w:color w:val="000000"/>
          <w:sz w:val="26"/>
          <w:szCs w:val="26"/>
        </w:rPr>
        <w:t>. Уровень дохода населения Курской области</w:t>
      </w:r>
    </w:p>
    <w:p w:rsidR="006242BA" w:rsidRDefault="006242BA" w:rsidP="00215608">
      <w:pPr>
        <w:spacing w:after="0" w:line="240" w:lineRule="auto"/>
        <w:ind w:firstLine="709"/>
        <w:jc w:val="center"/>
        <w:rPr>
          <w:rFonts w:ascii="Times New Roman" w:eastAsia="Times New Roman" w:hAnsi="Times New Roman" w:cs="Times New Roman"/>
          <w:b/>
          <w:color w:val="000000"/>
          <w:sz w:val="28"/>
          <w:szCs w:val="28"/>
        </w:rPr>
      </w:pPr>
    </w:p>
    <w:p w:rsidR="006242BA" w:rsidRPr="006242BA" w:rsidRDefault="006242BA" w:rsidP="00215608">
      <w:pPr>
        <w:spacing w:after="0" w:line="240" w:lineRule="auto"/>
        <w:ind w:firstLine="709"/>
        <w:jc w:val="both"/>
        <w:rPr>
          <w:rFonts w:ascii="Times New Roman" w:eastAsia="Times New Roman" w:hAnsi="Times New Roman" w:cs="Times New Roman"/>
          <w:color w:val="000000"/>
          <w:kern w:val="0"/>
          <w:sz w:val="28"/>
          <w:szCs w:val="28"/>
          <w:lang w:eastAsia="ru-RU"/>
        </w:rPr>
      </w:pPr>
      <w:r w:rsidRPr="006242BA">
        <w:rPr>
          <w:rFonts w:ascii="Times New Roman" w:eastAsia="Times New Roman" w:hAnsi="Times New Roman" w:cs="Times New Roman"/>
          <w:color w:val="000000"/>
          <w:kern w:val="0"/>
          <w:sz w:val="28"/>
          <w:szCs w:val="28"/>
          <w:lang w:eastAsia="ru-RU"/>
        </w:rPr>
        <w:t xml:space="preserve">На рисунке </w:t>
      </w:r>
      <w:r>
        <w:rPr>
          <w:rFonts w:ascii="Times New Roman" w:eastAsia="Times New Roman" w:hAnsi="Times New Roman" w:cs="Times New Roman"/>
          <w:color w:val="000000"/>
          <w:kern w:val="0"/>
          <w:sz w:val="28"/>
          <w:szCs w:val="28"/>
          <w:lang w:eastAsia="ru-RU"/>
        </w:rPr>
        <w:t>1</w:t>
      </w:r>
      <w:r w:rsidR="000F1DE0">
        <w:rPr>
          <w:rFonts w:ascii="Times New Roman" w:eastAsia="Times New Roman" w:hAnsi="Times New Roman" w:cs="Times New Roman"/>
          <w:color w:val="000000"/>
          <w:kern w:val="0"/>
          <w:sz w:val="28"/>
          <w:szCs w:val="28"/>
          <w:lang w:eastAsia="ru-RU"/>
        </w:rPr>
        <w:t>7</w:t>
      </w:r>
      <w:r w:rsidRPr="006242BA">
        <w:rPr>
          <w:rFonts w:ascii="Times New Roman" w:eastAsia="Times New Roman" w:hAnsi="Times New Roman" w:cs="Times New Roman"/>
          <w:color w:val="000000"/>
          <w:kern w:val="0"/>
          <w:sz w:val="28"/>
          <w:szCs w:val="28"/>
          <w:lang w:eastAsia="ru-RU"/>
        </w:rPr>
        <w:t xml:space="preserve"> показан ежемесячный доход населения региона в расчете на одного члена семьи. Стоит отметить, что наибольший процентный показатель (53,5%</w:t>
      </w:r>
      <w:r w:rsidRPr="006242BA">
        <w:rPr>
          <w:rFonts w:ascii="Times New Roman" w:eastAsia="Times New Roman" w:hAnsi="Times New Roman" w:cs="Times New Roman"/>
          <w:color w:val="000000"/>
          <w:kern w:val="0"/>
          <w:sz w:val="28"/>
          <w:szCs w:val="28"/>
          <w:vertAlign w:val="superscript"/>
          <w:lang w:eastAsia="ru-RU"/>
        </w:rPr>
        <w:footnoteReference w:id="12"/>
      </w:r>
      <w:r w:rsidRPr="006242BA">
        <w:rPr>
          <w:rFonts w:ascii="Times New Roman" w:eastAsia="Times New Roman" w:hAnsi="Times New Roman" w:cs="Times New Roman"/>
          <w:color w:val="000000"/>
          <w:kern w:val="0"/>
          <w:sz w:val="28"/>
          <w:szCs w:val="28"/>
          <w:lang w:eastAsia="ru-RU"/>
        </w:rPr>
        <w:t>) с 2015 года по настоящее время остался на уровне заработной платы от</w:t>
      </w:r>
      <w:r w:rsidR="006F7509">
        <w:rPr>
          <w:rFonts w:ascii="Times New Roman" w:eastAsia="Times New Roman" w:hAnsi="Times New Roman" w:cs="Times New Roman"/>
          <w:color w:val="000000"/>
          <w:kern w:val="0"/>
          <w:sz w:val="28"/>
          <w:szCs w:val="28"/>
          <w:lang w:eastAsia="ru-RU"/>
        </w:rPr>
        <w:t xml:space="preserve"> </w:t>
      </w:r>
      <w:r w:rsidRPr="006242BA">
        <w:rPr>
          <w:rFonts w:ascii="Times New Roman" w:eastAsia="Times New Roman" w:hAnsi="Times New Roman" w:cs="Times New Roman"/>
          <w:color w:val="000000"/>
          <w:kern w:val="0"/>
          <w:sz w:val="28"/>
          <w:szCs w:val="28"/>
          <w:lang w:eastAsia="ru-RU"/>
        </w:rPr>
        <w:t>10</w:t>
      </w:r>
      <w:r w:rsidR="006F7509">
        <w:rPr>
          <w:rFonts w:ascii="Times New Roman" w:eastAsia="Times New Roman" w:hAnsi="Times New Roman" w:cs="Times New Roman"/>
          <w:color w:val="000000"/>
          <w:kern w:val="0"/>
          <w:sz w:val="28"/>
          <w:szCs w:val="28"/>
          <w:lang w:eastAsia="ru-RU"/>
        </w:rPr>
        <w:t xml:space="preserve"> </w:t>
      </w:r>
      <w:r w:rsidRPr="006242BA">
        <w:rPr>
          <w:rFonts w:ascii="Times New Roman" w:eastAsia="Times New Roman" w:hAnsi="Times New Roman" w:cs="Times New Roman"/>
          <w:color w:val="000000"/>
          <w:kern w:val="0"/>
          <w:sz w:val="28"/>
          <w:szCs w:val="28"/>
          <w:lang w:eastAsia="ru-RU"/>
        </w:rPr>
        <w:t>до 20 тыс. руб. На втором месте по процентному распределению - уровень дохода до 10 тыс. руб. (30,2%)</w:t>
      </w:r>
      <w:r w:rsidRPr="006242BA">
        <w:rPr>
          <w:rFonts w:ascii="Times New Roman" w:eastAsia="Times New Roman" w:hAnsi="Times New Roman" w:cs="Times New Roman"/>
          <w:color w:val="000000"/>
          <w:kern w:val="0"/>
          <w:sz w:val="28"/>
          <w:szCs w:val="28"/>
          <w:vertAlign w:val="superscript"/>
          <w:lang w:eastAsia="ru-RU"/>
        </w:rPr>
        <w:footnoteReference w:id="13"/>
      </w:r>
      <w:r w:rsidRPr="006242BA">
        <w:rPr>
          <w:rFonts w:ascii="Times New Roman" w:eastAsia="Times New Roman" w:hAnsi="Times New Roman" w:cs="Times New Roman"/>
          <w:color w:val="000000"/>
          <w:kern w:val="0"/>
          <w:sz w:val="28"/>
          <w:szCs w:val="28"/>
          <w:lang w:eastAsia="ru-RU"/>
        </w:rPr>
        <w:t>.</w:t>
      </w:r>
    </w:p>
    <w:p w:rsidR="006242BA" w:rsidRPr="006242BA" w:rsidRDefault="006242BA" w:rsidP="00215608">
      <w:pPr>
        <w:spacing w:after="0" w:line="240" w:lineRule="auto"/>
        <w:ind w:firstLine="709"/>
        <w:jc w:val="both"/>
        <w:rPr>
          <w:rFonts w:ascii="Arial" w:eastAsia="Times New Roman" w:hAnsi="Arial" w:cs="Arial"/>
          <w:color w:val="333333"/>
          <w:kern w:val="0"/>
          <w:lang w:eastAsia="ru-RU"/>
        </w:rPr>
      </w:pPr>
      <w:r w:rsidRPr="006242BA">
        <w:rPr>
          <w:rFonts w:ascii="Times New Roman" w:eastAsia="Times New Roman" w:hAnsi="Times New Roman" w:cs="Times New Roman"/>
          <w:color w:val="000000"/>
          <w:kern w:val="0"/>
          <w:sz w:val="28"/>
          <w:szCs w:val="28"/>
          <w:lang w:eastAsia="ru-RU"/>
        </w:rPr>
        <w:t>По данным Росстата, реальные располагаемые доходы населения (доходы за вычетом обязательных платежей, скорректированные на уровень инфляции) в 2018 г</w:t>
      </w:r>
      <w:r w:rsidR="008C3715">
        <w:rPr>
          <w:rFonts w:ascii="Times New Roman" w:eastAsia="Times New Roman" w:hAnsi="Times New Roman" w:cs="Times New Roman"/>
          <w:color w:val="000000"/>
          <w:kern w:val="0"/>
          <w:sz w:val="28"/>
          <w:szCs w:val="28"/>
          <w:lang w:eastAsia="ru-RU"/>
        </w:rPr>
        <w:t>оду</w:t>
      </w:r>
      <w:r w:rsidRPr="006242BA">
        <w:rPr>
          <w:rFonts w:ascii="Times New Roman" w:eastAsia="Times New Roman" w:hAnsi="Times New Roman" w:cs="Times New Roman"/>
          <w:color w:val="000000"/>
          <w:kern w:val="0"/>
          <w:sz w:val="28"/>
          <w:szCs w:val="28"/>
          <w:lang w:eastAsia="ru-RU"/>
        </w:rPr>
        <w:t xml:space="preserve"> </w:t>
      </w:r>
      <w:r w:rsidR="005656F7">
        <w:rPr>
          <w:rFonts w:ascii="Times New Roman" w:eastAsia="Times New Roman" w:hAnsi="Times New Roman" w:cs="Times New Roman"/>
          <w:color w:val="000000"/>
          <w:kern w:val="0"/>
          <w:sz w:val="28"/>
          <w:szCs w:val="28"/>
          <w:lang w:eastAsia="ru-RU"/>
        </w:rPr>
        <w:t>в</w:t>
      </w:r>
      <w:r w:rsidRPr="006242BA">
        <w:rPr>
          <w:rFonts w:ascii="Times New Roman" w:eastAsia="Times New Roman" w:hAnsi="Times New Roman" w:cs="Times New Roman"/>
          <w:color w:val="000000"/>
          <w:kern w:val="0"/>
          <w:sz w:val="28"/>
          <w:szCs w:val="28"/>
          <w:lang w:eastAsia="ru-RU"/>
        </w:rPr>
        <w:t>ыросли</w:t>
      </w:r>
      <w:r w:rsidR="006F7509">
        <w:rPr>
          <w:rFonts w:ascii="Times New Roman" w:eastAsia="Times New Roman" w:hAnsi="Times New Roman" w:cs="Times New Roman"/>
          <w:color w:val="000000"/>
          <w:kern w:val="0"/>
          <w:sz w:val="28"/>
          <w:szCs w:val="28"/>
          <w:lang w:eastAsia="ru-RU"/>
        </w:rPr>
        <w:t xml:space="preserve"> </w:t>
      </w:r>
      <w:r w:rsidRPr="006242BA">
        <w:rPr>
          <w:rFonts w:ascii="Times New Roman" w:eastAsia="Times New Roman" w:hAnsi="Times New Roman" w:cs="Times New Roman"/>
          <w:color w:val="000000"/>
          <w:kern w:val="0"/>
          <w:sz w:val="28"/>
          <w:szCs w:val="28"/>
          <w:lang w:eastAsia="ru-RU"/>
        </w:rPr>
        <w:t>по сравнению с аналогичным прошлогодним периодом.</w:t>
      </w:r>
    </w:p>
    <w:p w:rsidR="006242BA" w:rsidRPr="006242BA" w:rsidRDefault="006242BA" w:rsidP="00215608">
      <w:pPr>
        <w:spacing w:after="0" w:line="240" w:lineRule="auto"/>
        <w:ind w:firstLine="709"/>
        <w:jc w:val="both"/>
        <w:rPr>
          <w:rFonts w:ascii="Times New Roman" w:eastAsia="Times New Roman" w:hAnsi="Times New Roman" w:cs="Times New Roman"/>
          <w:color w:val="000000"/>
          <w:kern w:val="0"/>
          <w:sz w:val="28"/>
          <w:szCs w:val="28"/>
          <w:lang w:eastAsia="ru-RU"/>
        </w:rPr>
      </w:pPr>
      <w:r w:rsidRPr="006242BA">
        <w:rPr>
          <w:rFonts w:ascii="Times New Roman" w:eastAsia="Times New Roman" w:hAnsi="Times New Roman" w:cs="Times New Roman"/>
          <w:color w:val="000000"/>
          <w:kern w:val="0"/>
          <w:sz w:val="28"/>
          <w:szCs w:val="28"/>
          <w:lang w:eastAsia="ru-RU"/>
        </w:rPr>
        <w:t>Среднедушевые денежные доходы населения в месяц, по данным Федеральной службы государственной статистики по Курской области, составляют 27</w:t>
      </w:r>
      <w:r w:rsidR="006F7509">
        <w:rPr>
          <w:rFonts w:ascii="Times New Roman" w:eastAsia="Times New Roman" w:hAnsi="Times New Roman" w:cs="Times New Roman"/>
          <w:color w:val="000000"/>
          <w:kern w:val="0"/>
          <w:sz w:val="28"/>
          <w:szCs w:val="28"/>
          <w:lang w:eastAsia="ru-RU"/>
        </w:rPr>
        <w:t xml:space="preserve"> </w:t>
      </w:r>
      <w:r w:rsidRPr="006242BA">
        <w:rPr>
          <w:rFonts w:ascii="Times New Roman" w:eastAsia="Times New Roman" w:hAnsi="Times New Roman" w:cs="Times New Roman"/>
          <w:color w:val="000000"/>
          <w:kern w:val="0"/>
          <w:sz w:val="28"/>
          <w:szCs w:val="28"/>
          <w:lang w:eastAsia="ru-RU"/>
        </w:rPr>
        <w:t>141 руб</w:t>
      </w:r>
      <w:r w:rsidRPr="006242BA">
        <w:rPr>
          <w:rFonts w:eastAsia="Times New Roman" w:cs="Times New Roman"/>
          <w:kern w:val="0"/>
          <w:lang w:eastAsia="ru-RU"/>
        </w:rPr>
        <w:t>.</w:t>
      </w:r>
      <w:r w:rsidRPr="006242BA">
        <w:rPr>
          <w:rFonts w:ascii="Times New Roman" w:eastAsia="Times New Roman" w:hAnsi="Times New Roman" w:cs="Times New Roman"/>
          <w:color w:val="000000"/>
          <w:kern w:val="0"/>
          <w:sz w:val="28"/>
          <w:szCs w:val="28"/>
          <w:vertAlign w:val="superscript"/>
          <w:lang w:eastAsia="ru-RU"/>
        </w:rPr>
        <w:footnoteReference w:id="14"/>
      </w:r>
      <w:r w:rsidRPr="006242BA">
        <w:rPr>
          <w:rFonts w:eastAsia="Times New Roman" w:cs="Times New Roman"/>
          <w:kern w:val="0"/>
          <w:lang w:eastAsia="ru-RU"/>
        </w:rPr>
        <w:t xml:space="preserve">. </w:t>
      </w:r>
      <w:r w:rsidRPr="006242BA">
        <w:rPr>
          <w:rFonts w:ascii="Times New Roman" w:eastAsia="Times New Roman" w:hAnsi="Times New Roman" w:cs="Times New Roman"/>
          <w:color w:val="000000"/>
          <w:kern w:val="0"/>
          <w:sz w:val="28"/>
          <w:szCs w:val="28"/>
          <w:lang w:eastAsia="ru-RU"/>
        </w:rPr>
        <w:t>Стоит отметить, что всего 14,9</w:t>
      </w:r>
      <w:r w:rsidR="006F7509">
        <w:rPr>
          <w:rFonts w:ascii="Times New Roman" w:eastAsia="Times New Roman" w:hAnsi="Times New Roman" w:cs="Times New Roman"/>
          <w:color w:val="000000"/>
          <w:kern w:val="0"/>
          <w:sz w:val="28"/>
          <w:szCs w:val="28"/>
          <w:lang w:eastAsia="ru-RU"/>
        </w:rPr>
        <w:t xml:space="preserve"> </w:t>
      </w:r>
      <w:r w:rsidRPr="006242BA">
        <w:rPr>
          <w:rFonts w:ascii="Times New Roman" w:eastAsia="Times New Roman" w:hAnsi="Times New Roman" w:cs="Times New Roman"/>
          <w:color w:val="000000"/>
          <w:kern w:val="0"/>
          <w:sz w:val="28"/>
          <w:szCs w:val="28"/>
          <w:lang w:eastAsia="ru-RU"/>
        </w:rPr>
        <w:t xml:space="preserve">% опрошенных 2018 года указали свой уровень дохода в пределах от 20 до 30 тыс. руб. </w:t>
      </w:r>
    </w:p>
    <w:p w:rsidR="00FA3DED" w:rsidRDefault="008D2C88" w:rsidP="00215608">
      <w:pPr>
        <w:spacing w:after="0" w:line="240" w:lineRule="auto"/>
        <w:ind w:firstLine="709"/>
        <w:jc w:val="both"/>
        <w:rPr>
          <w:rFonts w:ascii="Times New Roman" w:eastAsia="Times New Roman" w:hAnsi="Times New Roman" w:cs="Times New Roman"/>
          <w:color w:val="000000"/>
          <w:kern w:val="0"/>
          <w:sz w:val="28"/>
          <w:szCs w:val="28"/>
          <w:lang w:eastAsia="ru-RU"/>
        </w:rPr>
      </w:pPr>
      <w:r w:rsidRPr="008D2C88">
        <w:rPr>
          <w:rFonts w:ascii="Times New Roman" w:eastAsia="Times New Roman" w:hAnsi="Times New Roman" w:cs="Times New Roman"/>
          <w:color w:val="000000"/>
          <w:kern w:val="0"/>
          <w:sz w:val="28"/>
          <w:szCs w:val="28"/>
          <w:lang w:eastAsia="ru-RU"/>
        </w:rPr>
        <w:t>Учитывая небольшой уровень дохода у большей части населения региона, семейные расходы выше у группы курян, у которых есть дети. У 72,8</w:t>
      </w:r>
      <w:r w:rsidR="006F7509">
        <w:rPr>
          <w:rFonts w:ascii="Times New Roman" w:eastAsia="Times New Roman" w:hAnsi="Times New Roman" w:cs="Times New Roman"/>
          <w:color w:val="000000"/>
          <w:kern w:val="0"/>
          <w:sz w:val="28"/>
          <w:szCs w:val="28"/>
          <w:lang w:eastAsia="ru-RU"/>
        </w:rPr>
        <w:t xml:space="preserve"> </w:t>
      </w:r>
      <w:r w:rsidRPr="008D2C88">
        <w:rPr>
          <w:rFonts w:ascii="Times New Roman" w:eastAsia="Times New Roman" w:hAnsi="Times New Roman" w:cs="Times New Roman"/>
          <w:color w:val="000000"/>
          <w:kern w:val="0"/>
          <w:sz w:val="28"/>
          <w:szCs w:val="28"/>
          <w:lang w:eastAsia="ru-RU"/>
        </w:rPr>
        <w:t>%</w:t>
      </w:r>
      <w:r w:rsidRPr="008D2C88">
        <w:rPr>
          <w:rFonts w:ascii="Times New Roman" w:eastAsia="Times New Roman" w:hAnsi="Times New Roman" w:cs="Times New Roman"/>
          <w:color w:val="000000"/>
          <w:kern w:val="0"/>
          <w:sz w:val="28"/>
          <w:szCs w:val="28"/>
          <w:vertAlign w:val="superscript"/>
          <w:lang w:eastAsia="ru-RU"/>
        </w:rPr>
        <w:footnoteReference w:id="15"/>
      </w:r>
      <w:r w:rsidRPr="008D2C88">
        <w:rPr>
          <w:rFonts w:ascii="Times New Roman" w:eastAsia="Times New Roman" w:hAnsi="Times New Roman" w:cs="Times New Roman"/>
          <w:color w:val="000000"/>
          <w:kern w:val="0"/>
          <w:sz w:val="28"/>
          <w:szCs w:val="28"/>
          <w:lang w:eastAsia="ru-RU"/>
        </w:rPr>
        <w:t xml:space="preserve">жителей региона, принявших участие в опросе, имеются дети (Рисунок </w:t>
      </w:r>
      <w:r w:rsidR="000F1DE0">
        <w:rPr>
          <w:rFonts w:ascii="Times New Roman" w:eastAsia="Times New Roman" w:hAnsi="Times New Roman" w:cs="Times New Roman"/>
          <w:color w:val="000000"/>
          <w:kern w:val="0"/>
          <w:sz w:val="28"/>
          <w:szCs w:val="28"/>
          <w:lang w:eastAsia="ru-RU"/>
        </w:rPr>
        <w:t>18</w:t>
      </w:r>
      <w:r w:rsidR="00FA3DED">
        <w:rPr>
          <w:rFonts w:ascii="Times New Roman" w:eastAsia="Times New Roman" w:hAnsi="Times New Roman" w:cs="Times New Roman"/>
          <w:color w:val="000000"/>
          <w:kern w:val="0"/>
          <w:sz w:val="28"/>
          <w:szCs w:val="28"/>
          <w:lang w:eastAsia="ru-RU"/>
        </w:rPr>
        <w:t>).</w:t>
      </w:r>
    </w:p>
    <w:p w:rsidR="00FA3DED" w:rsidRDefault="00FA3DED" w:rsidP="00215608">
      <w:pPr>
        <w:spacing w:after="0" w:line="240" w:lineRule="auto"/>
        <w:ind w:firstLine="709"/>
        <w:jc w:val="both"/>
        <w:rPr>
          <w:rFonts w:ascii="Times New Roman" w:eastAsia="Times New Roman" w:hAnsi="Times New Roman" w:cs="Times New Roman"/>
          <w:color w:val="000000"/>
          <w:kern w:val="0"/>
          <w:sz w:val="28"/>
          <w:szCs w:val="28"/>
          <w:lang w:eastAsia="ru-RU"/>
        </w:rPr>
      </w:pPr>
    </w:p>
    <w:p w:rsidR="00FA3DED" w:rsidRDefault="00FA3DED" w:rsidP="00BF1335">
      <w:pPr>
        <w:spacing w:after="0" w:line="240" w:lineRule="auto"/>
        <w:jc w:val="both"/>
        <w:rPr>
          <w:rFonts w:ascii="Times New Roman" w:eastAsia="Times New Roman" w:hAnsi="Times New Roman" w:cs="Times New Roman"/>
          <w:color w:val="000000"/>
          <w:kern w:val="0"/>
          <w:sz w:val="28"/>
          <w:szCs w:val="28"/>
          <w:lang w:eastAsia="ru-RU"/>
        </w:rPr>
      </w:pPr>
      <w:r>
        <w:rPr>
          <w:rFonts w:ascii="Georgia" w:hAnsi="Georgia"/>
          <w:noProof/>
          <w:color w:val="333333"/>
          <w:sz w:val="36"/>
          <w:szCs w:val="36"/>
          <w:shd w:val="clear" w:color="auto" w:fill="FFF6F1"/>
          <w:lang w:eastAsia="ru-RU"/>
        </w:rPr>
        <w:lastRenderedPageBreak/>
        <w:drawing>
          <wp:inline distT="0" distB="0" distL="0" distR="0">
            <wp:extent cx="6299835" cy="2161309"/>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A3DED" w:rsidRPr="00771A5A" w:rsidRDefault="00FA3DED" w:rsidP="00215608">
      <w:pPr>
        <w:suppressAutoHyphens w:val="0"/>
        <w:spacing w:after="0" w:line="240" w:lineRule="auto"/>
        <w:ind w:firstLine="709"/>
        <w:jc w:val="center"/>
        <w:rPr>
          <w:rFonts w:ascii="Times New Roman" w:eastAsia="Times New Roman" w:hAnsi="Times New Roman" w:cs="Times New Roman"/>
          <w:b/>
          <w:color w:val="000000"/>
          <w:kern w:val="0"/>
          <w:sz w:val="26"/>
          <w:szCs w:val="26"/>
          <w:lang w:eastAsia="ru-RU"/>
        </w:rPr>
      </w:pPr>
      <w:r w:rsidRPr="00771A5A">
        <w:rPr>
          <w:rFonts w:ascii="Times New Roman" w:eastAsia="Times New Roman" w:hAnsi="Times New Roman" w:cs="Times New Roman"/>
          <w:b/>
          <w:color w:val="000000"/>
          <w:kern w:val="0"/>
          <w:sz w:val="26"/>
          <w:szCs w:val="26"/>
          <w:lang w:eastAsia="ru-RU"/>
        </w:rPr>
        <w:t xml:space="preserve">Рисунок </w:t>
      </w:r>
      <w:r w:rsidR="000F1DE0">
        <w:rPr>
          <w:rFonts w:ascii="Times New Roman" w:eastAsia="Times New Roman" w:hAnsi="Times New Roman" w:cs="Times New Roman"/>
          <w:b/>
          <w:color w:val="000000"/>
          <w:kern w:val="0"/>
          <w:sz w:val="26"/>
          <w:szCs w:val="26"/>
          <w:lang w:eastAsia="ru-RU"/>
        </w:rPr>
        <w:t>18</w:t>
      </w:r>
      <w:r w:rsidRPr="00771A5A">
        <w:rPr>
          <w:rFonts w:ascii="Times New Roman" w:eastAsia="Times New Roman" w:hAnsi="Times New Roman" w:cs="Times New Roman"/>
          <w:b/>
          <w:color w:val="000000"/>
          <w:kern w:val="0"/>
          <w:sz w:val="26"/>
          <w:szCs w:val="26"/>
          <w:lang w:eastAsia="ru-RU"/>
        </w:rPr>
        <w:t>. Наличие в семье детей</w:t>
      </w:r>
    </w:p>
    <w:p w:rsidR="00FA3DED" w:rsidRDefault="00FA3DED" w:rsidP="00215608">
      <w:pPr>
        <w:spacing w:after="0" w:line="240" w:lineRule="auto"/>
        <w:ind w:firstLine="709"/>
        <w:jc w:val="both"/>
        <w:rPr>
          <w:rFonts w:ascii="Times New Roman" w:eastAsia="Times New Roman" w:hAnsi="Times New Roman" w:cs="Times New Roman"/>
          <w:b/>
          <w:color w:val="000000"/>
          <w:sz w:val="28"/>
          <w:szCs w:val="28"/>
        </w:rPr>
      </w:pPr>
    </w:p>
    <w:p w:rsidR="004F7676" w:rsidRPr="00A27261" w:rsidRDefault="00BF43FC" w:rsidP="00215608">
      <w:pPr>
        <w:spacing w:after="0" w:line="240" w:lineRule="auto"/>
        <w:ind w:firstLine="709"/>
        <w:jc w:val="both"/>
        <w:rPr>
          <w:rFonts w:ascii="Times New Roman" w:hAnsi="Times New Roman" w:cs="Times New Roman"/>
          <w:color w:val="000000"/>
          <w:sz w:val="28"/>
          <w:szCs w:val="28"/>
        </w:rPr>
      </w:pPr>
      <w:r w:rsidRPr="00A27261">
        <w:rPr>
          <w:rFonts w:ascii="Times New Roman" w:eastAsia="Times New Roman" w:hAnsi="Times New Roman" w:cs="Times New Roman"/>
          <w:b/>
          <w:color w:val="000000"/>
          <w:sz w:val="28"/>
          <w:szCs w:val="28"/>
        </w:rPr>
        <w:t>Удовлетворенность качеством и ценами товаров и услуг</w:t>
      </w:r>
    </w:p>
    <w:p w:rsidR="006E4EF0" w:rsidRDefault="00BA2424" w:rsidP="00215608">
      <w:pPr>
        <w:pStyle w:val="aff"/>
        <w:suppressAutoHyphens/>
        <w:spacing w:before="0" w:after="0"/>
        <w:ind w:firstLine="709"/>
        <w:jc w:val="both"/>
        <w:rPr>
          <w:bCs/>
          <w:color w:val="000000"/>
          <w:sz w:val="28"/>
          <w:szCs w:val="28"/>
        </w:rPr>
      </w:pPr>
      <w:r w:rsidRPr="00A27261">
        <w:rPr>
          <w:bCs/>
          <w:color w:val="000000"/>
          <w:sz w:val="28"/>
          <w:szCs w:val="28"/>
        </w:rPr>
        <w:t>В первую очередь удовлетворенность качеством и ценами</w:t>
      </w:r>
      <w:r w:rsidRPr="00BA2424">
        <w:rPr>
          <w:bCs/>
          <w:color w:val="000000"/>
          <w:sz w:val="28"/>
          <w:szCs w:val="28"/>
        </w:rPr>
        <w:t xml:space="preserve"> товаров и услуг зависит от возможности выбора организаций, представляющих товары или услуги на региональном рынке. При распределении ответов респондентов на вопрос «Какое количество организаций предоставляют товары и услуги на следующих рынках Вашего города (поселка, села)?» получены следующие ответы</w:t>
      </w:r>
      <w:r w:rsidR="003A1934">
        <w:rPr>
          <w:bCs/>
          <w:color w:val="000000"/>
          <w:sz w:val="28"/>
          <w:szCs w:val="28"/>
        </w:rPr>
        <w:t xml:space="preserve"> </w:t>
      </w:r>
      <w:r w:rsidR="006F7509">
        <w:rPr>
          <w:bCs/>
          <w:color w:val="000000"/>
          <w:sz w:val="28"/>
          <w:szCs w:val="28"/>
        </w:rPr>
        <w:br/>
      </w:r>
      <w:r w:rsidR="006E4EF0" w:rsidRPr="001617FC">
        <w:rPr>
          <w:bCs/>
          <w:color w:val="000000"/>
          <w:sz w:val="28"/>
          <w:szCs w:val="28"/>
        </w:rPr>
        <w:t>(Таблица 1</w:t>
      </w:r>
      <w:r>
        <w:rPr>
          <w:bCs/>
          <w:color w:val="000000"/>
          <w:sz w:val="28"/>
          <w:szCs w:val="28"/>
        </w:rPr>
        <w:t>9</w:t>
      </w:r>
      <w:r w:rsidR="006E4EF0" w:rsidRPr="001617FC">
        <w:rPr>
          <w:bCs/>
          <w:color w:val="000000"/>
          <w:sz w:val="28"/>
          <w:szCs w:val="28"/>
        </w:rPr>
        <w:t>).</w:t>
      </w:r>
    </w:p>
    <w:p w:rsidR="00CB3CB0" w:rsidRPr="00AB4722" w:rsidRDefault="00D52A07" w:rsidP="00215608">
      <w:pPr>
        <w:spacing w:after="0" w:line="240" w:lineRule="auto"/>
        <w:ind w:firstLine="709"/>
        <w:jc w:val="right"/>
        <w:rPr>
          <w:rFonts w:ascii="Times New Roman" w:eastAsia="Times New Roman" w:hAnsi="Times New Roman" w:cs="Times New Roman"/>
          <w:b/>
          <w:color w:val="000000"/>
          <w:sz w:val="26"/>
          <w:szCs w:val="26"/>
        </w:rPr>
      </w:pPr>
      <w:r w:rsidRPr="00AB4722">
        <w:rPr>
          <w:rFonts w:ascii="Times New Roman" w:eastAsia="Times New Roman" w:hAnsi="Times New Roman" w:cs="Times New Roman"/>
          <w:b/>
          <w:color w:val="000000"/>
          <w:sz w:val="26"/>
          <w:szCs w:val="26"/>
        </w:rPr>
        <w:t>Таблица №</w:t>
      </w:r>
      <w:r w:rsidR="0004542D" w:rsidRPr="00AB4722">
        <w:rPr>
          <w:rFonts w:ascii="Times New Roman" w:eastAsia="Times New Roman" w:hAnsi="Times New Roman" w:cs="Times New Roman"/>
          <w:b/>
          <w:color w:val="000000"/>
          <w:sz w:val="26"/>
          <w:szCs w:val="26"/>
        </w:rPr>
        <w:t>1</w:t>
      </w:r>
      <w:r w:rsidR="00BA2424">
        <w:rPr>
          <w:rFonts w:ascii="Times New Roman" w:eastAsia="Times New Roman" w:hAnsi="Times New Roman" w:cs="Times New Roman"/>
          <w:b/>
          <w:color w:val="000000"/>
          <w:sz w:val="26"/>
          <w:szCs w:val="26"/>
        </w:rPr>
        <w:t>9</w:t>
      </w:r>
    </w:p>
    <w:p w:rsidR="00B70BD1" w:rsidRDefault="003A1934" w:rsidP="006F7509">
      <w:pPr>
        <w:spacing w:after="0" w:line="240" w:lineRule="auto"/>
        <w:ind w:firstLine="709"/>
        <w:jc w:val="center"/>
        <w:rPr>
          <w:rFonts w:ascii="Times New Roman" w:eastAsia="Times New Roman" w:hAnsi="Times New Roman" w:cs="Times New Roman"/>
          <w:b/>
          <w:color w:val="000000"/>
          <w:sz w:val="26"/>
          <w:szCs w:val="26"/>
        </w:rPr>
      </w:pPr>
      <w:r w:rsidRPr="00AB4722">
        <w:rPr>
          <w:rFonts w:ascii="Times New Roman" w:eastAsia="Times New Roman" w:hAnsi="Times New Roman" w:cs="Times New Roman"/>
          <w:b/>
          <w:color w:val="000000"/>
          <w:sz w:val="26"/>
          <w:szCs w:val="26"/>
        </w:rPr>
        <w:t>Распределение ответов на вопрос:</w:t>
      </w:r>
    </w:p>
    <w:p w:rsidR="005B49F0" w:rsidRDefault="003A1934" w:rsidP="006F7509">
      <w:pPr>
        <w:spacing w:after="0" w:line="240" w:lineRule="auto"/>
        <w:ind w:firstLine="709"/>
        <w:jc w:val="center"/>
        <w:rPr>
          <w:b/>
          <w:i/>
          <w:color w:val="000000"/>
        </w:rPr>
      </w:pPr>
      <w:r w:rsidRPr="00AB4722">
        <w:rPr>
          <w:rFonts w:ascii="Times New Roman" w:eastAsia="Times New Roman" w:hAnsi="Times New Roman" w:cs="Times New Roman"/>
          <w:b/>
          <w:color w:val="000000"/>
          <w:sz w:val="26"/>
          <w:szCs w:val="26"/>
        </w:rPr>
        <w:t>«Какое количество организаций предоставляют товары и услуги на следующих рынках Вашего города (поселка, села)?»</w:t>
      </w:r>
    </w:p>
    <w:p w:rsidR="003A1934" w:rsidRPr="00AB4722" w:rsidRDefault="005B49F0" w:rsidP="00215608">
      <w:pPr>
        <w:spacing w:after="0" w:line="240" w:lineRule="auto"/>
        <w:ind w:firstLine="709"/>
        <w:jc w:val="center"/>
        <w:rPr>
          <w:bCs/>
          <w:color w:val="000000"/>
          <w:sz w:val="26"/>
          <w:szCs w:val="26"/>
        </w:rPr>
      </w:pPr>
      <w:r w:rsidRPr="005B49F0">
        <w:rPr>
          <w:b/>
          <w:i/>
          <w:color w:val="000000"/>
        </w:rPr>
        <w:t>1.Достаточно.       2. Мало.         3.Нет совсем</w:t>
      </w:r>
    </w:p>
    <w:tbl>
      <w:tblPr>
        <w:tblStyle w:val="-11"/>
        <w:tblW w:w="10173" w:type="dxa"/>
        <w:tblLayout w:type="fixed"/>
        <w:tblLook w:val="04A0" w:firstRow="1" w:lastRow="0" w:firstColumn="1" w:lastColumn="0" w:noHBand="0" w:noVBand="1"/>
      </w:tblPr>
      <w:tblGrid>
        <w:gridCol w:w="675"/>
        <w:gridCol w:w="2552"/>
        <w:gridCol w:w="567"/>
        <w:gridCol w:w="850"/>
        <w:gridCol w:w="851"/>
        <w:gridCol w:w="850"/>
        <w:gridCol w:w="851"/>
        <w:gridCol w:w="850"/>
        <w:gridCol w:w="709"/>
        <w:gridCol w:w="709"/>
        <w:gridCol w:w="709"/>
      </w:tblGrid>
      <w:tr w:rsidR="005B49F0" w:rsidRPr="005B49F0" w:rsidTr="002E1614">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675" w:type="dxa"/>
          </w:tcPr>
          <w:p w:rsidR="005B49F0" w:rsidRPr="005B49F0" w:rsidRDefault="005B49F0" w:rsidP="00976E5A">
            <w:pPr>
              <w:suppressAutoHyphens w:val="0"/>
              <w:spacing w:after="0" w:line="240" w:lineRule="auto"/>
              <w:contextualSpacing/>
              <w:jc w:val="center"/>
              <w:rPr>
                <w:rFonts w:ascii="Times New Roman" w:eastAsia="Calibri" w:hAnsi="Times New Roman" w:cs="Times New Roman"/>
                <w:kern w:val="0"/>
                <w:sz w:val="20"/>
                <w:szCs w:val="20"/>
                <w:lang w:eastAsia="en-US"/>
              </w:rPr>
            </w:pPr>
          </w:p>
        </w:tc>
        <w:tc>
          <w:tcPr>
            <w:tcW w:w="2552" w:type="dxa"/>
            <w:tcBorders>
              <w:right w:val="double" w:sz="4" w:space="0" w:color="auto"/>
            </w:tcBorders>
          </w:tcPr>
          <w:p w:rsidR="005B49F0" w:rsidRPr="005B49F0" w:rsidRDefault="005B49F0" w:rsidP="00976E5A">
            <w:pPr>
              <w:suppressAutoHyphens w:val="0"/>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0"/>
                <w:szCs w:val="20"/>
                <w:lang w:eastAsia="en-US"/>
              </w:rPr>
            </w:pPr>
          </w:p>
        </w:tc>
        <w:tc>
          <w:tcPr>
            <w:tcW w:w="2268" w:type="dxa"/>
            <w:gridSpan w:val="3"/>
            <w:tcBorders>
              <w:top w:val="double" w:sz="4" w:space="0" w:color="auto"/>
              <w:left w:val="double" w:sz="4" w:space="0" w:color="auto"/>
              <w:right w:val="double" w:sz="4" w:space="0" w:color="auto"/>
            </w:tcBorders>
            <w:hideMark/>
          </w:tcPr>
          <w:p w:rsidR="005B49F0" w:rsidRPr="005B49F0" w:rsidRDefault="005B49F0" w:rsidP="00976E5A">
            <w:pPr>
              <w:suppressAutoHyphens w:val="0"/>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0"/>
                <w:szCs w:val="20"/>
                <w:lang w:eastAsia="en-US"/>
              </w:rPr>
            </w:pPr>
            <w:r w:rsidRPr="005B49F0">
              <w:rPr>
                <w:rFonts w:ascii="Times New Roman" w:eastAsia="Calibri" w:hAnsi="Times New Roman" w:cs="Times New Roman"/>
                <w:kern w:val="0"/>
                <w:sz w:val="20"/>
                <w:szCs w:val="20"/>
                <w:lang w:eastAsia="en-US"/>
              </w:rPr>
              <w:t>2016 год*</w:t>
            </w:r>
            <w:r w:rsidR="00160247">
              <w:rPr>
                <w:rFonts w:ascii="Times New Roman" w:eastAsia="Calibri" w:hAnsi="Times New Roman" w:cs="Times New Roman"/>
                <w:kern w:val="0"/>
                <w:sz w:val="20"/>
                <w:szCs w:val="20"/>
                <w:lang w:eastAsia="en-US"/>
              </w:rPr>
              <w:t>, %</w:t>
            </w:r>
          </w:p>
        </w:tc>
        <w:tc>
          <w:tcPr>
            <w:tcW w:w="2551" w:type="dxa"/>
            <w:gridSpan w:val="3"/>
            <w:tcBorders>
              <w:left w:val="double" w:sz="4" w:space="0" w:color="auto"/>
              <w:right w:val="double" w:sz="4" w:space="0" w:color="auto"/>
            </w:tcBorders>
            <w:hideMark/>
          </w:tcPr>
          <w:p w:rsidR="005B49F0" w:rsidRPr="005B49F0" w:rsidRDefault="005B49F0" w:rsidP="00976E5A">
            <w:pPr>
              <w:suppressAutoHyphens w:val="0"/>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0"/>
                <w:szCs w:val="20"/>
                <w:lang w:eastAsia="en-US"/>
              </w:rPr>
            </w:pPr>
            <w:r w:rsidRPr="005B49F0">
              <w:rPr>
                <w:rFonts w:ascii="Times New Roman" w:eastAsia="Calibri" w:hAnsi="Times New Roman" w:cs="Times New Roman"/>
                <w:kern w:val="0"/>
                <w:sz w:val="20"/>
                <w:szCs w:val="20"/>
                <w:lang w:eastAsia="en-US"/>
              </w:rPr>
              <w:t>2017 год*</w:t>
            </w:r>
            <w:r w:rsidR="00160247">
              <w:rPr>
                <w:rFonts w:ascii="Times New Roman" w:eastAsia="Calibri" w:hAnsi="Times New Roman" w:cs="Times New Roman"/>
                <w:kern w:val="0"/>
                <w:sz w:val="20"/>
                <w:szCs w:val="20"/>
                <w:lang w:eastAsia="en-US"/>
              </w:rPr>
              <w:t>, %</w:t>
            </w:r>
          </w:p>
        </w:tc>
        <w:tc>
          <w:tcPr>
            <w:tcW w:w="2127" w:type="dxa"/>
            <w:gridSpan w:val="3"/>
            <w:tcBorders>
              <w:top w:val="double" w:sz="4" w:space="0" w:color="auto"/>
              <w:left w:val="double" w:sz="4" w:space="0" w:color="auto"/>
              <w:right w:val="double" w:sz="4" w:space="0" w:color="auto"/>
            </w:tcBorders>
            <w:hideMark/>
          </w:tcPr>
          <w:p w:rsidR="005B49F0" w:rsidRPr="005B49F0" w:rsidRDefault="005B49F0" w:rsidP="00976E5A">
            <w:pPr>
              <w:suppressAutoHyphens w:val="0"/>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0"/>
                <w:szCs w:val="20"/>
                <w:lang w:eastAsia="en-US"/>
              </w:rPr>
            </w:pPr>
            <w:r w:rsidRPr="005B49F0">
              <w:rPr>
                <w:rFonts w:ascii="Times New Roman" w:eastAsia="Calibri" w:hAnsi="Times New Roman" w:cs="Times New Roman"/>
                <w:kern w:val="0"/>
                <w:sz w:val="20"/>
                <w:szCs w:val="20"/>
                <w:lang w:eastAsia="en-US"/>
              </w:rPr>
              <w:t>2018 год</w:t>
            </w:r>
            <w:r w:rsidR="00160247">
              <w:rPr>
                <w:rFonts w:ascii="Times New Roman" w:eastAsia="Calibri" w:hAnsi="Times New Roman" w:cs="Times New Roman"/>
                <w:kern w:val="0"/>
                <w:sz w:val="20"/>
                <w:szCs w:val="20"/>
                <w:lang w:eastAsia="en-US"/>
              </w:rPr>
              <w:t>, %</w:t>
            </w:r>
          </w:p>
        </w:tc>
      </w:tr>
      <w:tr w:rsidR="005B49F0" w:rsidRPr="005B49F0" w:rsidTr="002E161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75" w:type="dxa"/>
            <w:hideMark/>
          </w:tcPr>
          <w:p w:rsidR="005B49F0" w:rsidRPr="005B49F0" w:rsidRDefault="005B49F0" w:rsidP="00976E5A">
            <w:pPr>
              <w:suppressAutoHyphens w:val="0"/>
              <w:spacing w:after="0" w:line="240" w:lineRule="auto"/>
              <w:contextualSpacing/>
              <w:jc w:val="center"/>
              <w:rPr>
                <w:rFonts w:ascii="Times New Roman" w:eastAsia="Calibri" w:hAnsi="Times New Roman" w:cs="Times New Roman"/>
                <w:kern w:val="0"/>
                <w:sz w:val="20"/>
                <w:szCs w:val="20"/>
                <w:lang w:eastAsia="en-US"/>
              </w:rPr>
            </w:pPr>
            <w:r w:rsidRPr="005B49F0">
              <w:rPr>
                <w:rFonts w:ascii="Times New Roman" w:eastAsia="Calibri" w:hAnsi="Times New Roman" w:cs="Times New Roman"/>
                <w:kern w:val="0"/>
                <w:sz w:val="20"/>
                <w:szCs w:val="20"/>
                <w:lang w:eastAsia="en-US"/>
              </w:rPr>
              <w:t>№</w:t>
            </w:r>
          </w:p>
        </w:tc>
        <w:tc>
          <w:tcPr>
            <w:tcW w:w="2552" w:type="dxa"/>
            <w:tcBorders>
              <w:right w:val="double" w:sz="4" w:space="0" w:color="auto"/>
            </w:tcBorders>
            <w:hideMark/>
          </w:tcPr>
          <w:p w:rsidR="005B49F0" w:rsidRPr="005B49F0" w:rsidRDefault="005B49F0" w:rsidP="00976E5A">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0"/>
                <w:szCs w:val="20"/>
                <w:lang w:eastAsia="en-US"/>
              </w:rPr>
            </w:pPr>
            <w:r w:rsidRPr="005B49F0">
              <w:rPr>
                <w:rFonts w:ascii="Times New Roman" w:eastAsia="Calibri" w:hAnsi="Times New Roman" w:cs="Times New Roman"/>
                <w:b/>
                <w:kern w:val="0"/>
                <w:sz w:val="20"/>
                <w:szCs w:val="20"/>
                <w:lang w:eastAsia="en-US"/>
              </w:rPr>
              <w:t>Перечень товаров и услуг</w:t>
            </w:r>
          </w:p>
        </w:tc>
        <w:tc>
          <w:tcPr>
            <w:tcW w:w="567" w:type="dxa"/>
            <w:tcBorders>
              <w:left w:val="double" w:sz="4" w:space="0" w:color="auto"/>
            </w:tcBorders>
            <w:hideMark/>
          </w:tcPr>
          <w:p w:rsidR="005B49F0" w:rsidRPr="005B49F0" w:rsidRDefault="005B49F0" w:rsidP="00976E5A">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0"/>
                <w:szCs w:val="20"/>
                <w:lang w:eastAsia="en-US"/>
              </w:rPr>
            </w:pPr>
            <w:r w:rsidRPr="005B49F0">
              <w:rPr>
                <w:rFonts w:ascii="Times New Roman" w:eastAsia="Calibri" w:hAnsi="Times New Roman" w:cs="Times New Roman"/>
                <w:b/>
                <w:kern w:val="0"/>
                <w:sz w:val="20"/>
                <w:szCs w:val="20"/>
                <w:lang w:eastAsia="en-US"/>
              </w:rPr>
              <w:t>1</w:t>
            </w:r>
          </w:p>
        </w:tc>
        <w:tc>
          <w:tcPr>
            <w:tcW w:w="850" w:type="dxa"/>
            <w:hideMark/>
          </w:tcPr>
          <w:p w:rsidR="005B49F0" w:rsidRPr="005B49F0" w:rsidRDefault="005B49F0" w:rsidP="00976E5A">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0"/>
                <w:szCs w:val="20"/>
                <w:lang w:eastAsia="en-US"/>
              </w:rPr>
            </w:pPr>
            <w:r w:rsidRPr="005B49F0">
              <w:rPr>
                <w:rFonts w:ascii="Times New Roman" w:eastAsia="Calibri" w:hAnsi="Times New Roman" w:cs="Times New Roman"/>
                <w:b/>
                <w:kern w:val="0"/>
                <w:sz w:val="20"/>
                <w:szCs w:val="20"/>
                <w:lang w:eastAsia="en-US"/>
              </w:rPr>
              <w:t>2</w:t>
            </w:r>
          </w:p>
        </w:tc>
        <w:tc>
          <w:tcPr>
            <w:tcW w:w="851" w:type="dxa"/>
            <w:tcBorders>
              <w:right w:val="double" w:sz="4" w:space="0" w:color="auto"/>
            </w:tcBorders>
            <w:hideMark/>
          </w:tcPr>
          <w:p w:rsidR="005B49F0" w:rsidRPr="005B49F0" w:rsidRDefault="005B49F0" w:rsidP="00976E5A">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0"/>
                <w:szCs w:val="20"/>
                <w:lang w:eastAsia="en-US"/>
              </w:rPr>
            </w:pPr>
            <w:r w:rsidRPr="005B49F0">
              <w:rPr>
                <w:rFonts w:ascii="Times New Roman" w:eastAsia="Calibri" w:hAnsi="Times New Roman" w:cs="Times New Roman"/>
                <w:b/>
                <w:kern w:val="0"/>
                <w:sz w:val="20"/>
                <w:szCs w:val="20"/>
                <w:lang w:eastAsia="en-US"/>
              </w:rPr>
              <w:t>3</w:t>
            </w:r>
          </w:p>
        </w:tc>
        <w:tc>
          <w:tcPr>
            <w:tcW w:w="850" w:type="dxa"/>
            <w:tcBorders>
              <w:left w:val="double" w:sz="4" w:space="0" w:color="auto"/>
            </w:tcBorders>
            <w:hideMark/>
          </w:tcPr>
          <w:p w:rsidR="005B49F0" w:rsidRPr="005B49F0" w:rsidRDefault="005B49F0" w:rsidP="00976E5A">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0"/>
                <w:szCs w:val="20"/>
                <w:lang w:eastAsia="en-US"/>
              </w:rPr>
            </w:pPr>
            <w:r w:rsidRPr="005B49F0">
              <w:rPr>
                <w:rFonts w:ascii="Times New Roman" w:eastAsia="Calibri" w:hAnsi="Times New Roman" w:cs="Times New Roman"/>
                <w:b/>
                <w:kern w:val="0"/>
                <w:sz w:val="20"/>
                <w:szCs w:val="20"/>
                <w:lang w:eastAsia="en-US"/>
              </w:rPr>
              <w:t>1</w:t>
            </w:r>
          </w:p>
        </w:tc>
        <w:tc>
          <w:tcPr>
            <w:tcW w:w="851" w:type="dxa"/>
            <w:hideMark/>
          </w:tcPr>
          <w:p w:rsidR="005B49F0" w:rsidRPr="005B49F0" w:rsidRDefault="005B49F0" w:rsidP="00976E5A">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0"/>
                <w:szCs w:val="20"/>
                <w:lang w:eastAsia="en-US"/>
              </w:rPr>
            </w:pPr>
            <w:r w:rsidRPr="005B49F0">
              <w:rPr>
                <w:rFonts w:ascii="Times New Roman" w:eastAsia="Calibri" w:hAnsi="Times New Roman" w:cs="Times New Roman"/>
                <w:b/>
                <w:kern w:val="0"/>
                <w:sz w:val="20"/>
                <w:szCs w:val="20"/>
                <w:lang w:eastAsia="en-US"/>
              </w:rPr>
              <w:t>2</w:t>
            </w:r>
          </w:p>
        </w:tc>
        <w:tc>
          <w:tcPr>
            <w:tcW w:w="850" w:type="dxa"/>
            <w:tcBorders>
              <w:right w:val="double" w:sz="4" w:space="0" w:color="auto"/>
            </w:tcBorders>
            <w:hideMark/>
          </w:tcPr>
          <w:p w:rsidR="005B49F0" w:rsidRPr="005B49F0" w:rsidRDefault="005B49F0" w:rsidP="00976E5A">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0"/>
                <w:szCs w:val="20"/>
                <w:lang w:eastAsia="en-US"/>
              </w:rPr>
            </w:pPr>
            <w:r w:rsidRPr="005B49F0">
              <w:rPr>
                <w:rFonts w:ascii="Times New Roman" w:eastAsia="Calibri" w:hAnsi="Times New Roman" w:cs="Times New Roman"/>
                <w:b/>
                <w:kern w:val="0"/>
                <w:sz w:val="20"/>
                <w:szCs w:val="20"/>
                <w:lang w:eastAsia="en-US"/>
              </w:rPr>
              <w:t>3</w:t>
            </w:r>
          </w:p>
        </w:tc>
        <w:tc>
          <w:tcPr>
            <w:tcW w:w="709" w:type="dxa"/>
            <w:tcBorders>
              <w:left w:val="double" w:sz="4" w:space="0" w:color="auto"/>
            </w:tcBorders>
            <w:hideMark/>
          </w:tcPr>
          <w:p w:rsidR="005B49F0" w:rsidRPr="005B49F0" w:rsidRDefault="005B49F0" w:rsidP="00976E5A">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0"/>
                <w:szCs w:val="20"/>
                <w:lang w:eastAsia="en-US"/>
              </w:rPr>
            </w:pPr>
            <w:r w:rsidRPr="005B49F0">
              <w:rPr>
                <w:rFonts w:ascii="Times New Roman" w:eastAsia="Calibri" w:hAnsi="Times New Roman" w:cs="Times New Roman"/>
                <w:b/>
                <w:kern w:val="0"/>
                <w:sz w:val="20"/>
                <w:szCs w:val="20"/>
                <w:lang w:eastAsia="en-US"/>
              </w:rPr>
              <w:t>1</w:t>
            </w:r>
          </w:p>
        </w:tc>
        <w:tc>
          <w:tcPr>
            <w:tcW w:w="709" w:type="dxa"/>
            <w:hideMark/>
          </w:tcPr>
          <w:p w:rsidR="005B49F0" w:rsidRPr="005B49F0" w:rsidRDefault="005B49F0" w:rsidP="00976E5A">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0"/>
                <w:szCs w:val="20"/>
                <w:lang w:eastAsia="en-US"/>
              </w:rPr>
            </w:pPr>
            <w:r w:rsidRPr="005B49F0">
              <w:rPr>
                <w:rFonts w:ascii="Times New Roman" w:eastAsia="Calibri" w:hAnsi="Times New Roman" w:cs="Times New Roman"/>
                <w:b/>
                <w:kern w:val="0"/>
                <w:sz w:val="20"/>
                <w:szCs w:val="20"/>
                <w:lang w:eastAsia="en-US"/>
              </w:rPr>
              <w:t>2</w:t>
            </w:r>
          </w:p>
        </w:tc>
        <w:tc>
          <w:tcPr>
            <w:tcW w:w="709" w:type="dxa"/>
            <w:tcBorders>
              <w:right w:val="double" w:sz="4" w:space="0" w:color="auto"/>
            </w:tcBorders>
            <w:hideMark/>
          </w:tcPr>
          <w:p w:rsidR="005B49F0" w:rsidRPr="005B49F0" w:rsidRDefault="005B49F0" w:rsidP="00976E5A">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0"/>
                <w:szCs w:val="20"/>
                <w:lang w:eastAsia="en-US"/>
              </w:rPr>
            </w:pPr>
            <w:r w:rsidRPr="005B49F0">
              <w:rPr>
                <w:rFonts w:ascii="Times New Roman" w:eastAsia="Calibri" w:hAnsi="Times New Roman" w:cs="Times New Roman"/>
                <w:b/>
                <w:kern w:val="0"/>
                <w:sz w:val="20"/>
                <w:szCs w:val="20"/>
                <w:lang w:eastAsia="en-US"/>
              </w:rPr>
              <w:t>3</w:t>
            </w:r>
          </w:p>
        </w:tc>
      </w:tr>
      <w:tr w:rsidR="005B49F0" w:rsidRPr="005B49F0" w:rsidTr="002E16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rsidR="005B49F0" w:rsidRPr="005B49F0" w:rsidRDefault="005B49F0" w:rsidP="00976E5A">
            <w:pPr>
              <w:suppressAutoHyphens w:val="0"/>
              <w:spacing w:after="0" w:line="240" w:lineRule="auto"/>
              <w:contextualSpacing/>
              <w:jc w:val="center"/>
              <w:rPr>
                <w:rFonts w:ascii="Times New Roman" w:eastAsia="Calibri" w:hAnsi="Times New Roman" w:cs="Times New Roman"/>
                <w:kern w:val="0"/>
                <w:sz w:val="20"/>
                <w:szCs w:val="20"/>
                <w:lang w:eastAsia="en-US"/>
              </w:rPr>
            </w:pPr>
            <w:r w:rsidRPr="005B49F0">
              <w:rPr>
                <w:rFonts w:ascii="Times New Roman" w:eastAsia="Calibri" w:hAnsi="Times New Roman" w:cs="Times New Roman"/>
                <w:kern w:val="0"/>
                <w:sz w:val="20"/>
                <w:szCs w:val="20"/>
                <w:lang w:eastAsia="en-US"/>
              </w:rPr>
              <w:t>1.</w:t>
            </w:r>
          </w:p>
        </w:tc>
        <w:tc>
          <w:tcPr>
            <w:tcW w:w="2552" w:type="dxa"/>
            <w:tcBorders>
              <w:right w:val="double" w:sz="4" w:space="0" w:color="auto"/>
            </w:tcBorders>
            <w:hideMark/>
          </w:tcPr>
          <w:p w:rsidR="005B49F0" w:rsidRPr="005B49F0" w:rsidRDefault="005B49F0" w:rsidP="00976E5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 xml:space="preserve">Рынок услуг дошкольного образования </w:t>
            </w:r>
          </w:p>
        </w:tc>
        <w:tc>
          <w:tcPr>
            <w:tcW w:w="567" w:type="dxa"/>
            <w:tcBorders>
              <w:lef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62,2</w:t>
            </w:r>
          </w:p>
        </w:tc>
        <w:tc>
          <w:tcPr>
            <w:tcW w:w="850" w:type="dxa"/>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31,9</w:t>
            </w:r>
          </w:p>
        </w:tc>
        <w:tc>
          <w:tcPr>
            <w:tcW w:w="851" w:type="dxa"/>
            <w:tcBorders>
              <w:righ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5,9</w:t>
            </w:r>
          </w:p>
        </w:tc>
        <w:tc>
          <w:tcPr>
            <w:tcW w:w="850" w:type="dxa"/>
            <w:tcBorders>
              <w:lef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68,7</w:t>
            </w:r>
          </w:p>
        </w:tc>
        <w:tc>
          <w:tcPr>
            <w:tcW w:w="851" w:type="dxa"/>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28,8</w:t>
            </w:r>
          </w:p>
        </w:tc>
        <w:tc>
          <w:tcPr>
            <w:tcW w:w="850" w:type="dxa"/>
            <w:tcBorders>
              <w:righ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2,5</w:t>
            </w:r>
          </w:p>
        </w:tc>
        <w:tc>
          <w:tcPr>
            <w:tcW w:w="709" w:type="dxa"/>
            <w:tcBorders>
              <w:lef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60,9</w:t>
            </w:r>
          </w:p>
        </w:tc>
        <w:tc>
          <w:tcPr>
            <w:tcW w:w="709" w:type="dxa"/>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32,3</w:t>
            </w:r>
          </w:p>
        </w:tc>
        <w:tc>
          <w:tcPr>
            <w:tcW w:w="709" w:type="dxa"/>
            <w:tcBorders>
              <w:righ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6,8</w:t>
            </w:r>
          </w:p>
        </w:tc>
      </w:tr>
      <w:tr w:rsidR="005B49F0" w:rsidRPr="005B49F0" w:rsidTr="002E16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rsidR="005B49F0" w:rsidRPr="005B49F0" w:rsidRDefault="005B49F0" w:rsidP="00976E5A">
            <w:pPr>
              <w:suppressAutoHyphens w:val="0"/>
              <w:spacing w:after="0" w:line="240" w:lineRule="auto"/>
              <w:contextualSpacing/>
              <w:jc w:val="center"/>
              <w:rPr>
                <w:rFonts w:ascii="Times New Roman" w:eastAsia="Calibri" w:hAnsi="Times New Roman" w:cs="Times New Roman"/>
                <w:kern w:val="0"/>
                <w:sz w:val="20"/>
                <w:szCs w:val="20"/>
                <w:lang w:eastAsia="en-US"/>
              </w:rPr>
            </w:pPr>
            <w:r w:rsidRPr="005B49F0">
              <w:rPr>
                <w:rFonts w:ascii="Times New Roman" w:eastAsia="Calibri" w:hAnsi="Times New Roman" w:cs="Times New Roman"/>
                <w:kern w:val="0"/>
                <w:sz w:val="20"/>
                <w:szCs w:val="20"/>
                <w:lang w:eastAsia="en-US"/>
              </w:rPr>
              <w:t>2.</w:t>
            </w:r>
          </w:p>
        </w:tc>
        <w:tc>
          <w:tcPr>
            <w:tcW w:w="2552" w:type="dxa"/>
            <w:tcBorders>
              <w:right w:val="double" w:sz="4" w:space="0" w:color="auto"/>
            </w:tcBorders>
            <w:hideMark/>
          </w:tcPr>
          <w:p w:rsidR="005B49F0" w:rsidRPr="005B49F0" w:rsidRDefault="005B49F0" w:rsidP="00976E5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Рынок услуг детского отдыха и оздоровления</w:t>
            </w:r>
          </w:p>
        </w:tc>
        <w:tc>
          <w:tcPr>
            <w:tcW w:w="567" w:type="dxa"/>
            <w:tcBorders>
              <w:lef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37,3</w:t>
            </w:r>
          </w:p>
        </w:tc>
        <w:tc>
          <w:tcPr>
            <w:tcW w:w="850" w:type="dxa"/>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44,3</w:t>
            </w:r>
          </w:p>
        </w:tc>
        <w:tc>
          <w:tcPr>
            <w:tcW w:w="851" w:type="dxa"/>
            <w:tcBorders>
              <w:righ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18,4</w:t>
            </w:r>
          </w:p>
        </w:tc>
        <w:tc>
          <w:tcPr>
            <w:tcW w:w="850" w:type="dxa"/>
            <w:tcBorders>
              <w:lef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48,5</w:t>
            </w:r>
          </w:p>
        </w:tc>
        <w:tc>
          <w:tcPr>
            <w:tcW w:w="851" w:type="dxa"/>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43,5</w:t>
            </w:r>
          </w:p>
        </w:tc>
        <w:tc>
          <w:tcPr>
            <w:tcW w:w="850" w:type="dxa"/>
            <w:tcBorders>
              <w:righ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8,0</w:t>
            </w:r>
          </w:p>
        </w:tc>
        <w:tc>
          <w:tcPr>
            <w:tcW w:w="709" w:type="dxa"/>
            <w:tcBorders>
              <w:lef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39,4</w:t>
            </w:r>
          </w:p>
        </w:tc>
        <w:tc>
          <w:tcPr>
            <w:tcW w:w="709" w:type="dxa"/>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45,1</w:t>
            </w:r>
          </w:p>
        </w:tc>
        <w:tc>
          <w:tcPr>
            <w:tcW w:w="709" w:type="dxa"/>
            <w:tcBorders>
              <w:righ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15,5</w:t>
            </w:r>
          </w:p>
        </w:tc>
      </w:tr>
      <w:tr w:rsidR="005B49F0" w:rsidRPr="005B49F0" w:rsidTr="002E16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rsidR="005B49F0" w:rsidRPr="005B49F0" w:rsidRDefault="005B49F0" w:rsidP="00976E5A">
            <w:pPr>
              <w:suppressAutoHyphens w:val="0"/>
              <w:spacing w:after="0" w:line="240" w:lineRule="auto"/>
              <w:contextualSpacing/>
              <w:jc w:val="center"/>
              <w:rPr>
                <w:rFonts w:ascii="Times New Roman" w:eastAsia="Calibri" w:hAnsi="Times New Roman" w:cs="Times New Roman"/>
                <w:kern w:val="0"/>
                <w:sz w:val="20"/>
                <w:szCs w:val="20"/>
                <w:lang w:eastAsia="en-US"/>
              </w:rPr>
            </w:pPr>
            <w:r w:rsidRPr="005B49F0">
              <w:rPr>
                <w:rFonts w:ascii="Times New Roman" w:eastAsia="Calibri" w:hAnsi="Times New Roman" w:cs="Times New Roman"/>
                <w:kern w:val="0"/>
                <w:sz w:val="20"/>
                <w:szCs w:val="20"/>
                <w:lang w:eastAsia="en-US"/>
              </w:rPr>
              <w:t>3.</w:t>
            </w:r>
          </w:p>
        </w:tc>
        <w:tc>
          <w:tcPr>
            <w:tcW w:w="2552" w:type="dxa"/>
            <w:tcBorders>
              <w:right w:val="double" w:sz="4" w:space="0" w:color="auto"/>
            </w:tcBorders>
            <w:hideMark/>
          </w:tcPr>
          <w:p w:rsidR="005B49F0" w:rsidRPr="005B49F0" w:rsidRDefault="005B49F0" w:rsidP="00976E5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Рынок услуг дополнительного образования детей (кружки, секции, клубы, музеи, библиотеки и пр.)</w:t>
            </w:r>
          </w:p>
        </w:tc>
        <w:tc>
          <w:tcPr>
            <w:tcW w:w="567" w:type="dxa"/>
            <w:tcBorders>
              <w:lef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59,9</w:t>
            </w:r>
          </w:p>
        </w:tc>
        <w:tc>
          <w:tcPr>
            <w:tcW w:w="850" w:type="dxa"/>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35,1</w:t>
            </w:r>
          </w:p>
        </w:tc>
        <w:tc>
          <w:tcPr>
            <w:tcW w:w="851" w:type="dxa"/>
            <w:tcBorders>
              <w:righ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5,0</w:t>
            </w:r>
          </w:p>
        </w:tc>
        <w:tc>
          <w:tcPr>
            <w:tcW w:w="850" w:type="dxa"/>
            <w:tcBorders>
              <w:lef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67,8</w:t>
            </w:r>
          </w:p>
        </w:tc>
        <w:tc>
          <w:tcPr>
            <w:tcW w:w="851" w:type="dxa"/>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29,9</w:t>
            </w:r>
          </w:p>
        </w:tc>
        <w:tc>
          <w:tcPr>
            <w:tcW w:w="850" w:type="dxa"/>
            <w:tcBorders>
              <w:righ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2,3</w:t>
            </w:r>
          </w:p>
        </w:tc>
        <w:tc>
          <w:tcPr>
            <w:tcW w:w="709" w:type="dxa"/>
            <w:tcBorders>
              <w:lef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60,8</w:t>
            </w:r>
          </w:p>
        </w:tc>
        <w:tc>
          <w:tcPr>
            <w:tcW w:w="709" w:type="dxa"/>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32,5</w:t>
            </w:r>
          </w:p>
        </w:tc>
        <w:tc>
          <w:tcPr>
            <w:tcW w:w="709" w:type="dxa"/>
            <w:tcBorders>
              <w:righ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6,7</w:t>
            </w:r>
          </w:p>
        </w:tc>
      </w:tr>
      <w:tr w:rsidR="005B49F0" w:rsidRPr="005B49F0" w:rsidTr="002E16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rsidR="005B49F0" w:rsidRPr="005B49F0" w:rsidRDefault="005B49F0" w:rsidP="00976E5A">
            <w:pPr>
              <w:suppressAutoHyphens w:val="0"/>
              <w:spacing w:after="0" w:line="240" w:lineRule="auto"/>
              <w:contextualSpacing/>
              <w:jc w:val="center"/>
              <w:rPr>
                <w:rFonts w:ascii="Times New Roman" w:eastAsia="Calibri" w:hAnsi="Times New Roman" w:cs="Times New Roman"/>
                <w:kern w:val="0"/>
                <w:sz w:val="20"/>
                <w:szCs w:val="20"/>
                <w:lang w:eastAsia="en-US"/>
              </w:rPr>
            </w:pPr>
            <w:r w:rsidRPr="005B49F0">
              <w:rPr>
                <w:rFonts w:ascii="Times New Roman" w:eastAsia="Calibri" w:hAnsi="Times New Roman" w:cs="Times New Roman"/>
                <w:kern w:val="0"/>
                <w:sz w:val="20"/>
                <w:szCs w:val="20"/>
                <w:lang w:eastAsia="en-US"/>
              </w:rPr>
              <w:t>4.</w:t>
            </w:r>
          </w:p>
        </w:tc>
        <w:tc>
          <w:tcPr>
            <w:tcW w:w="2552" w:type="dxa"/>
            <w:tcBorders>
              <w:right w:val="double" w:sz="4" w:space="0" w:color="auto"/>
            </w:tcBorders>
            <w:hideMark/>
          </w:tcPr>
          <w:p w:rsidR="005B49F0" w:rsidRPr="005B49F0" w:rsidRDefault="005B49F0" w:rsidP="00976E5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Рынок медицинских услуг</w:t>
            </w:r>
          </w:p>
        </w:tc>
        <w:tc>
          <w:tcPr>
            <w:tcW w:w="567" w:type="dxa"/>
            <w:tcBorders>
              <w:lef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51,2</w:t>
            </w:r>
          </w:p>
        </w:tc>
        <w:tc>
          <w:tcPr>
            <w:tcW w:w="850" w:type="dxa"/>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43,0</w:t>
            </w:r>
          </w:p>
        </w:tc>
        <w:tc>
          <w:tcPr>
            <w:tcW w:w="851" w:type="dxa"/>
            <w:tcBorders>
              <w:righ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5,8</w:t>
            </w:r>
          </w:p>
        </w:tc>
        <w:tc>
          <w:tcPr>
            <w:tcW w:w="850" w:type="dxa"/>
            <w:tcBorders>
              <w:lef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55,8</w:t>
            </w:r>
          </w:p>
        </w:tc>
        <w:tc>
          <w:tcPr>
            <w:tcW w:w="851" w:type="dxa"/>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39,0</w:t>
            </w:r>
          </w:p>
        </w:tc>
        <w:tc>
          <w:tcPr>
            <w:tcW w:w="850" w:type="dxa"/>
            <w:tcBorders>
              <w:righ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5,2</w:t>
            </w:r>
          </w:p>
        </w:tc>
        <w:tc>
          <w:tcPr>
            <w:tcW w:w="709" w:type="dxa"/>
            <w:tcBorders>
              <w:lef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50,0</w:t>
            </w:r>
          </w:p>
        </w:tc>
        <w:tc>
          <w:tcPr>
            <w:tcW w:w="709" w:type="dxa"/>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38,8</w:t>
            </w:r>
          </w:p>
        </w:tc>
        <w:tc>
          <w:tcPr>
            <w:tcW w:w="709" w:type="dxa"/>
            <w:tcBorders>
              <w:righ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11,2</w:t>
            </w:r>
          </w:p>
        </w:tc>
      </w:tr>
      <w:tr w:rsidR="005B49F0" w:rsidRPr="005B49F0" w:rsidTr="002E16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rsidR="005B49F0" w:rsidRPr="005B49F0" w:rsidRDefault="005B49F0" w:rsidP="00976E5A">
            <w:pPr>
              <w:suppressAutoHyphens w:val="0"/>
              <w:spacing w:after="0" w:line="240" w:lineRule="auto"/>
              <w:contextualSpacing/>
              <w:jc w:val="center"/>
              <w:rPr>
                <w:rFonts w:ascii="Times New Roman" w:eastAsia="Calibri" w:hAnsi="Times New Roman" w:cs="Times New Roman"/>
                <w:kern w:val="0"/>
                <w:sz w:val="20"/>
                <w:szCs w:val="20"/>
                <w:lang w:eastAsia="en-US"/>
              </w:rPr>
            </w:pPr>
            <w:r w:rsidRPr="005B49F0">
              <w:rPr>
                <w:rFonts w:ascii="Times New Roman" w:eastAsia="Calibri" w:hAnsi="Times New Roman" w:cs="Times New Roman"/>
                <w:kern w:val="0"/>
                <w:sz w:val="20"/>
                <w:szCs w:val="20"/>
                <w:lang w:eastAsia="en-US"/>
              </w:rPr>
              <w:t>5.</w:t>
            </w:r>
          </w:p>
        </w:tc>
        <w:tc>
          <w:tcPr>
            <w:tcW w:w="2552" w:type="dxa"/>
            <w:tcBorders>
              <w:right w:val="double" w:sz="4" w:space="0" w:color="auto"/>
            </w:tcBorders>
            <w:hideMark/>
          </w:tcPr>
          <w:p w:rsidR="005B49F0" w:rsidRPr="005B49F0" w:rsidRDefault="005B49F0" w:rsidP="00976E5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 xml:space="preserve">Рынок услуг психолого-педагогического сопровождения детей с ограниченными возможностями здоровья </w:t>
            </w:r>
          </w:p>
        </w:tc>
        <w:tc>
          <w:tcPr>
            <w:tcW w:w="567" w:type="dxa"/>
            <w:tcBorders>
              <w:lef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24,5</w:t>
            </w:r>
          </w:p>
        </w:tc>
        <w:tc>
          <w:tcPr>
            <w:tcW w:w="850" w:type="dxa"/>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42,0</w:t>
            </w:r>
          </w:p>
        </w:tc>
        <w:tc>
          <w:tcPr>
            <w:tcW w:w="851" w:type="dxa"/>
            <w:tcBorders>
              <w:righ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33,5</w:t>
            </w:r>
          </w:p>
        </w:tc>
        <w:tc>
          <w:tcPr>
            <w:tcW w:w="850" w:type="dxa"/>
            <w:tcBorders>
              <w:lef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33,4</w:t>
            </w:r>
          </w:p>
        </w:tc>
        <w:tc>
          <w:tcPr>
            <w:tcW w:w="851" w:type="dxa"/>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44,6</w:t>
            </w:r>
          </w:p>
        </w:tc>
        <w:tc>
          <w:tcPr>
            <w:tcW w:w="850" w:type="dxa"/>
            <w:tcBorders>
              <w:righ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22,0</w:t>
            </w:r>
          </w:p>
        </w:tc>
        <w:tc>
          <w:tcPr>
            <w:tcW w:w="709" w:type="dxa"/>
            <w:tcBorders>
              <w:lef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26,1</w:t>
            </w:r>
          </w:p>
        </w:tc>
        <w:tc>
          <w:tcPr>
            <w:tcW w:w="709" w:type="dxa"/>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41,7</w:t>
            </w:r>
          </w:p>
        </w:tc>
        <w:tc>
          <w:tcPr>
            <w:tcW w:w="709" w:type="dxa"/>
            <w:tcBorders>
              <w:righ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32,2</w:t>
            </w:r>
          </w:p>
        </w:tc>
      </w:tr>
      <w:tr w:rsidR="005B49F0" w:rsidRPr="005B49F0" w:rsidTr="002E16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rsidR="005B49F0" w:rsidRPr="005B49F0" w:rsidRDefault="005B49F0" w:rsidP="00976E5A">
            <w:pPr>
              <w:suppressAutoHyphens w:val="0"/>
              <w:spacing w:after="0" w:line="240" w:lineRule="auto"/>
              <w:contextualSpacing/>
              <w:jc w:val="center"/>
              <w:rPr>
                <w:rFonts w:ascii="Times New Roman" w:eastAsia="Calibri" w:hAnsi="Times New Roman" w:cs="Times New Roman"/>
                <w:kern w:val="0"/>
                <w:sz w:val="20"/>
                <w:szCs w:val="20"/>
                <w:lang w:eastAsia="en-US"/>
              </w:rPr>
            </w:pPr>
            <w:r w:rsidRPr="005B49F0">
              <w:rPr>
                <w:rFonts w:ascii="Times New Roman" w:eastAsia="Calibri" w:hAnsi="Times New Roman" w:cs="Times New Roman"/>
                <w:kern w:val="0"/>
                <w:sz w:val="20"/>
                <w:szCs w:val="20"/>
                <w:lang w:eastAsia="en-US"/>
              </w:rPr>
              <w:t>6.</w:t>
            </w:r>
          </w:p>
        </w:tc>
        <w:tc>
          <w:tcPr>
            <w:tcW w:w="2552" w:type="dxa"/>
            <w:tcBorders>
              <w:right w:val="double" w:sz="4" w:space="0" w:color="auto"/>
            </w:tcBorders>
            <w:hideMark/>
          </w:tcPr>
          <w:p w:rsidR="005B49F0" w:rsidRPr="005B49F0" w:rsidRDefault="005B49F0" w:rsidP="00976E5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 xml:space="preserve">Рынок услуг в сфере культуры </w:t>
            </w:r>
          </w:p>
        </w:tc>
        <w:tc>
          <w:tcPr>
            <w:tcW w:w="567" w:type="dxa"/>
            <w:tcBorders>
              <w:lef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60,9</w:t>
            </w:r>
          </w:p>
        </w:tc>
        <w:tc>
          <w:tcPr>
            <w:tcW w:w="850" w:type="dxa"/>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34,3</w:t>
            </w:r>
          </w:p>
        </w:tc>
        <w:tc>
          <w:tcPr>
            <w:tcW w:w="851" w:type="dxa"/>
            <w:tcBorders>
              <w:righ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4,8</w:t>
            </w:r>
          </w:p>
        </w:tc>
        <w:tc>
          <w:tcPr>
            <w:tcW w:w="850" w:type="dxa"/>
            <w:tcBorders>
              <w:lef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64,5</w:t>
            </w:r>
          </w:p>
        </w:tc>
        <w:tc>
          <w:tcPr>
            <w:tcW w:w="851" w:type="dxa"/>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33,5</w:t>
            </w:r>
          </w:p>
        </w:tc>
        <w:tc>
          <w:tcPr>
            <w:tcW w:w="850" w:type="dxa"/>
            <w:tcBorders>
              <w:righ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2,0</w:t>
            </w:r>
          </w:p>
        </w:tc>
        <w:tc>
          <w:tcPr>
            <w:tcW w:w="709" w:type="dxa"/>
            <w:tcBorders>
              <w:lef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57,5</w:t>
            </w:r>
          </w:p>
        </w:tc>
        <w:tc>
          <w:tcPr>
            <w:tcW w:w="709" w:type="dxa"/>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33,8</w:t>
            </w:r>
          </w:p>
        </w:tc>
        <w:tc>
          <w:tcPr>
            <w:tcW w:w="709" w:type="dxa"/>
            <w:tcBorders>
              <w:righ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8,7</w:t>
            </w:r>
          </w:p>
        </w:tc>
      </w:tr>
      <w:tr w:rsidR="005B49F0" w:rsidRPr="005B49F0" w:rsidTr="002E16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rsidR="005B49F0" w:rsidRPr="005B49F0" w:rsidRDefault="005B49F0" w:rsidP="00976E5A">
            <w:pPr>
              <w:suppressAutoHyphens w:val="0"/>
              <w:spacing w:after="0" w:line="240" w:lineRule="auto"/>
              <w:contextualSpacing/>
              <w:jc w:val="center"/>
              <w:rPr>
                <w:rFonts w:ascii="Times New Roman" w:eastAsia="Calibri" w:hAnsi="Times New Roman" w:cs="Times New Roman"/>
                <w:kern w:val="0"/>
                <w:sz w:val="20"/>
                <w:szCs w:val="20"/>
                <w:lang w:eastAsia="en-US"/>
              </w:rPr>
            </w:pPr>
            <w:r w:rsidRPr="005B49F0">
              <w:rPr>
                <w:rFonts w:ascii="Times New Roman" w:eastAsia="Calibri" w:hAnsi="Times New Roman" w:cs="Times New Roman"/>
                <w:kern w:val="0"/>
                <w:sz w:val="20"/>
                <w:szCs w:val="20"/>
                <w:lang w:eastAsia="en-US"/>
              </w:rPr>
              <w:t>7.</w:t>
            </w:r>
          </w:p>
        </w:tc>
        <w:tc>
          <w:tcPr>
            <w:tcW w:w="2552" w:type="dxa"/>
            <w:tcBorders>
              <w:right w:val="double" w:sz="4" w:space="0" w:color="auto"/>
            </w:tcBorders>
            <w:hideMark/>
          </w:tcPr>
          <w:p w:rsidR="005B49F0" w:rsidRPr="005B49F0" w:rsidRDefault="005B49F0" w:rsidP="00976E5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Рынок услуг жилищно-коммунального хозяйства</w:t>
            </w:r>
          </w:p>
        </w:tc>
        <w:tc>
          <w:tcPr>
            <w:tcW w:w="567" w:type="dxa"/>
            <w:tcBorders>
              <w:lef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61,7</w:t>
            </w:r>
          </w:p>
        </w:tc>
        <w:tc>
          <w:tcPr>
            <w:tcW w:w="850" w:type="dxa"/>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32,2</w:t>
            </w:r>
          </w:p>
        </w:tc>
        <w:tc>
          <w:tcPr>
            <w:tcW w:w="851" w:type="dxa"/>
            <w:tcBorders>
              <w:righ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6,1</w:t>
            </w:r>
          </w:p>
        </w:tc>
        <w:tc>
          <w:tcPr>
            <w:tcW w:w="850" w:type="dxa"/>
            <w:tcBorders>
              <w:lef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69,5</w:t>
            </w:r>
          </w:p>
        </w:tc>
        <w:tc>
          <w:tcPr>
            <w:tcW w:w="851" w:type="dxa"/>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27,6</w:t>
            </w:r>
          </w:p>
        </w:tc>
        <w:tc>
          <w:tcPr>
            <w:tcW w:w="850" w:type="dxa"/>
            <w:tcBorders>
              <w:righ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2,9</w:t>
            </w:r>
          </w:p>
        </w:tc>
        <w:tc>
          <w:tcPr>
            <w:tcW w:w="709" w:type="dxa"/>
            <w:tcBorders>
              <w:lef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62,7</w:t>
            </w:r>
          </w:p>
        </w:tc>
        <w:tc>
          <w:tcPr>
            <w:tcW w:w="709" w:type="dxa"/>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29,2</w:t>
            </w:r>
          </w:p>
        </w:tc>
        <w:tc>
          <w:tcPr>
            <w:tcW w:w="709" w:type="dxa"/>
            <w:tcBorders>
              <w:righ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8,1</w:t>
            </w:r>
          </w:p>
        </w:tc>
      </w:tr>
      <w:tr w:rsidR="005B49F0" w:rsidRPr="005B49F0" w:rsidTr="002E16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rsidR="005B49F0" w:rsidRPr="005B49F0" w:rsidRDefault="005B49F0" w:rsidP="00976E5A">
            <w:pPr>
              <w:suppressAutoHyphens w:val="0"/>
              <w:spacing w:after="0" w:line="240" w:lineRule="auto"/>
              <w:contextualSpacing/>
              <w:jc w:val="center"/>
              <w:rPr>
                <w:rFonts w:ascii="Times New Roman" w:eastAsia="Calibri" w:hAnsi="Times New Roman" w:cs="Times New Roman"/>
                <w:kern w:val="0"/>
                <w:sz w:val="20"/>
                <w:szCs w:val="20"/>
                <w:lang w:eastAsia="en-US"/>
              </w:rPr>
            </w:pPr>
            <w:r w:rsidRPr="005B49F0">
              <w:rPr>
                <w:rFonts w:ascii="Times New Roman" w:eastAsia="Calibri" w:hAnsi="Times New Roman" w:cs="Times New Roman"/>
                <w:kern w:val="0"/>
                <w:sz w:val="20"/>
                <w:szCs w:val="20"/>
                <w:lang w:eastAsia="en-US"/>
              </w:rPr>
              <w:t>8.</w:t>
            </w:r>
          </w:p>
        </w:tc>
        <w:tc>
          <w:tcPr>
            <w:tcW w:w="2552" w:type="dxa"/>
            <w:tcBorders>
              <w:right w:val="double" w:sz="4" w:space="0" w:color="auto"/>
            </w:tcBorders>
            <w:hideMark/>
          </w:tcPr>
          <w:p w:rsidR="005B49F0" w:rsidRPr="005B49F0" w:rsidRDefault="005B49F0" w:rsidP="00976E5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Рынок розничной торговли</w:t>
            </w:r>
          </w:p>
        </w:tc>
        <w:tc>
          <w:tcPr>
            <w:tcW w:w="567" w:type="dxa"/>
            <w:tcBorders>
              <w:lef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86,6</w:t>
            </w:r>
          </w:p>
        </w:tc>
        <w:tc>
          <w:tcPr>
            <w:tcW w:w="850" w:type="dxa"/>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11,4</w:t>
            </w:r>
          </w:p>
        </w:tc>
        <w:tc>
          <w:tcPr>
            <w:tcW w:w="851" w:type="dxa"/>
            <w:tcBorders>
              <w:righ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2,0</w:t>
            </w:r>
          </w:p>
        </w:tc>
        <w:tc>
          <w:tcPr>
            <w:tcW w:w="850" w:type="dxa"/>
            <w:tcBorders>
              <w:lef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91,4</w:t>
            </w:r>
          </w:p>
        </w:tc>
        <w:tc>
          <w:tcPr>
            <w:tcW w:w="851" w:type="dxa"/>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6,6</w:t>
            </w:r>
          </w:p>
        </w:tc>
        <w:tc>
          <w:tcPr>
            <w:tcW w:w="850" w:type="dxa"/>
            <w:tcBorders>
              <w:righ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2,1</w:t>
            </w:r>
          </w:p>
        </w:tc>
        <w:tc>
          <w:tcPr>
            <w:tcW w:w="709" w:type="dxa"/>
            <w:tcBorders>
              <w:lef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88,4</w:t>
            </w:r>
          </w:p>
        </w:tc>
        <w:tc>
          <w:tcPr>
            <w:tcW w:w="709" w:type="dxa"/>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9,0</w:t>
            </w:r>
          </w:p>
        </w:tc>
        <w:tc>
          <w:tcPr>
            <w:tcW w:w="709" w:type="dxa"/>
            <w:tcBorders>
              <w:righ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2,6</w:t>
            </w:r>
          </w:p>
        </w:tc>
      </w:tr>
      <w:tr w:rsidR="005B49F0" w:rsidRPr="005B49F0" w:rsidTr="002E16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rsidR="005B49F0" w:rsidRPr="005B49F0" w:rsidRDefault="005B49F0" w:rsidP="00976E5A">
            <w:pPr>
              <w:suppressAutoHyphens w:val="0"/>
              <w:spacing w:after="0" w:line="240" w:lineRule="auto"/>
              <w:contextualSpacing/>
              <w:jc w:val="center"/>
              <w:rPr>
                <w:rFonts w:ascii="Times New Roman" w:eastAsia="Calibri" w:hAnsi="Times New Roman" w:cs="Times New Roman"/>
                <w:kern w:val="0"/>
                <w:sz w:val="20"/>
                <w:szCs w:val="20"/>
                <w:lang w:eastAsia="en-US"/>
              </w:rPr>
            </w:pPr>
            <w:r w:rsidRPr="005B49F0">
              <w:rPr>
                <w:rFonts w:ascii="Times New Roman" w:eastAsia="Calibri" w:hAnsi="Times New Roman" w:cs="Times New Roman"/>
                <w:kern w:val="0"/>
                <w:sz w:val="20"/>
                <w:szCs w:val="20"/>
                <w:lang w:eastAsia="en-US"/>
              </w:rPr>
              <w:t>9.</w:t>
            </w:r>
          </w:p>
        </w:tc>
        <w:tc>
          <w:tcPr>
            <w:tcW w:w="2552" w:type="dxa"/>
            <w:tcBorders>
              <w:right w:val="double" w:sz="4" w:space="0" w:color="auto"/>
            </w:tcBorders>
            <w:hideMark/>
          </w:tcPr>
          <w:p w:rsidR="005B49F0" w:rsidRPr="005B49F0" w:rsidRDefault="005B49F0" w:rsidP="00976E5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Рынок услуг фармацевтической продукции</w:t>
            </w:r>
          </w:p>
        </w:tc>
        <w:tc>
          <w:tcPr>
            <w:tcW w:w="567" w:type="dxa"/>
            <w:tcBorders>
              <w:lef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82,3</w:t>
            </w:r>
          </w:p>
        </w:tc>
        <w:tc>
          <w:tcPr>
            <w:tcW w:w="850" w:type="dxa"/>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8,5</w:t>
            </w:r>
          </w:p>
        </w:tc>
        <w:tc>
          <w:tcPr>
            <w:tcW w:w="851" w:type="dxa"/>
            <w:tcBorders>
              <w:righ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9,2</w:t>
            </w:r>
          </w:p>
        </w:tc>
        <w:tc>
          <w:tcPr>
            <w:tcW w:w="850" w:type="dxa"/>
            <w:tcBorders>
              <w:lef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88,5</w:t>
            </w:r>
          </w:p>
        </w:tc>
        <w:tc>
          <w:tcPr>
            <w:tcW w:w="851" w:type="dxa"/>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9,6</w:t>
            </w:r>
          </w:p>
        </w:tc>
        <w:tc>
          <w:tcPr>
            <w:tcW w:w="850" w:type="dxa"/>
            <w:tcBorders>
              <w:righ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1,9</w:t>
            </w:r>
          </w:p>
        </w:tc>
        <w:tc>
          <w:tcPr>
            <w:tcW w:w="709" w:type="dxa"/>
            <w:tcBorders>
              <w:lef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87,5</w:t>
            </w:r>
          </w:p>
        </w:tc>
        <w:tc>
          <w:tcPr>
            <w:tcW w:w="709" w:type="dxa"/>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9,0</w:t>
            </w:r>
          </w:p>
        </w:tc>
        <w:tc>
          <w:tcPr>
            <w:tcW w:w="709" w:type="dxa"/>
            <w:tcBorders>
              <w:righ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3,5</w:t>
            </w:r>
          </w:p>
        </w:tc>
      </w:tr>
      <w:tr w:rsidR="005B49F0" w:rsidRPr="005B49F0" w:rsidTr="002E16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rsidR="005B49F0" w:rsidRPr="005B49F0" w:rsidRDefault="005B49F0" w:rsidP="00976E5A">
            <w:pPr>
              <w:suppressAutoHyphens w:val="0"/>
              <w:spacing w:after="0" w:line="240" w:lineRule="auto"/>
              <w:contextualSpacing/>
              <w:jc w:val="center"/>
              <w:rPr>
                <w:rFonts w:ascii="Times New Roman" w:eastAsia="Calibri" w:hAnsi="Times New Roman" w:cs="Times New Roman"/>
                <w:kern w:val="0"/>
                <w:sz w:val="20"/>
                <w:szCs w:val="20"/>
                <w:lang w:eastAsia="en-US"/>
              </w:rPr>
            </w:pPr>
            <w:r w:rsidRPr="005B49F0">
              <w:rPr>
                <w:rFonts w:ascii="Times New Roman" w:eastAsia="Calibri" w:hAnsi="Times New Roman" w:cs="Times New Roman"/>
                <w:kern w:val="0"/>
                <w:sz w:val="20"/>
                <w:szCs w:val="20"/>
                <w:lang w:eastAsia="en-US"/>
              </w:rPr>
              <w:t>10.</w:t>
            </w:r>
          </w:p>
        </w:tc>
        <w:tc>
          <w:tcPr>
            <w:tcW w:w="2552" w:type="dxa"/>
            <w:tcBorders>
              <w:right w:val="double" w:sz="4" w:space="0" w:color="auto"/>
            </w:tcBorders>
            <w:hideMark/>
          </w:tcPr>
          <w:p w:rsidR="005B49F0" w:rsidRPr="005B49F0" w:rsidRDefault="005B49F0" w:rsidP="00976E5A">
            <w:pPr>
              <w:tabs>
                <w:tab w:val="left" w:pos="608"/>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 xml:space="preserve">Рынок услуг перевозок </w:t>
            </w:r>
            <w:r w:rsidRPr="005B49F0">
              <w:rPr>
                <w:rFonts w:ascii="Times New Roman" w:eastAsia="Times New Roman" w:hAnsi="Times New Roman" w:cs="Times New Roman"/>
                <w:kern w:val="0"/>
                <w:sz w:val="20"/>
                <w:szCs w:val="20"/>
                <w:lang w:eastAsia="ru-RU"/>
              </w:rPr>
              <w:lastRenderedPageBreak/>
              <w:t>пассажиров наземным транспортом</w:t>
            </w:r>
          </w:p>
        </w:tc>
        <w:tc>
          <w:tcPr>
            <w:tcW w:w="567" w:type="dxa"/>
            <w:tcBorders>
              <w:lef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lastRenderedPageBreak/>
              <w:t>66,8</w:t>
            </w:r>
          </w:p>
        </w:tc>
        <w:tc>
          <w:tcPr>
            <w:tcW w:w="850" w:type="dxa"/>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27,1</w:t>
            </w:r>
          </w:p>
        </w:tc>
        <w:tc>
          <w:tcPr>
            <w:tcW w:w="851" w:type="dxa"/>
            <w:tcBorders>
              <w:righ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6,1</w:t>
            </w:r>
          </w:p>
        </w:tc>
        <w:tc>
          <w:tcPr>
            <w:tcW w:w="850" w:type="dxa"/>
            <w:tcBorders>
              <w:lef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67,4</w:t>
            </w:r>
          </w:p>
        </w:tc>
        <w:tc>
          <w:tcPr>
            <w:tcW w:w="851" w:type="dxa"/>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30,6</w:t>
            </w:r>
          </w:p>
        </w:tc>
        <w:tc>
          <w:tcPr>
            <w:tcW w:w="850" w:type="dxa"/>
            <w:tcBorders>
              <w:righ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2,0</w:t>
            </w:r>
          </w:p>
        </w:tc>
        <w:tc>
          <w:tcPr>
            <w:tcW w:w="709" w:type="dxa"/>
            <w:tcBorders>
              <w:lef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60,0</w:t>
            </w:r>
          </w:p>
        </w:tc>
        <w:tc>
          <w:tcPr>
            <w:tcW w:w="709" w:type="dxa"/>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31,7</w:t>
            </w:r>
          </w:p>
        </w:tc>
        <w:tc>
          <w:tcPr>
            <w:tcW w:w="709" w:type="dxa"/>
            <w:tcBorders>
              <w:righ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8,3</w:t>
            </w:r>
          </w:p>
        </w:tc>
      </w:tr>
      <w:tr w:rsidR="005B49F0" w:rsidRPr="005B49F0" w:rsidTr="002E16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rsidR="005B49F0" w:rsidRPr="005B49F0" w:rsidRDefault="005B49F0" w:rsidP="00976E5A">
            <w:pPr>
              <w:suppressAutoHyphens w:val="0"/>
              <w:spacing w:after="0" w:line="240" w:lineRule="auto"/>
              <w:contextualSpacing/>
              <w:jc w:val="center"/>
              <w:rPr>
                <w:rFonts w:ascii="Times New Roman" w:eastAsia="Calibri" w:hAnsi="Times New Roman" w:cs="Times New Roman"/>
                <w:kern w:val="0"/>
                <w:sz w:val="20"/>
                <w:szCs w:val="20"/>
                <w:lang w:eastAsia="en-US"/>
              </w:rPr>
            </w:pPr>
            <w:r w:rsidRPr="005B49F0">
              <w:rPr>
                <w:rFonts w:ascii="Times New Roman" w:eastAsia="Calibri" w:hAnsi="Times New Roman" w:cs="Times New Roman"/>
                <w:kern w:val="0"/>
                <w:sz w:val="20"/>
                <w:szCs w:val="20"/>
                <w:lang w:eastAsia="en-US"/>
              </w:rPr>
              <w:t>11.</w:t>
            </w:r>
          </w:p>
        </w:tc>
        <w:tc>
          <w:tcPr>
            <w:tcW w:w="2552" w:type="dxa"/>
            <w:tcBorders>
              <w:right w:val="double" w:sz="4" w:space="0" w:color="auto"/>
            </w:tcBorders>
            <w:hideMark/>
          </w:tcPr>
          <w:p w:rsidR="005B49F0" w:rsidRPr="005B49F0" w:rsidRDefault="005B49F0" w:rsidP="00976E5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Рынок услуг сотовой (мобильной) связи и доступа в интернет</w:t>
            </w:r>
          </w:p>
        </w:tc>
        <w:tc>
          <w:tcPr>
            <w:tcW w:w="567" w:type="dxa"/>
            <w:tcBorders>
              <w:lef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81,5</w:t>
            </w:r>
          </w:p>
        </w:tc>
        <w:tc>
          <w:tcPr>
            <w:tcW w:w="850" w:type="dxa"/>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16,5</w:t>
            </w:r>
          </w:p>
        </w:tc>
        <w:tc>
          <w:tcPr>
            <w:tcW w:w="851" w:type="dxa"/>
            <w:tcBorders>
              <w:righ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2,1</w:t>
            </w:r>
          </w:p>
        </w:tc>
        <w:tc>
          <w:tcPr>
            <w:tcW w:w="850" w:type="dxa"/>
            <w:tcBorders>
              <w:lef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87,7</w:t>
            </w:r>
          </w:p>
        </w:tc>
        <w:tc>
          <w:tcPr>
            <w:tcW w:w="851" w:type="dxa"/>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11,1</w:t>
            </w:r>
          </w:p>
        </w:tc>
        <w:tc>
          <w:tcPr>
            <w:tcW w:w="850" w:type="dxa"/>
            <w:tcBorders>
              <w:righ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1,3</w:t>
            </w:r>
          </w:p>
        </w:tc>
        <w:tc>
          <w:tcPr>
            <w:tcW w:w="709" w:type="dxa"/>
            <w:tcBorders>
              <w:lef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82,2</w:t>
            </w:r>
          </w:p>
        </w:tc>
        <w:tc>
          <w:tcPr>
            <w:tcW w:w="709" w:type="dxa"/>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12,6</w:t>
            </w:r>
          </w:p>
        </w:tc>
        <w:tc>
          <w:tcPr>
            <w:tcW w:w="709" w:type="dxa"/>
            <w:tcBorders>
              <w:righ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5,2</w:t>
            </w:r>
          </w:p>
        </w:tc>
      </w:tr>
      <w:tr w:rsidR="005B49F0" w:rsidRPr="005B49F0" w:rsidTr="002E16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rsidR="005B49F0" w:rsidRPr="005B49F0" w:rsidRDefault="005B49F0" w:rsidP="00976E5A">
            <w:pPr>
              <w:suppressAutoHyphens w:val="0"/>
              <w:spacing w:after="0" w:line="240" w:lineRule="auto"/>
              <w:contextualSpacing/>
              <w:jc w:val="center"/>
              <w:rPr>
                <w:rFonts w:ascii="Times New Roman" w:eastAsia="Calibri" w:hAnsi="Times New Roman" w:cs="Times New Roman"/>
                <w:kern w:val="0"/>
                <w:sz w:val="20"/>
                <w:szCs w:val="20"/>
                <w:lang w:eastAsia="en-US"/>
              </w:rPr>
            </w:pPr>
            <w:r w:rsidRPr="005B49F0">
              <w:rPr>
                <w:rFonts w:ascii="Times New Roman" w:eastAsia="Calibri" w:hAnsi="Times New Roman" w:cs="Times New Roman"/>
                <w:kern w:val="0"/>
                <w:sz w:val="20"/>
                <w:szCs w:val="20"/>
                <w:lang w:eastAsia="en-US"/>
              </w:rPr>
              <w:t>12.</w:t>
            </w:r>
          </w:p>
        </w:tc>
        <w:tc>
          <w:tcPr>
            <w:tcW w:w="2552" w:type="dxa"/>
            <w:tcBorders>
              <w:right w:val="double" w:sz="4" w:space="0" w:color="auto"/>
            </w:tcBorders>
            <w:hideMark/>
          </w:tcPr>
          <w:p w:rsidR="005B49F0" w:rsidRPr="005B49F0" w:rsidRDefault="005B49F0" w:rsidP="00976E5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Рынок услуг социального обслуживания населения</w:t>
            </w:r>
          </w:p>
        </w:tc>
        <w:tc>
          <w:tcPr>
            <w:tcW w:w="567" w:type="dxa"/>
            <w:tcBorders>
              <w:lef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51,8</w:t>
            </w:r>
          </w:p>
        </w:tc>
        <w:tc>
          <w:tcPr>
            <w:tcW w:w="850" w:type="dxa"/>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39,2</w:t>
            </w:r>
          </w:p>
        </w:tc>
        <w:tc>
          <w:tcPr>
            <w:tcW w:w="851" w:type="dxa"/>
            <w:tcBorders>
              <w:righ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9,0</w:t>
            </w:r>
          </w:p>
        </w:tc>
        <w:tc>
          <w:tcPr>
            <w:tcW w:w="850" w:type="dxa"/>
            <w:tcBorders>
              <w:lef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56,5</w:t>
            </w:r>
          </w:p>
        </w:tc>
        <w:tc>
          <w:tcPr>
            <w:tcW w:w="851" w:type="dxa"/>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38,0</w:t>
            </w:r>
          </w:p>
        </w:tc>
        <w:tc>
          <w:tcPr>
            <w:tcW w:w="850" w:type="dxa"/>
            <w:tcBorders>
              <w:righ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5,5</w:t>
            </w:r>
          </w:p>
        </w:tc>
        <w:tc>
          <w:tcPr>
            <w:tcW w:w="709" w:type="dxa"/>
            <w:tcBorders>
              <w:lef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53,9</w:t>
            </w:r>
          </w:p>
        </w:tc>
        <w:tc>
          <w:tcPr>
            <w:tcW w:w="709" w:type="dxa"/>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35,9</w:t>
            </w:r>
          </w:p>
        </w:tc>
        <w:tc>
          <w:tcPr>
            <w:tcW w:w="709" w:type="dxa"/>
            <w:tcBorders>
              <w:righ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10,2</w:t>
            </w:r>
          </w:p>
        </w:tc>
      </w:tr>
      <w:tr w:rsidR="005B49F0" w:rsidRPr="005B49F0" w:rsidTr="002E16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rsidR="005B49F0" w:rsidRPr="005B49F0" w:rsidRDefault="005B49F0" w:rsidP="00976E5A">
            <w:pPr>
              <w:suppressAutoHyphens w:val="0"/>
              <w:spacing w:after="0" w:line="240" w:lineRule="auto"/>
              <w:contextualSpacing/>
              <w:jc w:val="center"/>
              <w:rPr>
                <w:rFonts w:ascii="Times New Roman" w:eastAsia="Calibri" w:hAnsi="Times New Roman" w:cs="Times New Roman"/>
                <w:kern w:val="0"/>
                <w:sz w:val="20"/>
                <w:szCs w:val="20"/>
                <w:lang w:eastAsia="en-US"/>
              </w:rPr>
            </w:pPr>
            <w:r w:rsidRPr="005B49F0">
              <w:rPr>
                <w:rFonts w:ascii="Times New Roman" w:eastAsia="Calibri" w:hAnsi="Times New Roman" w:cs="Times New Roman"/>
                <w:kern w:val="0"/>
                <w:sz w:val="20"/>
                <w:szCs w:val="20"/>
                <w:lang w:eastAsia="en-US"/>
              </w:rPr>
              <w:t>13.</w:t>
            </w:r>
          </w:p>
        </w:tc>
        <w:tc>
          <w:tcPr>
            <w:tcW w:w="2552" w:type="dxa"/>
            <w:tcBorders>
              <w:right w:val="double" w:sz="4" w:space="0" w:color="auto"/>
            </w:tcBorders>
            <w:hideMark/>
          </w:tcPr>
          <w:p w:rsidR="005B49F0" w:rsidRPr="005B49F0" w:rsidRDefault="005B49F0" w:rsidP="00976E5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Рынок агропромышленной продукции</w:t>
            </w:r>
          </w:p>
        </w:tc>
        <w:tc>
          <w:tcPr>
            <w:tcW w:w="567" w:type="dxa"/>
            <w:tcBorders>
              <w:lef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43,0</w:t>
            </w:r>
          </w:p>
        </w:tc>
        <w:tc>
          <w:tcPr>
            <w:tcW w:w="850" w:type="dxa"/>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42,4</w:t>
            </w:r>
          </w:p>
        </w:tc>
        <w:tc>
          <w:tcPr>
            <w:tcW w:w="851" w:type="dxa"/>
            <w:tcBorders>
              <w:righ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14,6</w:t>
            </w:r>
          </w:p>
        </w:tc>
        <w:tc>
          <w:tcPr>
            <w:tcW w:w="850" w:type="dxa"/>
            <w:tcBorders>
              <w:lef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70,3</w:t>
            </w:r>
          </w:p>
        </w:tc>
        <w:tc>
          <w:tcPr>
            <w:tcW w:w="851" w:type="dxa"/>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24,5</w:t>
            </w:r>
          </w:p>
        </w:tc>
        <w:tc>
          <w:tcPr>
            <w:tcW w:w="850" w:type="dxa"/>
            <w:tcBorders>
              <w:righ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5,2</w:t>
            </w:r>
          </w:p>
        </w:tc>
        <w:tc>
          <w:tcPr>
            <w:tcW w:w="709" w:type="dxa"/>
            <w:tcBorders>
              <w:lef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65,4</w:t>
            </w:r>
          </w:p>
        </w:tc>
        <w:tc>
          <w:tcPr>
            <w:tcW w:w="709" w:type="dxa"/>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25,9</w:t>
            </w:r>
          </w:p>
        </w:tc>
        <w:tc>
          <w:tcPr>
            <w:tcW w:w="709" w:type="dxa"/>
            <w:tcBorders>
              <w:righ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8,7</w:t>
            </w:r>
          </w:p>
        </w:tc>
      </w:tr>
      <w:tr w:rsidR="005B49F0" w:rsidRPr="005B49F0" w:rsidTr="002E16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rsidR="005B49F0" w:rsidRPr="005B49F0" w:rsidRDefault="005B49F0" w:rsidP="00976E5A">
            <w:pPr>
              <w:suppressAutoHyphens w:val="0"/>
              <w:spacing w:after="0" w:line="240" w:lineRule="auto"/>
              <w:contextualSpacing/>
              <w:jc w:val="center"/>
              <w:rPr>
                <w:rFonts w:ascii="Times New Roman" w:eastAsia="Calibri" w:hAnsi="Times New Roman" w:cs="Times New Roman"/>
                <w:kern w:val="0"/>
                <w:sz w:val="20"/>
                <w:szCs w:val="20"/>
                <w:lang w:eastAsia="en-US"/>
              </w:rPr>
            </w:pPr>
            <w:r w:rsidRPr="005B49F0">
              <w:rPr>
                <w:rFonts w:ascii="Times New Roman" w:eastAsia="Calibri" w:hAnsi="Times New Roman" w:cs="Times New Roman"/>
                <w:kern w:val="0"/>
                <w:sz w:val="20"/>
                <w:szCs w:val="20"/>
                <w:lang w:eastAsia="en-US"/>
              </w:rPr>
              <w:t>14.</w:t>
            </w:r>
          </w:p>
        </w:tc>
        <w:tc>
          <w:tcPr>
            <w:tcW w:w="2552" w:type="dxa"/>
            <w:tcBorders>
              <w:right w:val="double" w:sz="4" w:space="0" w:color="auto"/>
            </w:tcBorders>
            <w:hideMark/>
          </w:tcPr>
          <w:p w:rsidR="005B49F0" w:rsidRPr="005B49F0" w:rsidRDefault="005B49F0" w:rsidP="00976E5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Рынок туристских услуг</w:t>
            </w:r>
          </w:p>
        </w:tc>
        <w:tc>
          <w:tcPr>
            <w:tcW w:w="567" w:type="dxa"/>
            <w:tcBorders>
              <w:lef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46,2</w:t>
            </w:r>
          </w:p>
        </w:tc>
        <w:tc>
          <w:tcPr>
            <w:tcW w:w="850" w:type="dxa"/>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21,9</w:t>
            </w:r>
          </w:p>
        </w:tc>
        <w:tc>
          <w:tcPr>
            <w:tcW w:w="851" w:type="dxa"/>
            <w:tcBorders>
              <w:righ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31,9</w:t>
            </w:r>
          </w:p>
        </w:tc>
        <w:tc>
          <w:tcPr>
            <w:tcW w:w="850" w:type="dxa"/>
            <w:tcBorders>
              <w:lef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54,7</w:t>
            </w:r>
          </w:p>
        </w:tc>
        <w:tc>
          <w:tcPr>
            <w:tcW w:w="851" w:type="dxa"/>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25,2</w:t>
            </w:r>
          </w:p>
        </w:tc>
        <w:tc>
          <w:tcPr>
            <w:tcW w:w="850" w:type="dxa"/>
            <w:tcBorders>
              <w:righ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20,1</w:t>
            </w:r>
          </w:p>
        </w:tc>
        <w:tc>
          <w:tcPr>
            <w:tcW w:w="709" w:type="dxa"/>
            <w:tcBorders>
              <w:lef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51,2</w:t>
            </w:r>
          </w:p>
        </w:tc>
        <w:tc>
          <w:tcPr>
            <w:tcW w:w="709" w:type="dxa"/>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19,5</w:t>
            </w:r>
          </w:p>
        </w:tc>
        <w:tc>
          <w:tcPr>
            <w:tcW w:w="709" w:type="dxa"/>
            <w:tcBorders>
              <w:righ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29,3</w:t>
            </w:r>
          </w:p>
        </w:tc>
      </w:tr>
      <w:tr w:rsidR="005B49F0" w:rsidRPr="005B49F0" w:rsidTr="002E16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rsidR="005B49F0" w:rsidRPr="005B49F0" w:rsidRDefault="005B49F0" w:rsidP="00976E5A">
            <w:pPr>
              <w:suppressAutoHyphens w:val="0"/>
              <w:spacing w:after="0" w:line="240" w:lineRule="auto"/>
              <w:contextualSpacing/>
              <w:jc w:val="center"/>
              <w:rPr>
                <w:rFonts w:ascii="Times New Roman" w:eastAsia="Calibri" w:hAnsi="Times New Roman" w:cs="Times New Roman"/>
                <w:kern w:val="0"/>
                <w:sz w:val="20"/>
                <w:szCs w:val="20"/>
                <w:lang w:eastAsia="en-US"/>
              </w:rPr>
            </w:pPr>
            <w:r w:rsidRPr="005B49F0">
              <w:rPr>
                <w:rFonts w:ascii="Times New Roman" w:eastAsia="Calibri" w:hAnsi="Times New Roman" w:cs="Times New Roman"/>
                <w:kern w:val="0"/>
                <w:sz w:val="20"/>
                <w:szCs w:val="20"/>
                <w:lang w:eastAsia="en-US"/>
              </w:rPr>
              <w:t>15.</w:t>
            </w:r>
          </w:p>
        </w:tc>
        <w:tc>
          <w:tcPr>
            <w:tcW w:w="2552" w:type="dxa"/>
            <w:tcBorders>
              <w:right w:val="double" w:sz="4" w:space="0" w:color="auto"/>
            </w:tcBorders>
            <w:hideMark/>
          </w:tcPr>
          <w:p w:rsidR="005B49F0" w:rsidRPr="005B49F0" w:rsidRDefault="005B49F0" w:rsidP="00976E5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Рынок общественного питания</w:t>
            </w:r>
          </w:p>
        </w:tc>
        <w:tc>
          <w:tcPr>
            <w:tcW w:w="567" w:type="dxa"/>
            <w:tcBorders>
              <w:lef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69,9</w:t>
            </w:r>
          </w:p>
        </w:tc>
        <w:tc>
          <w:tcPr>
            <w:tcW w:w="850" w:type="dxa"/>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18,9</w:t>
            </w:r>
          </w:p>
        </w:tc>
        <w:tc>
          <w:tcPr>
            <w:tcW w:w="851" w:type="dxa"/>
            <w:tcBorders>
              <w:righ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11,2</w:t>
            </w:r>
          </w:p>
        </w:tc>
        <w:tc>
          <w:tcPr>
            <w:tcW w:w="850" w:type="dxa"/>
            <w:tcBorders>
              <w:lef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81,2</w:t>
            </w:r>
          </w:p>
        </w:tc>
        <w:tc>
          <w:tcPr>
            <w:tcW w:w="851" w:type="dxa"/>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14,7</w:t>
            </w:r>
          </w:p>
        </w:tc>
        <w:tc>
          <w:tcPr>
            <w:tcW w:w="850" w:type="dxa"/>
            <w:tcBorders>
              <w:righ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4,1</w:t>
            </w:r>
          </w:p>
        </w:tc>
        <w:tc>
          <w:tcPr>
            <w:tcW w:w="709" w:type="dxa"/>
            <w:tcBorders>
              <w:lef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72,2</w:t>
            </w:r>
          </w:p>
        </w:tc>
        <w:tc>
          <w:tcPr>
            <w:tcW w:w="709" w:type="dxa"/>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21,7</w:t>
            </w:r>
          </w:p>
        </w:tc>
        <w:tc>
          <w:tcPr>
            <w:tcW w:w="709" w:type="dxa"/>
            <w:tcBorders>
              <w:right w:val="double" w:sz="4" w:space="0" w:color="auto"/>
            </w:tcBorders>
            <w:hideMark/>
          </w:tcPr>
          <w:p w:rsidR="005B49F0" w:rsidRPr="005B49F0" w:rsidRDefault="005B49F0" w:rsidP="00976E5A">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6,1</w:t>
            </w:r>
          </w:p>
        </w:tc>
      </w:tr>
      <w:tr w:rsidR="005B49F0" w:rsidRPr="005B49F0" w:rsidTr="002E16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rsidR="005B49F0" w:rsidRPr="005B49F0" w:rsidRDefault="005B49F0" w:rsidP="00976E5A">
            <w:pPr>
              <w:suppressAutoHyphens w:val="0"/>
              <w:spacing w:after="0" w:line="240" w:lineRule="auto"/>
              <w:contextualSpacing/>
              <w:jc w:val="center"/>
              <w:rPr>
                <w:rFonts w:ascii="Times New Roman" w:eastAsia="Calibri" w:hAnsi="Times New Roman" w:cs="Times New Roman"/>
                <w:kern w:val="0"/>
                <w:sz w:val="20"/>
                <w:szCs w:val="20"/>
                <w:lang w:eastAsia="en-US"/>
              </w:rPr>
            </w:pPr>
            <w:r w:rsidRPr="005B49F0">
              <w:rPr>
                <w:rFonts w:ascii="Times New Roman" w:eastAsia="Calibri" w:hAnsi="Times New Roman" w:cs="Times New Roman"/>
                <w:kern w:val="0"/>
                <w:sz w:val="20"/>
                <w:szCs w:val="20"/>
                <w:lang w:eastAsia="en-US"/>
              </w:rPr>
              <w:t>16.</w:t>
            </w:r>
          </w:p>
        </w:tc>
        <w:tc>
          <w:tcPr>
            <w:tcW w:w="2552" w:type="dxa"/>
            <w:tcBorders>
              <w:right w:val="double" w:sz="4" w:space="0" w:color="auto"/>
            </w:tcBorders>
            <w:hideMark/>
          </w:tcPr>
          <w:p w:rsidR="005B49F0" w:rsidRPr="005B49F0" w:rsidRDefault="005B49F0" w:rsidP="00976E5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highlight w:val="yellow"/>
                <w:lang w:eastAsia="ru-RU"/>
              </w:rPr>
            </w:pPr>
            <w:r w:rsidRPr="005B49F0">
              <w:rPr>
                <w:rFonts w:ascii="Times New Roman" w:eastAsia="Times New Roman" w:hAnsi="Times New Roman" w:cs="Times New Roman"/>
                <w:kern w:val="0"/>
                <w:sz w:val="20"/>
                <w:szCs w:val="20"/>
                <w:lang w:eastAsia="ru-RU"/>
              </w:rPr>
              <w:t>Рынок продуктов питания</w:t>
            </w:r>
          </w:p>
        </w:tc>
        <w:tc>
          <w:tcPr>
            <w:tcW w:w="567" w:type="dxa"/>
            <w:tcBorders>
              <w:left w:val="double" w:sz="4" w:space="0" w:color="auto"/>
              <w:bottom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88,4</w:t>
            </w:r>
          </w:p>
        </w:tc>
        <w:tc>
          <w:tcPr>
            <w:tcW w:w="850" w:type="dxa"/>
            <w:tcBorders>
              <w:bottom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8,7</w:t>
            </w:r>
          </w:p>
        </w:tc>
        <w:tc>
          <w:tcPr>
            <w:tcW w:w="851" w:type="dxa"/>
            <w:tcBorders>
              <w:bottom w:val="double" w:sz="4" w:space="0" w:color="auto"/>
              <w:righ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2,9</w:t>
            </w:r>
          </w:p>
        </w:tc>
        <w:tc>
          <w:tcPr>
            <w:tcW w:w="850" w:type="dxa"/>
            <w:tcBorders>
              <w:lef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89,6</w:t>
            </w:r>
          </w:p>
        </w:tc>
        <w:tc>
          <w:tcPr>
            <w:tcW w:w="851" w:type="dxa"/>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8,2</w:t>
            </w:r>
          </w:p>
        </w:tc>
        <w:tc>
          <w:tcPr>
            <w:tcW w:w="850" w:type="dxa"/>
            <w:tcBorders>
              <w:righ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2,2</w:t>
            </w:r>
          </w:p>
        </w:tc>
        <w:tc>
          <w:tcPr>
            <w:tcW w:w="709" w:type="dxa"/>
            <w:tcBorders>
              <w:left w:val="double" w:sz="4" w:space="0" w:color="auto"/>
              <w:bottom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84,3</w:t>
            </w:r>
          </w:p>
        </w:tc>
        <w:tc>
          <w:tcPr>
            <w:tcW w:w="709" w:type="dxa"/>
            <w:tcBorders>
              <w:bottom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11,8</w:t>
            </w:r>
          </w:p>
        </w:tc>
        <w:tc>
          <w:tcPr>
            <w:tcW w:w="709" w:type="dxa"/>
            <w:tcBorders>
              <w:bottom w:val="double" w:sz="4" w:space="0" w:color="auto"/>
              <w:right w:val="double" w:sz="4" w:space="0" w:color="auto"/>
            </w:tcBorders>
            <w:hideMark/>
          </w:tcPr>
          <w:p w:rsidR="005B49F0" w:rsidRPr="005B49F0" w:rsidRDefault="005B49F0" w:rsidP="00976E5A">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rPr>
            </w:pPr>
            <w:r w:rsidRPr="005B49F0">
              <w:rPr>
                <w:rFonts w:ascii="Times New Roman" w:eastAsia="Times New Roman" w:hAnsi="Times New Roman" w:cs="Times New Roman"/>
                <w:kern w:val="0"/>
                <w:sz w:val="20"/>
                <w:szCs w:val="20"/>
                <w:lang w:eastAsia="ru-RU"/>
              </w:rPr>
              <w:t>3,9</w:t>
            </w:r>
          </w:p>
        </w:tc>
      </w:tr>
    </w:tbl>
    <w:p w:rsidR="004C5602" w:rsidRDefault="004C5602" w:rsidP="00215608">
      <w:pPr>
        <w:suppressAutoHyphens w:val="0"/>
        <w:spacing w:after="0" w:line="240" w:lineRule="auto"/>
        <w:ind w:firstLine="709"/>
        <w:rPr>
          <w:rFonts w:ascii="Times New Roman" w:eastAsia="Times New Roman" w:hAnsi="Times New Roman" w:cs="Times New Roman"/>
          <w:color w:val="000000"/>
          <w:kern w:val="0"/>
          <w:sz w:val="20"/>
          <w:szCs w:val="20"/>
          <w:lang w:eastAsia="ru-RU"/>
        </w:rPr>
      </w:pPr>
      <w:r>
        <w:rPr>
          <w:rFonts w:ascii="Times New Roman" w:eastAsia="Times New Roman" w:hAnsi="Times New Roman" w:cs="Times New Roman"/>
          <w:color w:val="000000"/>
          <w:kern w:val="0"/>
          <w:sz w:val="20"/>
          <w:szCs w:val="20"/>
          <w:lang w:eastAsia="ru-RU"/>
        </w:rPr>
        <w:t>___________________________</w:t>
      </w:r>
    </w:p>
    <w:p w:rsidR="00742E98" w:rsidRPr="00742E98" w:rsidRDefault="00742E98" w:rsidP="00215608">
      <w:pPr>
        <w:suppressAutoHyphens w:val="0"/>
        <w:spacing w:after="0" w:line="240" w:lineRule="auto"/>
        <w:ind w:firstLine="709"/>
        <w:rPr>
          <w:rFonts w:ascii="Times New Roman" w:eastAsia="Times New Roman" w:hAnsi="Times New Roman" w:cs="Times New Roman"/>
          <w:color w:val="000000"/>
          <w:kern w:val="0"/>
          <w:sz w:val="20"/>
          <w:szCs w:val="20"/>
          <w:lang w:eastAsia="ru-RU"/>
        </w:rPr>
      </w:pPr>
      <w:r w:rsidRPr="00742E98">
        <w:rPr>
          <w:rFonts w:ascii="Times New Roman" w:eastAsia="Times New Roman" w:hAnsi="Times New Roman" w:cs="Times New Roman"/>
          <w:color w:val="000000"/>
          <w:kern w:val="0"/>
          <w:sz w:val="20"/>
          <w:szCs w:val="20"/>
          <w:lang w:eastAsia="ru-RU"/>
        </w:rPr>
        <w:t>*В исследованиях 2017 и 2016 годов была расширена градация ответов, соответственно вариант ответа «достаточно» в представленной таблице содержит сумм</w:t>
      </w:r>
      <w:r w:rsidR="007D4998">
        <w:rPr>
          <w:rFonts w:ascii="Times New Roman" w:eastAsia="Times New Roman" w:hAnsi="Times New Roman" w:cs="Times New Roman"/>
          <w:color w:val="000000"/>
          <w:kern w:val="0"/>
          <w:sz w:val="20"/>
          <w:szCs w:val="20"/>
          <w:lang w:eastAsia="ru-RU"/>
        </w:rPr>
        <w:t>у</w:t>
      </w:r>
      <w:r w:rsidRPr="00742E98">
        <w:rPr>
          <w:rFonts w:ascii="Times New Roman" w:eastAsia="Times New Roman" w:hAnsi="Times New Roman" w:cs="Times New Roman"/>
          <w:color w:val="000000"/>
          <w:kern w:val="0"/>
          <w:sz w:val="20"/>
          <w:szCs w:val="20"/>
          <w:lang w:eastAsia="ru-RU"/>
        </w:rPr>
        <w:t xml:space="preserve"> ответов «Избыточно (много)» и «Достаточно». </w:t>
      </w:r>
    </w:p>
    <w:p w:rsidR="00DF0F07" w:rsidRPr="00742E98" w:rsidRDefault="00742E98" w:rsidP="00215608">
      <w:pPr>
        <w:suppressAutoHyphens w:val="0"/>
        <w:spacing w:after="0" w:line="240" w:lineRule="auto"/>
        <w:ind w:firstLine="709"/>
        <w:rPr>
          <w:rFonts w:ascii="Times New Roman" w:hAnsi="Times New Roman" w:cs="Times New Roman"/>
          <w:color w:val="000000"/>
          <w:kern w:val="0"/>
          <w:sz w:val="20"/>
          <w:szCs w:val="20"/>
          <w:lang w:eastAsia="ru-RU"/>
        </w:rPr>
      </w:pPr>
      <w:r w:rsidRPr="00742E98">
        <w:rPr>
          <w:rFonts w:ascii="Times New Roman" w:hAnsi="Times New Roman" w:cs="Times New Roman"/>
          <w:color w:val="000000"/>
          <w:kern w:val="0"/>
          <w:sz w:val="20"/>
          <w:szCs w:val="20"/>
          <w:lang w:eastAsia="ru-RU"/>
        </w:rPr>
        <w:t>Данные исследования 2015 года не представлены в таблице, поскольку имеется несоответствие вариантов ответа с мониторингом 2016, 2017 и 2018</w:t>
      </w:r>
      <w:r>
        <w:rPr>
          <w:rFonts w:ascii="Times New Roman" w:hAnsi="Times New Roman" w:cs="Times New Roman"/>
          <w:color w:val="000000"/>
          <w:kern w:val="0"/>
          <w:sz w:val="20"/>
          <w:szCs w:val="20"/>
          <w:lang w:eastAsia="ru-RU"/>
        </w:rPr>
        <w:t xml:space="preserve"> </w:t>
      </w:r>
      <w:r w:rsidRPr="00742E98">
        <w:rPr>
          <w:rFonts w:ascii="Times New Roman" w:hAnsi="Times New Roman" w:cs="Times New Roman"/>
          <w:color w:val="000000"/>
          <w:kern w:val="0"/>
          <w:sz w:val="20"/>
          <w:szCs w:val="20"/>
          <w:lang w:eastAsia="ru-RU"/>
        </w:rPr>
        <w:t xml:space="preserve">годов.  </w:t>
      </w:r>
    </w:p>
    <w:p w:rsidR="00742E98" w:rsidRDefault="00742E98" w:rsidP="00215608">
      <w:pPr>
        <w:pStyle w:val="aff1"/>
        <w:suppressAutoHyphens/>
        <w:ind w:left="0" w:firstLine="709"/>
        <w:rPr>
          <w:rFonts w:ascii="Times New Roman" w:hAnsi="Times New Roman" w:cs="Times New Roman"/>
          <w:bCs/>
          <w:color w:val="000000"/>
          <w:sz w:val="28"/>
          <w:szCs w:val="28"/>
        </w:rPr>
      </w:pPr>
    </w:p>
    <w:p w:rsidR="005357A8" w:rsidRDefault="005357A8" w:rsidP="00976E5A">
      <w:pPr>
        <w:pStyle w:val="aff1"/>
        <w:suppressAutoHyphens/>
        <w:ind w:left="0" w:firstLine="0"/>
        <w:rPr>
          <w:rFonts w:ascii="Times New Roman" w:hAnsi="Times New Roman" w:cs="Times New Roman"/>
          <w:bCs/>
          <w:color w:val="000000"/>
          <w:sz w:val="28"/>
          <w:szCs w:val="28"/>
        </w:rPr>
      </w:pPr>
      <w:r>
        <w:rPr>
          <w:noProof/>
          <w:lang w:eastAsia="ru-RU"/>
        </w:rPr>
        <w:lastRenderedPageBreak/>
        <w:drawing>
          <wp:inline distT="0" distB="0" distL="0" distR="0">
            <wp:extent cx="6524625" cy="8348353"/>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357A8" w:rsidRPr="009122EF" w:rsidRDefault="005357A8" w:rsidP="00215608">
      <w:pPr>
        <w:pStyle w:val="aff1"/>
        <w:suppressAutoHyphens/>
        <w:ind w:left="0" w:firstLine="709"/>
        <w:jc w:val="center"/>
        <w:rPr>
          <w:rFonts w:ascii="Times New Roman" w:hAnsi="Times New Roman" w:cs="Times New Roman"/>
          <w:b/>
          <w:bCs/>
          <w:color w:val="000000"/>
          <w:sz w:val="26"/>
          <w:szCs w:val="26"/>
        </w:rPr>
      </w:pPr>
      <w:r w:rsidRPr="009122EF">
        <w:rPr>
          <w:rFonts w:ascii="Times New Roman" w:eastAsia="SimSun" w:hAnsi="Times New Roman" w:cs="Calibri"/>
          <w:b/>
          <w:sz w:val="26"/>
          <w:szCs w:val="26"/>
        </w:rPr>
        <w:t xml:space="preserve">Рисунок </w:t>
      </w:r>
      <w:r w:rsidR="000F1DE0">
        <w:rPr>
          <w:rFonts w:ascii="Times New Roman" w:eastAsia="SimSun" w:hAnsi="Times New Roman" w:cs="Calibri"/>
          <w:b/>
          <w:sz w:val="26"/>
          <w:szCs w:val="26"/>
        </w:rPr>
        <w:t>19</w:t>
      </w:r>
      <w:r w:rsidRPr="009122EF">
        <w:rPr>
          <w:rFonts w:ascii="Times New Roman" w:eastAsia="SimSun" w:hAnsi="Times New Roman" w:cs="Calibri"/>
          <w:b/>
          <w:sz w:val="26"/>
          <w:szCs w:val="26"/>
        </w:rPr>
        <w:t>. Субъективное мнение респондентов в отношении количеств</w:t>
      </w:r>
      <w:r w:rsidR="007D4998">
        <w:rPr>
          <w:rFonts w:ascii="Times New Roman" w:eastAsia="SimSun" w:hAnsi="Times New Roman" w:cs="Calibri"/>
          <w:b/>
          <w:sz w:val="26"/>
          <w:szCs w:val="26"/>
        </w:rPr>
        <w:t>а</w:t>
      </w:r>
      <w:r w:rsidRPr="009122EF">
        <w:rPr>
          <w:rFonts w:ascii="Times New Roman" w:eastAsia="SimSun" w:hAnsi="Times New Roman" w:cs="Calibri"/>
          <w:b/>
          <w:sz w:val="26"/>
          <w:szCs w:val="26"/>
        </w:rPr>
        <w:t xml:space="preserve"> организаций</w:t>
      </w:r>
      <w:r w:rsidR="00DA5DCF">
        <w:rPr>
          <w:rFonts w:ascii="Times New Roman" w:eastAsia="SimSun" w:hAnsi="Times New Roman" w:cs="Calibri"/>
          <w:b/>
          <w:sz w:val="26"/>
          <w:szCs w:val="26"/>
        </w:rPr>
        <w:t>,</w:t>
      </w:r>
      <w:r w:rsidRPr="009122EF">
        <w:rPr>
          <w:rFonts w:ascii="Times New Roman" w:eastAsia="SimSun" w:hAnsi="Times New Roman" w:cs="Calibri"/>
          <w:b/>
          <w:sz w:val="26"/>
          <w:szCs w:val="26"/>
        </w:rPr>
        <w:t xml:space="preserve"> предоставляю</w:t>
      </w:r>
      <w:r w:rsidR="00DA5DCF">
        <w:rPr>
          <w:rFonts w:ascii="Times New Roman" w:eastAsia="SimSun" w:hAnsi="Times New Roman" w:cs="Calibri"/>
          <w:b/>
          <w:sz w:val="26"/>
          <w:szCs w:val="26"/>
        </w:rPr>
        <w:t>щих</w:t>
      </w:r>
      <w:r w:rsidRPr="009122EF">
        <w:rPr>
          <w:rFonts w:ascii="Times New Roman" w:eastAsia="SimSun" w:hAnsi="Times New Roman" w:cs="Calibri"/>
          <w:b/>
          <w:sz w:val="26"/>
          <w:szCs w:val="26"/>
        </w:rPr>
        <w:t xml:space="preserve"> товары и услуги на рынках Курской области (средний показатель исследования 2016, 2017 и 2018 годов)</w:t>
      </w:r>
    </w:p>
    <w:p w:rsidR="005357A8" w:rsidRDefault="005357A8" w:rsidP="005A1785">
      <w:pPr>
        <w:pStyle w:val="aff1"/>
        <w:suppressAutoHyphens/>
        <w:ind w:left="0" w:firstLine="0"/>
        <w:jc w:val="center"/>
        <w:rPr>
          <w:rFonts w:ascii="Times New Roman" w:hAnsi="Times New Roman" w:cs="Times New Roman"/>
          <w:bCs/>
          <w:color w:val="000000"/>
          <w:sz w:val="28"/>
          <w:szCs w:val="28"/>
        </w:rPr>
      </w:pPr>
      <w:r>
        <w:rPr>
          <w:noProof/>
          <w:lang w:eastAsia="ru-RU"/>
        </w:rPr>
        <w:lastRenderedPageBreak/>
        <w:drawing>
          <wp:inline distT="0" distB="0" distL="0" distR="0">
            <wp:extent cx="6299835" cy="84582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5A1785">
        <w:rPr>
          <w:rFonts w:ascii="Times New Roman" w:eastAsia="Calibri" w:hAnsi="Times New Roman" w:cs="Times New Roman"/>
          <w:b/>
          <w:kern w:val="0"/>
          <w:sz w:val="26"/>
          <w:szCs w:val="26"/>
          <w:lang w:eastAsia="en-US"/>
        </w:rPr>
        <w:t>Р</w:t>
      </w:r>
      <w:r w:rsidRPr="005357A8">
        <w:rPr>
          <w:rFonts w:ascii="Times New Roman" w:eastAsia="Calibri" w:hAnsi="Times New Roman" w:cs="Times New Roman"/>
          <w:b/>
          <w:kern w:val="0"/>
          <w:sz w:val="26"/>
          <w:szCs w:val="26"/>
          <w:lang w:eastAsia="en-US"/>
        </w:rPr>
        <w:t xml:space="preserve">исунок </w:t>
      </w:r>
      <w:r w:rsidRPr="009122EF">
        <w:rPr>
          <w:rFonts w:ascii="Times New Roman" w:eastAsia="Calibri" w:hAnsi="Times New Roman" w:cs="Times New Roman"/>
          <w:b/>
          <w:kern w:val="0"/>
          <w:sz w:val="26"/>
          <w:szCs w:val="26"/>
          <w:lang w:eastAsia="en-US"/>
        </w:rPr>
        <w:t>2</w:t>
      </w:r>
      <w:r w:rsidR="000F1DE0">
        <w:rPr>
          <w:rFonts w:ascii="Times New Roman" w:eastAsia="Calibri" w:hAnsi="Times New Roman" w:cs="Times New Roman"/>
          <w:b/>
          <w:kern w:val="0"/>
          <w:sz w:val="26"/>
          <w:szCs w:val="26"/>
          <w:lang w:eastAsia="en-US"/>
        </w:rPr>
        <w:t>0</w:t>
      </w:r>
      <w:r w:rsidRPr="005357A8">
        <w:rPr>
          <w:rFonts w:ascii="Times New Roman" w:eastAsia="Calibri" w:hAnsi="Times New Roman" w:cs="Times New Roman"/>
          <w:b/>
          <w:kern w:val="0"/>
          <w:sz w:val="26"/>
          <w:szCs w:val="26"/>
          <w:lang w:eastAsia="en-US"/>
        </w:rPr>
        <w:t>. Субъективное мнение респондентов в отношении достаточного количества организаций</w:t>
      </w:r>
      <w:r w:rsidR="00DA5DCF">
        <w:rPr>
          <w:rFonts w:ascii="Times New Roman" w:eastAsia="Calibri" w:hAnsi="Times New Roman" w:cs="Times New Roman"/>
          <w:b/>
          <w:kern w:val="0"/>
          <w:sz w:val="26"/>
          <w:szCs w:val="26"/>
          <w:lang w:eastAsia="en-US"/>
        </w:rPr>
        <w:t>,</w:t>
      </w:r>
      <w:r w:rsidRPr="005357A8">
        <w:rPr>
          <w:rFonts w:ascii="Times New Roman" w:eastAsia="Calibri" w:hAnsi="Times New Roman" w:cs="Times New Roman"/>
          <w:b/>
          <w:kern w:val="0"/>
          <w:sz w:val="26"/>
          <w:szCs w:val="26"/>
          <w:lang w:eastAsia="en-US"/>
        </w:rPr>
        <w:t xml:space="preserve"> предоставляющих товары и</w:t>
      </w:r>
      <w:r w:rsidRPr="009122EF">
        <w:rPr>
          <w:rFonts w:ascii="Times New Roman" w:eastAsia="Calibri" w:hAnsi="Times New Roman" w:cs="Times New Roman"/>
          <w:b/>
          <w:kern w:val="0"/>
          <w:sz w:val="26"/>
          <w:szCs w:val="26"/>
          <w:lang w:eastAsia="en-US"/>
        </w:rPr>
        <w:t xml:space="preserve"> </w:t>
      </w:r>
      <w:r w:rsidRPr="005357A8">
        <w:rPr>
          <w:rFonts w:ascii="Times New Roman" w:eastAsia="Calibri" w:hAnsi="Times New Roman" w:cs="Times New Roman"/>
          <w:b/>
          <w:kern w:val="0"/>
          <w:sz w:val="26"/>
          <w:szCs w:val="26"/>
          <w:lang w:eastAsia="en-US"/>
        </w:rPr>
        <w:t xml:space="preserve">услуги на рынках </w:t>
      </w:r>
      <w:r w:rsidR="005A1785">
        <w:rPr>
          <w:rFonts w:ascii="Times New Roman" w:eastAsia="Calibri" w:hAnsi="Times New Roman" w:cs="Times New Roman"/>
          <w:b/>
          <w:kern w:val="0"/>
          <w:sz w:val="26"/>
          <w:szCs w:val="26"/>
          <w:lang w:eastAsia="en-US"/>
        </w:rPr>
        <w:br/>
      </w:r>
      <w:r w:rsidRPr="005357A8">
        <w:rPr>
          <w:rFonts w:ascii="Times New Roman" w:eastAsia="Calibri" w:hAnsi="Times New Roman" w:cs="Times New Roman"/>
          <w:b/>
          <w:kern w:val="0"/>
          <w:sz w:val="26"/>
          <w:szCs w:val="26"/>
          <w:lang w:eastAsia="en-US"/>
        </w:rPr>
        <w:t>Курской</w:t>
      </w:r>
      <w:r w:rsidR="00211E41">
        <w:rPr>
          <w:rFonts w:ascii="Times New Roman" w:eastAsia="Calibri" w:hAnsi="Times New Roman" w:cs="Times New Roman"/>
          <w:b/>
          <w:kern w:val="0"/>
          <w:sz w:val="26"/>
          <w:szCs w:val="26"/>
          <w:lang w:eastAsia="en-US"/>
        </w:rPr>
        <w:t xml:space="preserve"> </w:t>
      </w:r>
      <w:r w:rsidRPr="005357A8">
        <w:rPr>
          <w:rFonts w:ascii="Times New Roman" w:eastAsia="Calibri" w:hAnsi="Times New Roman" w:cs="Times New Roman"/>
          <w:b/>
          <w:kern w:val="0"/>
          <w:sz w:val="26"/>
          <w:szCs w:val="26"/>
          <w:lang w:eastAsia="en-US"/>
        </w:rPr>
        <w:t xml:space="preserve">области </w:t>
      </w:r>
      <w:r>
        <w:rPr>
          <w:noProof/>
          <w:lang w:eastAsia="ru-RU"/>
        </w:rPr>
        <w:lastRenderedPageBreak/>
        <w:drawing>
          <wp:inline distT="0" distB="0" distL="0" distR="0">
            <wp:extent cx="6299835" cy="8378456"/>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357A8" w:rsidRDefault="005357A8" w:rsidP="00215608">
      <w:pPr>
        <w:spacing w:after="0" w:line="240" w:lineRule="auto"/>
        <w:ind w:firstLine="709"/>
        <w:contextualSpacing/>
        <w:jc w:val="center"/>
        <w:rPr>
          <w:rFonts w:ascii="Times New Roman" w:eastAsia="Calibri" w:hAnsi="Times New Roman" w:cs="Times New Roman"/>
          <w:b/>
          <w:kern w:val="0"/>
          <w:sz w:val="26"/>
          <w:szCs w:val="26"/>
          <w:lang w:eastAsia="en-US"/>
        </w:rPr>
      </w:pPr>
      <w:r w:rsidRPr="005357A8">
        <w:rPr>
          <w:rFonts w:ascii="Times New Roman" w:eastAsia="Calibri" w:hAnsi="Times New Roman" w:cs="Times New Roman"/>
          <w:b/>
          <w:kern w:val="0"/>
          <w:sz w:val="26"/>
          <w:szCs w:val="26"/>
          <w:lang w:eastAsia="en-US"/>
        </w:rPr>
        <w:t xml:space="preserve">Рисунок </w:t>
      </w:r>
      <w:r w:rsidR="000F1DE0">
        <w:rPr>
          <w:rFonts w:ascii="Times New Roman" w:eastAsia="Calibri" w:hAnsi="Times New Roman" w:cs="Times New Roman"/>
          <w:b/>
          <w:kern w:val="0"/>
          <w:sz w:val="26"/>
          <w:szCs w:val="26"/>
          <w:lang w:eastAsia="en-US"/>
        </w:rPr>
        <w:t>21</w:t>
      </w:r>
      <w:r w:rsidR="0079523F">
        <w:rPr>
          <w:rFonts w:ascii="Times New Roman" w:eastAsia="Calibri" w:hAnsi="Times New Roman" w:cs="Times New Roman"/>
          <w:b/>
          <w:kern w:val="0"/>
          <w:sz w:val="26"/>
          <w:szCs w:val="26"/>
          <w:lang w:eastAsia="en-US"/>
        </w:rPr>
        <w:t>.</w:t>
      </w:r>
      <w:r w:rsidRPr="005357A8">
        <w:rPr>
          <w:rFonts w:ascii="Times New Roman" w:eastAsia="Calibri" w:hAnsi="Times New Roman" w:cs="Times New Roman"/>
          <w:b/>
          <w:kern w:val="0"/>
          <w:sz w:val="26"/>
          <w:szCs w:val="26"/>
          <w:lang w:eastAsia="en-US"/>
        </w:rPr>
        <w:t xml:space="preserve"> Субъективное мнение респондентов в отношении отсутствия организаций</w:t>
      </w:r>
      <w:r w:rsidR="00DA5DCF">
        <w:rPr>
          <w:rFonts w:ascii="Times New Roman" w:eastAsia="Calibri" w:hAnsi="Times New Roman" w:cs="Times New Roman"/>
          <w:b/>
          <w:kern w:val="0"/>
          <w:sz w:val="26"/>
          <w:szCs w:val="26"/>
          <w:lang w:eastAsia="en-US"/>
        </w:rPr>
        <w:t>,</w:t>
      </w:r>
      <w:r w:rsidRPr="005357A8">
        <w:rPr>
          <w:rFonts w:ascii="Times New Roman" w:eastAsia="Calibri" w:hAnsi="Times New Roman" w:cs="Times New Roman"/>
          <w:b/>
          <w:kern w:val="0"/>
          <w:sz w:val="26"/>
          <w:szCs w:val="26"/>
          <w:lang w:eastAsia="en-US"/>
        </w:rPr>
        <w:t xml:space="preserve"> предоставляющих товары и</w:t>
      </w:r>
      <w:r w:rsidR="00ED2FB8">
        <w:rPr>
          <w:rFonts w:ascii="Times New Roman" w:eastAsia="Calibri" w:hAnsi="Times New Roman" w:cs="Times New Roman"/>
          <w:b/>
          <w:kern w:val="0"/>
          <w:sz w:val="26"/>
          <w:szCs w:val="26"/>
          <w:lang w:eastAsia="en-US"/>
        </w:rPr>
        <w:t xml:space="preserve"> </w:t>
      </w:r>
      <w:r w:rsidRPr="005357A8">
        <w:rPr>
          <w:rFonts w:ascii="Times New Roman" w:eastAsia="Calibri" w:hAnsi="Times New Roman" w:cs="Times New Roman"/>
          <w:b/>
          <w:kern w:val="0"/>
          <w:sz w:val="26"/>
          <w:szCs w:val="26"/>
          <w:lang w:eastAsia="en-US"/>
        </w:rPr>
        <w:t xml:space="preserve">услуги на рынках Курской области </w:t>
      </w:r>
    </w:p>
    <w:p w:rsidR="007D4998" w:rsidRPr="005357A8" w:rsidRDefault="007D4998" w:rsidP="00215608">
      <w:pPr>
        <w:spacing w:after="0" w:line="240" w:lineRule="auto"/>
        <w:ind w:firstLine="709"/>
        <w:contextualSpacing/>
        <w:jc w:val="center"/>
        <w:rPr>
          <w:rFonts w:ascii="Times New Roman" w:eastAsia="Calibri" w:hAnsi="Times New Roman" w:cs="Times New Roman"/>
          <w:b/>
          <w:kern w:val="0"/>
          <w:sz w:val="26"/>
          <w:szCs w:val="26"/>
          <w:lang w:eastAsia="en-US"/>
        </w:rPr>
      </w:pPr>
    </w:p>
    <w:p w:rsidR="005B49F0" w:rsidRPr="005B49F0" w:rsidRDefault="005B49F0" w:rsidP="00215608">
      <w:pPr>
        <w:spacing w:after="0" w:line="240" w:lineRule="auto"/>
        <w:ind w:firstLine="709"/>
        <w:contextualSpacing/>
        <w:jc w:val="both"/>
        <w:rPr>
          <w:rFonts w:ascii="Times New Roman" w:eastAsia="Calibri" w:hAnsi="Times New Roman" w:cs="Times New Roman"/>
          <w:bCs/>
          <w:color w:val="000000"/>
          <w:kern w:val="0"/>
          <w:sz w:val="28"/>
          <w:szCs w:val="28"/>
          <w:lang w:eastAsia="en-US"/>
        </w:rPr>
      </w:pPr>
      <w:r w:rsidRPr="005B49F0">
        <w:rPr>
          <w:rFonts w:ascii="Times New Roman" w:eastAsia="Calibri" w:hAnsi="Times New Roman" w:cs="Times New Roman"/>
          <w:bCs/>
          <w:color w:val="000000"/>
          <w:kern w:val="0"/>
          <w:sz w:val="28"/>
          <w:szCs w:val="28"/>
          <w:lang w:eastAsia="en-US"/>
        </w:rPr>
        <w:lastRenderedPageBreak/>
        <w:t xml:space="preserve">Большинство опрошенных на протяжении 3-х лет отмечает, что в их муниципальном образовании довольно широкий выбор </w:t>
      </w:r>
      <w:r w:rsidRPr="005B49F0">
        <w:rPr>
          <w:rFonts w:ascii="Times New Roman" w:eastAsia="Times New Roman" w:hAnsi="Times New Roman" w:cs="Times New Roman"/>
          <w:bCs/>
          <w:color w:val="000000"/>
          <w:kern w:val="0"/>
          <w:sz w:val="28"/>
          <w:szCs w:val="28"/>
          <w:lang w:eastAsia="ru-RU"/>
        </w:rPr>
        <w:t>организаций, предоставляющих товары и услуги</w:t>
      </w:r>
      <w:r w:rsidRPr="005B49F0">
        <w:rPr>
          <w:rFonts w:ascii="Times New Roman" w:eastAsia="Calibri" w:hAnsi="Times New Roman" w:cs="Times New Roman"/>
          <w:bCs/>
          <w:color w:val="000000"/>
          <w:kern w:val="0"/>
          <w:sz w:val="28"/>
          <w:szCs w:val="28"/>
          <w:lang w:eastAsia="en-US"/>
        </w:rPr>
        <w:t xml:space="preserve">. Респонденты указали, что на территории Курской области наиболее распространены рынки розничной торговли, рынки продуктов питания, рынки услуг фармацевтической продукции, услуг сотовой (мобильной) связи и доступа в интернет (Рисунки </w:t>
      </w:r>
      <w:r w:rsidR="000F1DE0">
        <w:rPr>
          <w:rFonts w:ascii="Times New Roman" w:eastAsia="Calibri" w:hAnsi="Times New Roman" w:cs="Times New Roman"/>
          <w:bCs/>
          <w:color w:val="000000"/>
          <w:kern w:val="0"/>
          <w:sz w:val="28"/>
          <w:szCs w:val="28"/>
          <w:lang w:eastAsia="en-US"/>
        </w:rPr>
        <w:t>19</w:t>
      </w:r>
      <w:r w:rsidRPr="005B49F0">
        <w:rPr>
          <w:rFonts w:ascii="Times New Roman" w:eastAsia="Calibri" w:hAnsi="Times New Roman" w:cs="Times New Roman"/>
          <w:bCs/>
          <w:color w:val="000000"/>
          <w:kern w:val="0"/>
          <w:sz w:val="28"/>
          <w:szCs w:val="28"/>
          <w:lang w:eastAsia="en-US"/>
        </w:rPr>
        <w:t xml:space="preserve">, </w:t>
      </w:r>
      <w:r w:rsidR="000F1DE0">
        <w:rPr>
          <w:rFonts w:ascii="Times New Roman" w:eastAsia="Calibri" w:hAnsi="Times New Roman" w:cs="Times New Roman"/>
          <w:bCs/>
          <w:color w:val="000000"/>
          <w:kern w:val="0"/>
          <w:sz w:val="28"/>
          <w:szCs w:val="28"/>
          <w:lang w:eastAsia="en-US"/>
        </w:rPr>
        <w:t>20</w:t>
      </w:r>
      <w:r w:rsidRPr="005B49F0">
        <w:rPr>
          <w:rFonts w:ascii="Times New Roman" w:eastAsia="Calibri" w:hAnsi="Times New Roman" w:cs="Times New Roman"/>
          <w:bCs/>
          <w:color w:val="000000"/>
          <w:kern w:val="0"/>
          <w:sz w:val="28"/>
          <w:szCs w:val="28"/>
          <w:lang w:eastAsia="en-US"/>
        </w:rPr>
        <w:t xml:space="preserve">). Также на рисунке </w:t>
      </w:r>
      <w:r w:rsidR="000F1DE0">
        <w:rPr>
          <w:rFonts w:ascii="Times New Roman" w:eastAsia="Calibri" w:hAnsi="Times New Roman" w:cs="Times New Roman"/>
          <w:bCs/>
          <w:color w:val="000000"/>
          <w:kern w:val="0"/>
          <w:sz w:val="28"/>
          <w:szCs w:val="28"/>
          <w:lang w:eastAsia="en-US"/>
        </w:rPr>
        <w:t>19</w:t>
      </w:r>
      <w:r w:rsidRPr="005B49F0">
        <w:rPr>
          <w:rFonts w:ascii="Times New Roman" w:eastAsia="Calibri" w:hAnsi="Times New Roman" w:cs="Times New Roman"/>
          <w:bCs/>
          <w:color w:val="000000"/>
          <w:kern w:val="0"/>
          <w:sz w:val="28"/>
          <w:szCs w:val="28"/>
          <w:lang w:eastAsia="en-US"/>
        </w:rPr>
        <w:t xml:space="preserve"> отображены рынки, имеющиеся в малом количестве на территории региона, такие как: рынки услуг психолого-педагогического сопровождения детей с ограниченными возможностями, услуг детского отдыха и оздоровления и рынк</w:t>
      </w:r>
      <w:r w:rsidR="006F7509">
        <w:rPr>
          <w:rFonts w:ascii="Times New Roman" w:eastAsia="Calibri" w:hAnsi="Times New Roman" w:cs="Times New Roman"/>
          <w:bCs/>
          <w:color w:val="000000"/>
          <w:kern w:val="0"/>
          <w:sz w:val="28"/>
          <w:szCs w:val="28"/>
          <w:lang w:eastAsia="en-US"/>
        </w:rPr>
        <w:t>и</w:t>
      </w:r>
      <w:r w:rsidRPr="005B49F0">
        <w:rPr>
          <w:rFonts w:ascii="Times New Roman" w:eastAsia="Calibri" w:hAnsi="Times New Roman" w:cs="Times New Roman"/>
          <w:bCs/>
          <w:color w:val="000000"/>
          <w:kern w:val="0"/>
          <w:sz w:val="28"/>
          <w:szCs w:val="28"/>
          <w:lang w:eastAsia="en-US"/>
        </w:rPr>
        <w:t xml:space="preserve"> медицинских услуг.</w:t>
      </w:r>
    </w:p>
    <w:p w:rsidR="005B49F0" w:rsidRPr="005B49F0" w:rsidRDefault="005B49F0" w:rsidP="00215608">
      <w:pPr>
        <w:spacing w:after="0" w:line="240" w:lineRule="auto"/>
        <w:ind w:firstLine="709"/>
        <w:contextualSpacing/>
        <w:jc w:val="both"/>
        <w:rPr>
          <w:rFonts w:ascii="Times New Roman" w:eastAsia="Calibri" w:hAnsi="Times New Roman" w:cs="Times New Roman"/>
          <w:bCs/>
          <w:color w:val="000000"/>
          <w:kern w:val="0"/>
          <w:sz w:val="28"/>
          <w:szCs w:val="28"/>
          <w:lang w:eastAsia="en-US"/>
        </w:rPr>
      </w:pPr>
      <w:r w:rsidRPr="005B49F0">
        <w:rPr>
          <w:rFonts w:ascii="Times New Roman" w:eastAsia="Calibri" w:hAnsi="Times New Roman" w:cs="Times New Roman"/>
          <w:bCs/>
          <w:color w:val="000000"/>
          <w:kern w:val="0"/>
          <w:sz w:val="28"/>
          <w:szCs w:val="28"/>
          <w:lang w:eastAsia="en-US"/>
        </w:rPr>
        <w:t xml:space="preserve">При сравнении результатов исследования 2016, 2017 и 2018 годов (Рисунок </w:t>
      </w:r>
      <w:r w:rsidR="00A6537B">
        <w:rPr>
          <w:rFonts w:ascii="Times New Roman" w:eastAsia="Calibri" w:hAnsi="Times New Roman" w:cs="Times New Roman"/>
          <w:bCs/>
          <w:color w:val="000000"/>
          <w:kern w:val="0"/>
          <w:sz w:val="28"/>
          <w:szCs w:val="28"/>
          <w:lang w:eastAsia="en-US"/>
        </w:rPr>
        <w:t>2</w:t>
      </w:r>
      <w:r w:rsidR="000F1DE0">
        <w:rPr>
          <w:rFonts w:ascii="Times New Roman" w:eastAsia="Calibri" w:hAnsi="Times New Roman" w:cs="Times New Roman"/>
          <w:bCs/>
          <w:color w:val="000000"/>
          <w:kern w:val="0"/>
          <w:sz w:val="28"/>
          <w:szCs w:val="28"/>
          <w:lang w:eastAsia="en-US"/>
        </w:rPr>
        <w:t>1</w:t>
      </w:r>
      <w:r w:rsidR="00A6537B">
        <w:rPr>
          <w:rFonts w:ascii="Times New Roman" w:eastAsia="Calibri" w:hAnsi="Times New Roman" w:cs="Times New Roman"/>
          <w:bCs/>
          <w:color w:val="000000"/>
          <w:kern w:val="0"/>
          <w:sz w:val="28"/>
          <w:szCs w:val="28"/>
          <w:lang w:eastAsia="en-US"/>
        </w:rPr>
        <w:t>)</w:t>
      </w:r>
      <w:r w:rsidRPr="005B49F0">
        <w:rPr>
          <w:rFonts w:ascii="Times New Roman" w:eastAsia="Calibri" w:hAnsi="Times New Roman" w:cs="Times New Roman"/>
          <w:bCs/>
          <w:color w:val="000000"/>
          <w:kern w:val="0"/>
          <w:sz w:val="28"/>
          <w:szCs w:val="28"/>
          <w:lang w:eastAsia="en-US"/>
        </w:rPr>
        <w:t xml:space="preserve"> можно увидеть, что жители региона озадачены отсутствием рынка услуг психолого-педагогического сопровождения детей с ограниченными возможностями здоровья. </w:t>
      </w:r>
      <w:r w:rsidR="00C755C6">
        <w:rPr>
          <w:rFonts w:ascii="Times New Roman" w:eastAsia="Calibri" w:hAnsi="Times New Roman" w:cs="Times New Roman"/>
          <w:bCs/>
          <w:color w:val="000000"/>
          <w:kern w:val="0"/>
          <w:sz w:val="28"/>
          <w:szCs w:val="28"/>
          <w:lang w:eastAsia="en-US"/>
        </w:rPr>
        <w:t xml:space="preserve">На втором месте у респондентов </w:t>
      </w:r>
      <w:r w:rsidR="00C755C6" w:rsidRPr="00C755C6">
        <w:rPr>
          <w:rFonts w:ascii="Times New Roman" w:eastAsia="Calibri" w:hAnsi="Times New Roman" w:cs="Times New Roman"/>
          <w:bCs/>
          <w:color w:val="000000"/>
          <w:kern w:val="0"/>
          <w:sz w:val="28"/>
          <w:szCs w:val="28"/>
          <w:lang w:eastAsia="en-US"/>
        </w:rPr>
        <w:t xml:space="preserve">стояла проблема отсутствия </w:t>
      </w:r>
      <w:r w:rsidR="00C755C6">
        <w:rPr>
          <w:rFonts w:ascii="Times New Roman" w:eastAsia="Calibri" w:hAnsi="Times New Roman" w:cs="Times New Roman"/>
          <w:bCs/>
          <w:color w:val="000000"/>
          <w:kern w:val="0"/>
          <w:sz w:val="28"/>
          <w:szCs w:val="28"/>
          <w:lang w:eastAsia="en-US"/>
        </w:rPr>
        <w:t>в</w:t>
      </w:r>
      <w:r w:rsidRPr="005B49F0">
        <w:rPr>
          <w:rFonts w:ascii="Times New Roman" w:eastAsia="Calibri" w:hAnsi="Times New Roman" w:cs="Times New Roman"/>
          <w:bCs/>
          <w:color w:val="000000"/>
          <w:kern w:val="0"/>
          <w:sz w:val="28"/>
          <w:szCs w:val="28"/>
          <w:lang w:eastAsia="en-US"/>
        </w:rPr>
        <w:t xml:space="preserve"> 2018 год</w:t>
      </w:r>
      <w:r w:rsidR="00C755C6">
        <w:rPr>
          <w:rFonts w:ascii="Times New Roman" w:eastAsia="Calibri" w:hAnsi="Times New Roman" w:cs="Times New Roman"/>
          <w:bCs/>
          <w:color w:val="000000"/>
          <w:kern w:val="0"/>
          <w:sz w:val="28"/>
          <w:szCs w:val="28"/>
          <w:lang w:eastAsia="en-US"/>
        </w:rPr>
        <w:t xml:space="preserve">у - </w:t>
      </w:r>
      <w:proofErr w:type="spellStart"/>
      <w:r w:rsidRPr="005B49F0">
        <w:rPr>
          <w:rFonts w:ascii="Times New Roman" w:eastAsia="Calibri" w:hAnsi="Times New Roman" w:cs="Times New Roman"/>
          <w:bCs/>
          <w:color w:val="000000"/>
          <w:kern w:val="0"/>
          <w:sz w:val="28"/>
          <w:szCs w:val="28"/>
          <w:lang w:eastAsia="en-US"/>
        </w:rPr>
        <w:t>рын</w:t>
      </w:r>
      <w:r w:rsidR="00C755C6">
        <w:rPr>
          <w:rFonts w:ascii="Times New Roman" w:eastAsia="Calibri" w:hAnsi="Times New Roman" w:cs="Times New Roman"/>
          <w:bCs/>
          <w:color w:val="000000"/>
          <w:kern w:val="0"/>
          <w:sz w:val="28"/>
          <w:szCs w:val="28"/>
          <w:lang w:eastAsia="en-US"/>
        </w:rPr>
        <w:t>о</w:t>
      </w:r>
      <w:r w:rsidRPr="005B49F0">
        <w:rPr>
          <w:rFonts w:ascii="Times New Roman" w:eastAsia="Calibri" w:hAnsi="Times New Roman" w:cs="Times New Roman"/>
          <w:bCs/>
          <w:color w:val="000000"/>
          <w:kern w:val="0"/>
          <w:sz w:val="28"/>
          <w:szCs w:val="28"/>
          <w:lang w:eastAsia="en-US"/>
        </w:rPr>
        <w:t>к</w:t>
      </w:r>
      <w:r w:rsidR="00C755C6">
        <w:rPr>
          <w:rFonts w:ascii="Times New Roman" w:eastAsia="Calibri" w:hAnsi="Times New Roman" w:cs="Times New Roman"/>
          <w:bCs/>
          <w:color w:val="000000"/>
          <w:kern w:val="0"/>
          <w:sz w:val="28"/>
          <w:szCs w:val="28"/>
          <w:lang w:eastAsia="en-US"/>
        </w:rPr>
        <w:t>а</w:t>
      </w:r>
      <w:proofErr w:type="spellEnd"/>
      <w:r w:rsidRPr="005B49F0">
        <w:rPr>
          <w:rFonts w:ascii="Times New Roman" w:eastAsia="Calibri" w:hAnsi="Times New Roman" w:cs="Times New Roman"/>
          <w:bCs/>
          <w:color w:val="000000"/>
          <w:kern w:val="0"/>
          <w:sz w:val="28"/>
          <w:szCs w:val="28"/>
          <w:lang w:eastAsia="en-US"/>
        </w:rPr>
        <w:t xml:space="preserve"> туристических услуг, </w:t>
      </w:r>
      <w:r w:rsidR="00C755C6">
        <w:rPr>
          <w:rFonts w:ascii="Times New Roman" w:eastAsia="Calibri" w:hAnsi="Times New Roman" w:cs="Times New Roman"/>
          <w:bCs/>
          <w:color w:val="000000"/>
          <w:kern w:val="0"/>
          <w:sz w:val="28"/>
          <w:szCs w:val="28"/>
          <w:lang w:eastAsia="en-US"/>
        </w:rPr>
        <w:t xml:space="preserve">в </w:t>
      </w:r>
      <w:r w:rsidRPr="005B49F0">
        <w:rPr>
          <w:rFonts w:ascii="Times New Roman" w:eastAsia="Calibri" w:hAnsi="Times New Roman" w:cs="Times New Roman"/>
          <w:bCs/>
          <w:color w:val="000000"/>
          <w:kern w:val="0"/>
          <w:sz w:val="28"/>
          <w:szCs w:val="28"/>
          <w:lang w:eastAsia="en-US"/>
        </w:rPr>
        <w:t>2017 год</w:t>
      </w:r>
      <w:r w:rsidR="00C755C6">
        <w:rPr>
          <w:rFonts w:ascii="Times New Roman" w:eastAsia="Calibri" w:hAnsi="Times New Roman" w:cs="Times New Roman"/>
          <w:bCs/>
          <w:color w:val="000000"/>
          <w:kern w:val="0"/>
          <w:sz w:val="28"/>
          <w:szCs w:val="28"/>
          <w:lang w:eastAsia="en-US"/>
        </w:rPr>
        <w:t>у -</w:t>
      </w:r>
      <w:r w:rsidRPr="005B49F0">
        <w:rPr>
          <w:rFonts w:ascii="Times New Roman" w:eastAsia="Calibri" w:hAnsi="Times New Roman" w:cs="Times New Roman"/>
          <w:bCs/>
          <w:color w:val="000000"/>
          <w:kern w:val="0"/>
          <w:sz w:val="28"/>
          <w:szCs w:val="28"/>
          <w:lang w:eastAsia="en-US"/>
        </w:rPr>
        <w:t xml:space="preserve"> рынка услуг социального обслуживания, в 2016 году – рынка услуг детского отдыха и оздоровления.  </w:t>
      </w:r>
    </w:p>
    <w:p w:rsidR="004C5602" w:rsidRDefault="004C5602" w:rsidP="00215608">
      <w:pPr>
        <w:pStyle w:val="1c"/>
        <w:spacing w:after="0" w:line="240" w:lineRule="auto"/>
        <w:ind w:left="0" w:firstLine="709"/>
        <w:contextualSpacing/>
        <w:jc w:val="both"/>
        <w:rPr>
          <w:rFonts w:ascii="Times New Roman" w:hAnsi="Times New Roman" w:cs="Times New Roman"/>
          <w:sz w:val="28"/>
          <w:szCs w:val="28"/>
        </w:rPr>
      </w:pPr>
      <w:r w:rsidRPr="004C5602">
        <w:rPr>
          <w:rFonts w:ascii="Times New Roman" w:hAnsi="Times New Roman"/>
          <w:sz w:val="28"/>
          <w:szCs w:val="28"/>
        </w:rPr>
        <w:t>Удовлетворенность жителей региона характеристиками товаров и</w:t>
      </w:r>
      <w:r w:rsidR="005E43DC">
        <w:rPr>
          <w:rFonts w:ascii="Times New Roman" w:hAnsi="Times New Roman"/>
          <w:sz w:val="28"/>
          <w:szCs w:val="28"/>
        </w:rPr>
        <w:t xml:space="preserve"> </w:t>
      </w:r>
      <w:r w:rsidRPr="004C5602">
        <w:rPr>
          <w:rFonts w:ascii="Times New Roman" w:hAnsi="Times New Roman"/>
          <w:sz w:val="28"/>
          <w:szCs w:val="28"/>
        </w:rPr>
        <w:t>услуг на рынках Курской области оценивалась по следующим критериям: уровень цен, качество, возможность выбора.</w:t>
      </w:r>
    </w:p>
    <w:p w:rsidR="00813AB6" w:rsidRDefault="00813AB6" w:rsidP="00215608">
      <w:pPr>
        <w:pStyle w:val="1c"/>
        <w:spacing w:after="0" w:line="240" w:lineRule="auto"/>
        <w:ind w:left="0" w:firstLine="709"/>
        <w:contextualSpacing/>
        <w:jc w:val="both"/>
        <w:rPr>
          <w:rFonts w:ascii="Times New Roman" w:hAnsi="Times New Roman" w:cs="Times New Roman"/>
          <w:b/>
          <w:sz w:val="28"/>
          <w:szCs w:val="28"/>
        </w:rPr>
      </w:pPr>
    </w:p>
    <w:p w:rsidR="00306FF2" w:rsidRPr="00D338D7" w:rsidRDefault="00306FF2" w:rsidP="00215608">
      <w:pPr>
        <w:pStyle w:val="1c"/>
        <w:spacing w:after="0" w:line="240" w:lineRule="auto"/>
        <w:ind w:left="0" w:firstLine="709"/>
        <w:contextualSpacing/>
        <w:jc w:val="both"/>
        <w:rPr>
          <w:rFonts w:ascii="Times New Roman" w:hAnsi="Times New Roman" w:cs="Times New Roman"/>
          <w:sz w:val="28"/>
          <w:szCs w:val="28"/>
        </w:rPr>
      </w:pPr>
      <w:r w:rsidRPr="00813AB6">
        <w:rPr>
          <w:rFonts w:ascii="Times New Roman" w:hAnsi="Times New Roman" w:cs="Times New Roman"/>
          <w:b/>
          <w:sz w:val="28"/>
          <w:szCs w:val="28"/>
        </w:rPr>
        <w:t>Критерий – цена</w:t>
      </w:r>
      <w:r w:rsidRPr="00313C12">
        <w:rPr>
          <w:rFonts w:ascii="Times New Roman" w:hAnsi="Times New Roman" w:cs="Times New Roman"/>
          <w:sz w:val="28"/>
          <w:szCs w:val="28"/>
        </w:rPr>
        <w:t xml:space="preserve"> (Рисунок </w:t>
      </w:r>
      <w:r w:rsidR="00813AB6">
        <w:rPr>
          <w:rFonts w:ascii="Times New Roman" w:hAnsi="Times New Roman" w:cs="Times New Roman"/>
          <w:sz w:val="28"/>
          <w:szCs w:val="28"/>
        </w:rPr>
        <w:t>2</w:t>
      </w:r>
      <w:r w:rsidR="000F1DE0">
        <w:rPr>
          <w:rFonts w:ascii="Times New Roman" w:hAnsi="Times New Roman" w:cs="Times New Roman"/>
          <w:sz w:val="28"/>
          <w:szCs w:val="28"/>
        </w:rPr>
        <w:t>2</w:t>
      </w:r>
      <w:r w:rsidR="00813AB6">
        <w:rPr>
          <w:rFonts w:ascii="Times New Roman" w:hAnsi="Times New Roman" w:cs="Times New Roman"/>
          <w:sz w:val="28"/>
          <w:szCs w:val="28"/>
        </w:rPr>
        <w:t>, 2</w:t>
      </w:r>
      <w:r w:rsidR="000F1DE0">
        <w:rPr>
          <w:rFonts w:ascii="Times New Roman" w:hAnsi="Times New Roman" w:cs="Times New Roman"/>
          <w:sz w:val="28"/>
          <w:szCs w:val="28"/>
        </w:rPr>
        <w:t>3</w:t>
      </w:r>
      <w:r w:rsidR="00813AB6">
        <w:rPr>
          <w:rFonts w:ascii="Times New Roman" w:hAnsi="Times New Roman" w:cs="Times New Roman"/>
          <w:sz w:val="28"/>
          <w:szCs w:val="28"/>
        </w:rPr>
        <w:t>, 2</w:t>
      </w:r>
      <w:r w:rsidR="000F1DE0">
        <w:rPr>
          <w:rFonts w:ascii="Times New Roman" w:hAnsi="Times New Roman" w:cs="Times New Roman"/>
          <w:sz w:val="28"/>
          <w:szCs w:val="28"/>
        </w:rPr>
        <w:t>4</w:t>
      </w:r>
      <w:r w:rsidRPr="00313C12">
        <w:rPr>
          <w:rFonts w:ascii="Times New Roman" w:hAnsi="Times New Roman" w:cs="Times New Roman"/>
          <w:sz w:val="28"/>
          <w:szCs w:val="28"/>
        </w:rPr>
        <w:t>).</w:t>
      </w:r>
    </w:p>
    <w:p w:rsidR="00813AB6" w:rsidRPr="00813AB6" w:rsidRDefault="00813AB6" w:rsidP="00215608">
      <w:pPr>
        <w:spacing w:after="0" w:line="240" w:lineRule="auto"/>
        <w:ind w:firstLine="709"/>
        <w:contextualSpacing/>
        <w:jc w:val="both"/>
        <w:rPr>
          <w:rFonts w:ascii="Times New Roman" w:eastAsia="Calibri" w:hAnsi="Times New Roman" w:cs="Times New Roman"/>
          <w:kern w:val="0"/>
          <w:sz w:val="28"/>
          <w:szCs w:val="28"/>
          <w:lang w:eastAsia="en-US"/>
        </w:rPr>
      </w:pPr>
      <w:r w:rsidRPr="00813AB6">
        <w:rPr>
          <w:rFonts w:ascii="Times New Roman" w:eastAsia="Calibri" w:hAnsi="Times New Roman" w:cs="Times New Roman"/>
          <w:kern w:val="0"/>
          <w:sz w:val="28"/>
          <w:szCs w:val="28"/>
          <w:lang w:eastAsia="en-US"/>
        </w:rPr>
        <w:t>Положительные ответы (более 50%) набрали рынк</w:t>
      </w:r>
      <w:r w:rsidR="005E43DC">
        <w:rPr>
          <w:rFonts w:ascii="Times New Roman" w:eastAsia="Calibri" w:hAnsi="Times New Roman" w:cs="Times New Roman"/>
          <w:kern w:val="0"/>
          <w:sz w:val="28"/>
          <w:szCs w:val="28"/>
          <w:lang w:eastAsia="en-US"/>
        </w:rPr>
        <w:t>и:</w:t>
      </w:r>
      <w:r w:rsidRPr="00813AB6">
        <w:rPr>
          <w:rFonts w:ascii="Times New Roman" w:eastAsia="Calibri" w:hAnsi="Times New Roman" w:cs="Times New Roman"/>
          <w:kern w:val="0"/>
          <w:sz w:val="28"/>
          <w:szCs w:val="28"/>
          <w:lang w:eastAsia="en-US"/>
        </w:rPr>
        <w:t xml:space="preserve"> услуг связи (62,2%</w:t>
      </w:r>
      <w:r w:rsidRPr="00813AB6">
        <w:rPr>
          <w:rFonts w:ascii="Times New Roman" w:eastAsia="Calibri" w:hAnsi="Times New Roman" w:cs="Times New Roman"/>
          <w:kern w:val="0"/>
          <w:sz w:val="28"/>
          <w:szCs w:val="28"/>
          <w:vertAlign w:val="superscript"/>
          <w:lang w:eastAsia="en-US"/>
        </w:rPr>
        <w:footnoteReference w:id="16"/>
      </w:r>
      <w:r w:rsidRPr="00813AB6">
        <w:rPr>
          <w:rFonts w:ascii="Times New Roman" w:eastAsia="Calibri" w:hAnsi="Times New Roman" w:cs="Times New Roman"/>
          <w:kern w:val="0"/>
          <w:sz w:val="28"/>
          <w:szCs w:val="28"/>
          <w:lang w:eastAsia="en-US"/>
        </w:rPr>
        <w:t>), услуг в сфере культуры (56,8%</w:t>
      </w:r>
      <w:r w:rsidRPr="00813AB6">
        <w:rPr>
          <w:rFonts w:ascii="Times New Roman" w:eastAsia="Calibri" w:hAnsi="Times New Roman" w:cs="Times New Roman"/>
          <w:kern w:val="0"/>
          <w:sz w:val="28"/>
          <w:szCs w:val="28"/>
          <w:vertAlign w:val="superscript"/>
          <w:lang w:eastAsia="en-US"/>
        </w:rPr>
        <w:footnoteReference w:id="17"/>
      </w:r>
      <w:r w:rsidRPr="00813AB6">
        <w:rPr>
          <w:rFonts w:ascii="Times New Roman" w:eastAsia="Calibri" w:hAnsi="Times New Roman" w:cs="Times New Roman"/>
          <w:kern w:val="0"/>
          <w:sz w:val="28"/>
          <w:szCs w:val="28"/>
          <w:lang w:eastAsia="en-US"/>
        </w:rPr>
        <w:t>), услуг перевозок пассажиров наземным транспортом (51,7%</w:t>
      </w:r>
      <w:r w:rsidRPr="00813AB6">
        <w:rPr>
          <w:rFonts w:ascii="Times New Roman" w:eastAsia="Calibri" w:hAnsi="Times New Roman" w:cs="Times New Roman"/>
          <w:kern w:val="0"/>
          <w:sz w:val="28"/>
          <w:szCs w:val="28"/>
          <w:vertAlign w:val="superscript"/>
          <w:lang w:eastAsia="en-US"/>
        </w:rPr>
        <w:footnoteReference w:id="18"/>
      </w:r>
      <w:r w:rsidRPr="00813AB6">
        <w:rPr>
          <w:rFonts w:ascii="Times New Roman" w:eastAsia="Calibri" w:hAnsi="Times New Roman" w:cs="Times New Roman"/>
          <w:kern w:val="0"/>
          <w:sz w:val="28"/>
          <w:szCs w:val="28"/>
          <w:lang w:eastAsia="en-US"/>
        </w:rPr>
        <w:t>) и услуг дополнительного образования детей</w:t>
      </w:r>
      <w:r w:rsidRPr="00813AB6">
        <w:rPr>
          <w:rFonts w:ascii="Times New Roman" w:eastAsia="Calibri" w:hAnsi="Times New Roman" w:cs="Times New Roman"/>
          <w:kern w:val="0"/>
          <w:sz w:val="20"/>
          <w:szCs w:val="20"/>
          <w:lang w:eastAsia="en-US"/>
        </w:rPr>
        <w:t xml:space="preserve"> </w:t>
      </w:r>
      <w:r w:rsidRPr="00813AB6">
        <w:rPr>
          <w:rFonts w:ascii="Times New Roman" w:eastAsia="Calibri" w:hAnsi="Times New Roman" w:cs="Times New Roman"/>
          <w:kern w:val="0"/>
          <w:sz w:val="28"/>
          <w:szCs w:val="28"/>
          <w:lang w:eastAsia="en-US"/>
        </w:rPr>
        <w:t>(50,1%</w:t>
      </w:r>
      <w:r w:rsidRPr="00813AB6">
        <w:rPr>
          <w:rFonts w:ascii="Times New Roman" w:eastAsia="Calibri" w:hAnsi="Times New Roman" w:cs="Times New Roman"/>
          <w:kern w:val="0"/>
          <w:sz w:val="28"/>
          <w:szCs w:val="28"/>
          <w:vertAlign w:val="superscript"/>
          <w:lang w:eastAsia="en-US"/>
        </w:rPr>
        <w:footnoteReference w:id="19"/>
      </w:r>
      <w:r w:rsidRPr="00813AB6">
        <w:rPr>
          <w:rFonts w:ascii="Times New Roman" w:eastAsia="Calibri" w:hAnsi="Times New Roman" w:cs="Times New Roman"/>
          <w:kern w:val="0"/>
          <w:sz w:val="28"/>
          <w:szCs w:val="28"/>
          <w:lang w:eastAsia="en-US"/>
        </w:rPr>
        <w:t xml:space="preserve">) (Рисунок </w:t>
      </w:r>
      <w:r w:rsidR="009122EF">
        <w:rPr>
          <w:rFonts w:ascii="Times New Roman" w:eastAsia="Calibri" w:hAnsi="Times New Roman" w:cs="Times New Roman"/>
          <w:kern w:val="0"/>
          <w:sz w:val="28"/>
          <w:szCs w:val="28"/>
          <w:lang w:eastAsia="en-US"/>
        </w:rPr>
        <w:t>2</w:t>
      </w:r>
      <w:r w:rsidR="000F1DE0">
        <w:rPr>
          <w:rFonts w:ascii="Times New Roman" w:eastAsia="Calibri" w:hAnsi="Times New Roman" w:cs="Times New Roman"/>
          <w:kern w:val="0"/>
          <w:sz w:val="28"/>
          <w:szCs w:val="28"/>
          <w:lang w:eastAsia="en-US"/>
        </w:rPr>
        <w:t>2</w:t>
      </w:r>
      <w:r w:rsidRPr="00813AB6">
        <w:rPr>
          <w:rFonts w:ascii="Times New Roman" w:eastAsia="Calibri" w:hAnsi="Times New Roman" w:cs="Times New Roman"/>
          <w:kern w:val="0"/>
          <w:sz w:val="28"/>
          <w:szCs w:val="28"/>
          <w:lang w:eastAsia="en-US"/>
        </w:rPr>
        <w:t>).</w:t>
      </w:r>
    </w:p>
    <w:p w:rsidR="00813AB6" w:rsidRPr="00813AB6" w:rsidRDefault="00813AB6" w:rsidP="00215608">
      <w:pPr>
        <w:spacing w:after="0" w:line="240" w:lineRule="auto"/>
        <w:ind w:firstLine="709"/>
        <w:contextualSpacing/>
        <w:jc w:val="both"/>
        <w:rPr>
          <w:rFonts w:ascii="Times New Roman" w:eastAsia="Calibri" w:hAnsi="Times New Roman" w:cs="Times New Roman"/>
          <w:kern w:val="0"/>
          <w:sz w:val="28"/>
          <w:szCs w:val="28"/>
          <w:lang w:eastAsia="en-US"/>
        </w:rPr>
      </w:pPr>
      <w:r w:rsidRPr="00813AB6">
        <w:rPr>
          <w:rFonts w:ascii="Times New Roman" w:eastAsia="Calibri" w:hAnsi="Times New Roman" w:cs="Times New Roman"/>
          <w:kern w:val="0"/>
          <w:sz w:val="28"/>
          <w:szCs w:val="28"/>
          <w:lang w:eastAsia="en-US"/>
        </w:rPr>
        <w:t>Наиболее не удовлетворены и</w:t>
      </w:r>
      <w:r w:rsidR="00ED2FB8">
        <w:rPr>
          <w:rFonts w:ascii="Times New Roman" w:eastAsia="Calibri" w:hAnsi="Times New Roman" w:cs="Times New Roman"/>
          <w:kern w:val="0"/>
          <w:sz w:val="28"/>
          <w:szCs w:val="28"/>
          <w:lang w:eastAsia="en-US"/>
        </w:rPr>
        <w:t xml:space="preserve"> </w:t>
      </w:r>
      <w:r w:rsidRPr="00813AB6">
        <w:rPr>
          <w:rFonts w:ascii="Times New Roman" w:eastAsia="Calibri" w:hAnsi="Times New Roman" w:cs="Times New Roman"/>
          <w:kern w:val="0"/>
          <w:sz w:val="28"/>
          <w:szCs w:val="28"/>
          <w:lang w:eastAsia="en-US"/>
        </w:rPr>
        <w:t>скорее не удовлетворены респонденты ценами на рынках</w:t>
      </w:r>
      <w:r w:rsidR="005E43DC">
        <w:rPr>
          <w:rFonts w:ascii="Times New Roman" w:eastAsia="Calibri" w:hAnsi="Times New Roman" w:cs="Times New Roman"/>
          <w:kern w:val="0"/>
          <w:sz w:val="28"/>
          <w:szCs w:val="28"/>
          <w:lang w:eastAsia="en-US"/>
        </w:rPr>
        <w:t>:</w:t>
      </w:r>
      <w:r w:rsidRPr="00813AB6">
        <w:rPr>
          <w:rFonts w:ascii="Times New Roman" w:eastAsia="Calibri" w:hAnsi="Times New Roman" w:cs="Times New Roman"/>
          <w:kern w:val="0"/>
          <w:sz w:val="28"/>
          <w:szCs w:val="28"/>
          <w:lang w:eastAsia="en-US"/>
        </w:rPr>
        <w:t xml:space="preserve"> медицинских услуг (56,8%</w:t>
      </w:r>
      <w:r w:rsidRPr="00813AB6">
        <w:rPr>
          <w:rFonts w:ascii="Times New Roman" w:eastAsia="Calibri" w:hAnsi="Times New Roman" w:cs="Times New Roman"/>
          <w:kern w:val="0"/>
          <w:sz w:val="28"/>
          <w:szCs w:val="28"/>
          <w:vertAlign w:val="superscript"/>
          <w:lang w:eastAsia="en-US"/>
        </w:rPr>
        <w:footnoteReference w:id="20"/>
      </w:r>
      <w:r w:rsidRPr="00813AB6">
        <w:rPr>
          <w:rFonts w:ascii="Times New Roman" w:eastAsia="Calibri" w:hAnsi="Times New Roman" w:cs="Times New Roman"/>
          <w:kern w:val="0"/>
          <w:sz w:val="28"/>
          <w:szCs w:val="28"/>
          <w:lang w:eastAsia="en-US"/>
        </w:rPr>
        <w:t>), услуг жилищно-коммунального хозяйства (55,6%</w:t>
      </w:r>
      <w:r w:rsidRPr="00813AB6">
        <w:rPr>
          <w:rFonts w:ascii="Times New Roman" w:eastAsia="Calibri" w:hAnsi="Times New Roman" w:cs="Times New Roman"/>
          <w:kern w:val="0"/>
          <w:sz w:val="28"/>
          <w:szCs w:val="28"/>
          <w:vertAlign w:val="superscript"/>
          <w:lang w:eastAsia="en-US"/>
        </w:rPr>
        <w:footnoteReference w:id="21"/>
      </w:r>
      <w:r w:rsidRPr="00813AB6">
        <w:rPr>
          <w:rFonts w:ascii="Times New Roman" w:eastAsia="Calibri" w:hAnsi="Times New Roman" w:cs="Times New Roman"/>
          <w:kern w:val="0"/>
          <w:sz w:val="28"/>
          <w:szCs w:val="28"/>
          <w:lang w:eastAsia="en-US"/>
        </w:rPr>
        <w:t>) и услуг фармацевтической продукции (51,8%</w:t>
      </w:r>
      <w:r w:rsidRPr="00813AB6">
        <w:rPr>
          <w:rFonts w:ascii="Times New Roman" w:eastAsia="Calibri" w:hAnsi="Times New Roman" w:cs="Times New Roman"/>
          <w:kern w:val="0"/>
          <w:sz w:val="28"/>
          <w:szCs w:val="28"/>
          <w:vertAlign w:val="superscript"/>
          <w:lang w:eastAsia="en-US"/>
        </w:rPr>
        <w:footnoteReference w:id="22"/>
      </w:r>
      <w:r w:rsidRPr="00813AB6">
        <w:rPr>
          <w:rFonts w:ascii="Times New Roman" w:eastAsia="Calibri" w:hAnsi="Times New Roman" w:cs="Times New Roman"/>
          <w:kern w:val="0"/>
          <w:sz w:val="28"/>
          <w:szCs w:val="28"/>
          <w:lang w:eastAsia="en-US"/>
        </w:rPr>
        <w:t xml:space="preserve">) (Рисунок </w:t>
      </w:r>
      <w:r w:rsidR="00ED2FB8">
        <w:rPr>
          <w:rFonts w:ascii="Times New Roman" w:eastAsia="Calibri" w:hAnsi="Times New Roman" w:cs="Times New Roman"/>
          <w:kern w:val="0"/>
          <w:sz w:val="28"/>
          <w:szCs w:val="28"/>
          <w:lang w:eastAsia="en-US"/>
        </w:rPr>
        <w:t>2</w:t>
      </w:r>
      <w:r w:rsidR="000F1DE0">
        <w:rPr>
          <w:rFonts w:ascii="Times New Roman" w:eastAsia="Calibri" w:hAnsi="Times New Roman" w:cs="Times New Roman"/>
          <w:kern w:val="0"/>
          <w:sz w:val="28"/>
          <w:szCs w:val="28"/>
          <w:lang w:eastAsia="en-US"/>
        </w:rPr>
        <w:t>2</w:t>
      </w:r>
      <w:r w:rsidRPr="00813AB6">
        <w:rPr>
          <w:rFonts w:ascii="Times New Roman" w:eastAsia="Calibri" w:hAnsi="Times New Roman" w:cs="Times New Roman"/>
          <w:kern w:val="0"/>
          <w:sz w:val="28"/>
          <w:szCs w:val="28"/>
          <w:lang w:eastAsia="en-US"/>
        </w:rPr>
        <w:t>).</w:t>
      </w:r>
    </w:p>
    <w:p w:rsidR="00813AB6" w:rsidRDefault="00813AB6" w:rsidP="00215608">
      <w:pPr>
        <w:spacing w:after="0" w:line="240" w:lineRule="auto"/>
        <w:ind w:firstLine="709"/>
        <w:contextualSpacing/>
        <w:jc w:val="both"/>
        <w:rPr>
          <w:rFonts w:ascii="Times New Roman" w:eastAsia="Calibri" w:hAnsi="Times New Roman" w:cs="Times New Roman"/>
          <w:kern w:val="0"/>
          <w:sz w:val="28"/>
          <w:szCs w:val="28"/>
          <w:lang w:eastAsia="en-US"/>
        </w:rPr>
      </w:pPr>
      <w:r w:rsidRPr="00813AB6">
        <w:rPr>
          <w:rFonts w:ascii="Times New Roman" w:eastAsia="Calibri" w:hAnsi="Times New Roman" w:cs="Times New Roman"/>
          <w:kern w:val="0"/>
          <w:sz w:val="28"/>
          <w:szCs w:val="28"/>
          <w:lang w:eastAsia="en-US"/>
        </w:rPr>
        <w:t>Стоит отметить, что респонденты 2016 и 2017 годов в большей степени были удовлетворены ценой практически на</w:t>
      </w:r>
      <w:r w:rsidR="005E43DC">
        <w:rPr>
          <w:rFonts w:ascii="Times New Roman" w:eastAsia="Calibri" w:hAnsi="Times New Roman" w:cs="Times New Roman"/>
          <w:kern w:val="0"/>
          <w:sz w:val="28"/>
          <w:szCs w:val="28"/>
          <w:lang w:eastAsia="en-US"/>
        </w:rPr>
        <w:t xml:space="preserve"> </w:t>
      </w:r>
      <w:r w:rsidRPr="00813AB6">
        <w:rPr>
          <w:rFonts w:ascii="Times New Roman" w:eastAsia="Calibri" w:hAnsi="Times New Roman" w:cs="Times New Roman"/>
          <w:kern w:val="0"/>
          <w:sz w:val="28"/>
          <w:szCs w:val="28"/>
          <w:lang w:eastAsia="en-US"/>
        </w:rPr>
        <w:t xml:space="preserve">всех рынках Курской области (Рисунок </w:t>
      </w:r>
      <w:r w:rsidR="005E43DC">
        <w:rPr>
          <w:rFonts w:ascii="Times New Roman" w:eastAsia="Calibri" w:hAnsi="Times New Roman" w:cs="Times New Roman"/>
          <w:kern w:val="0"/>
          <w:sz w:val="28"/>
          <w:szCs w:val="28"/>
          <w:lang w:eastAsia="en-US"/>
        </w:rPr>
        <w:t>2</w:t>
      </w:r>
      <w:r w:rsidR="000F1DE0">
        <w:rPr>
          <w:rFonts w:ascii="Times New Roman" w:eastAsia="Calibri" w:hAnsi="Times New Roman" w:cs="Times New Roman"/>
          <w:kern w:val="0"/>
          <w:sz w:val="28"/>
          <w:szCs w:val="28"/>
          <w:lang w:eastAsia="en-US"/>
        </w:rPr>
        <w:t>3</w:t>
      </w:r>
      <w:r w:rsidRPr="00813AB6">
        <w:rPr>
          <w:rFonts w:ascii="Times New Roman" w:eastAsia="Calibri" w:hAnsi="Times New Roman" w:cs="Times New Roman"/>
          <w:kern w:val="0"/>
          <w:sz w:val="28"/>
          <w:szCs w:val="28"/>
          <w:lang w:eastAsia="en-US"/>
        </w:rPr>
        <w:t>). Средний показатель разницы по</w:t>
      </w:r>
      <w:r w:rsidR="005E43DC">
        <w:rPr>
          <w:rFonts w:ascii="Times New Roman" w:eastAsia="Calibri" w:hAnsi="Times New Roman" w:cs="Times New Roman"/>
          <w:kern w:val="0"/>
          <w:sz w:val="28"/>
          <w:szCs w:val="28"/>
          <w:lang w:eastAsia="en-US"/>
        </w:rPr>
        <w:t xml:space="preserve"> </w:t>
      </w:r>
      <w:r w:rsidRPr="00813AB6">
        <w:rPr>
          <w:rFonts w:ascii="Times New Roman" w:eastAsia="Calibri" w:hAnsi="Times New Roman" w:cs="Times New Roman"/>
          <w:kern w:val="0"/>
          <w:sz w:val="28"/>
          <w:szCs w:val="28"/>
          <w:lang w:eastAsia="en-US"/>
        </w:rPr>
        <w:t xml:space="preserve">исследуемым рынкам товаром и услуг составил 5,1%. </w:t>
      </w:r>
    </w:p>
    <w:p w:rsidR="00813AB6" w:rsidRPr="00813AB6" w:rsidRDefault="00813AB6" w:rsidP="00215608">
      <w:pPr>
        <w:spacing w:after="0" w:line="240" w:lineRule="auto"/>
        <w:ind w:firstLine="709"/>
        <w:contextualSpacing/>
        <w:jc w:val="both"/>
        <w:rPr>
          <w:rFonts w:ascii="Times New Roman" w:eastAsia="Calibri" w:hAnsi="Times New Roman" w:cs="Times New Roman"/>
          <w:kern w:val="0"/>
          <w:sz w:val="28"/>
          <w:szCs w:val="28"/>
          <w:lang w:eastAsia="en-US"/>
        </w:rPr>
      </w:pPr>
      <w:r w:rsidRPr="00813AB6">
        <w:rPr>
          <w:rFonts w:ascii="Times New Roman" w:eastAsia="Calibri" w:hAnsi="Times New Roman" w:cs="Times New Roman"/>
          <w:kern w:val="0"/>
          <w:sz w:val="28"/>
          <w:szCs w:val="28"/>
          <w:lang w:eastAsia="en-US"/>
        </w:rPr>
        <w:t>Большинство жителей региона недовольн</w:t>
      </w:r>
      <w:r w:rsidR="004F2A56">
        <w:rPr>
          <w:rFonts w:ascii="Times New Roman" w:eastAsia="Calibri" w:hAnsi="Times New Roman" w:cs="Times New Roman"/>
          <w:kern w:val="0"/>
          <w:sz w:val="28"/>
          <w:szCs w:val="28"/>
          <w:lang w:eastAsia="en-US"/>
        </w:rPr>
        <w:t>ы</w:t>
      </w:r>
      <w:r w:rsidRPr="00813AB6">
        <w:rPr>
          <w:rFonts w:ascii="Times New Roman" w:eastAsia="Calibri" w:hAnsi="Times New Roman" w:cs="Times New Roman"/>
          <w:kern w:val="0"/>
          <w:sz w:val="28"/>
          <w:szCs w:val="28"/>
          <w:lang w:eastAsia="en-US"/>
        </w:rPr>
        <w:t xml:space="preserve"> ценами на услуги ЖКХ (2018 г. - 58,7%, 2017</w:t>
      </w:r>
      <w:r w:rsidR="00ED2FB8">
        <w:rPr>
          <w:rFonts w:ascii="Times New Roman" w:eastAsia="Calibri" w:hAnsi="Times New Roman" w:cs="Times New Roman"/>
          <w:kern w:val="0"/>
          <w:sz w:val="28"/>
          <w:szCs w:val="28"/>
          <w:lang w:eastAsia="en-US"/>
        </w:rPr>
        <w:t xml:space="preserve"> </w:t>
      </w:r>
      <w:r w:rsidRPr="00813AB6">
        <w:rPr>
          <w:rFonts w:ascii="Times New Roman" w:eastAsia="Calibri" w:hAnsi="Times New Roman" w:cs="Times New Roman"/>
          <w:kern w:val="0"/>
          <w:sz w:val="28"/>
          <w:szCs w:val="28"/>
          <w:lang w:eastAsia="en-US"/>
        </w:rPr>
        <w:t xml:space="preserve">г. - 53,6%, 2016 г. - 56,0%), ценами на медицинские услуги (2018 г. - 56,9%, 2017 г. - 60,7%, 2016 г. - 60,3%) и услуги фармацевтической продукции (2018 г. - 51,7%, 2017 г. - 58,1%, 2016 г. - 58,0%) (Рисунок </w:t>
      </w:r>
      <w:r w:rsidR="00ED2FB8">
        <w:rPr>
          <w:rFonts w:ascii="Times New Roman" w:eastAsia="Calibri" w:hAnsi="Times New Roman" w:cs="Times New Roman"/>
          <w:kern w:val="0"/>
          <w:sz w:val="28"/>
          <w:szCs w:val="28"/>
          <w:lang w:eastAsia="en-US"/>
        </w:rPr>
        <w:t>2</w:t>
      </w:r>
      <w:r w:rsidR="000F1DE0">
        <w:rPr>
          <w:rFonts w:ascii="Times New Roman" w:eastAsia="Calibri" w:hAnsi="Times New Roman" w:cs="Times New Roman"/>
          <w:kern w:val="0"/>
          <w:sz w:val="28"/>
          <w:szCs w:val="28"/>
          <w:lang w:eastAsia="en-US"/>
        </w:rPr>
        <w:t>4</w:t>
      </w:r>
      <w:r w:rsidRPr="00813AB6">
        <w:rPr>
          <w:rFonts w:ascii="Times New Roman" w:eastAsia="Calibri" w:hAnsi="Times New Roman" w:cs="Times New Roman"/>
          <w:kern w:val="0"/>
          <w:sz w:val="28"/>
          <w:szCs w:val="28"/>
          <w:lang w:eastAsia="en-US"/>
        </w:rPr>
        <w:t>).</w:t>
      </w:r>
    </w:p>
    <w:p w:rsidR="00DD5C01" w:rsidRDefault="00DD5C01" w:rsidP="00215608">
      <w:pPr>
        <w:spacing w:after="0" w:line="240" w:lineRule="auto"/>
        <w:ind w:firstLine="709"/>
        <w:jc w:val="both"/>
        <w:rPr>
          <w:rFonts w:ascii="Times New Roman" w:eastAsia="Times New Roman" w:hAnsi="Times New Roman" w:cs="Times New Roman"/>
          <w:bCs/>
          <w:color w:val="000000"/>
          <w:kern w:val="0"/>
          <w:sz w:val="28"/>
          <w:szCs w:val="28"/>
          <w:lang w:eastAsia="ru-RU"/>
        </w:rPr>
      </w:pPr>
    </w:p>
    <w:p w:rsidR="007F02C4" w:rsidRDefault="009122EF" w:rsidP="009E5F05">
      <w:pPr>
        <w:spacing w:after="0" w:line="240" w:lineRule="auto"/>
        <w:jc w:val="both"/>
        <w:rPr>
          <w:rFonts w:ascii="Times New Roman" w:eastAsia="Times New Roman" w:hAnsi="Times New Roman" w:cs="Times New Roman"/>
          <w:bCs/>
          <w:color w:val="000000"/>
          <w:kern w:val="0"/>
          <w:sz w:val="28"/>
          <w:szCs w:val="28"/>
          <w:lang w:eastAsia="ru-RU"/>
        </w:rPr>
      </w:pPr>
      <w:r>
        <w:rPr>
          <w:noProof/>
          <w:lang w:eastAsia="ru-RU"/>
        </w:rPr>
        <w:lastRenderedPageBreak/>
        <w:drawing>
          <wp:inline distT="0" distB="0" distL="0" distR="0">
            <wp:extent cx="6610350" cy="843280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D5C01" w:rsidRDefault="00DD5C01" w:rsidP="00215608">
      <w:pPr>
        <w:spacing w:after="0" w:line="240" w:lineRule="auto"/>
        <w:ind w:firstLine="709"/>
        <w:jc w:val="center"/>
        <w:rPr>
          <w:rFonts w:ascii="Times New Roman" w:hAnsi="Times New Roman"/>
          <w:b/>
          <w:sz w:val="26"/>
          <w:szCs w:val="26"/>
        </w:rPr>
      </w:pPr>
    </w:p>
    <w:p w:rsidR="00DA5DCF" w:rsidRDefault="009122EF" w:rsidP="00215608">
      <w:pPr>
        <w:spacing w:after="0" w:line="240" w:lineRule="auto"/>
        <w:ind w:firstLine="709"/>
        <w:jc w:val="center"/>
        <w:rPr>
          <w:rFonts w:ascii="Times New Roman" w:hAnsi="Times New Roman"/>
          <w:b/>
          <w:sz w:val="26"/>
          <w:szCs w:val="26"/>
        </w:rPr>
      </w:pPr>
      <w:r w:rsidRPr="009122EF">
        <w:rPr>
          <w:rFonts w:ascii="Times New Roman" w:hAnsi="Times New Roman"/>
          <w:b/>
          <w:sz w:val="26"/>
          <w:szCs w:val="26"/>
        </w:rPr>
        <w:t>Рисунок 2</w:t>
      </w:r>
      <w:r w:rsidR="000F1DE0">
        <w:rPr>
          <w:rFonts w:ascii="Times New Roman" w:hAnsi="Times New Roman"/>
          <w:b/>
          <w:sz w:val="26"/>
          <w:szCs w:val="26"/>
        </w:rPr>
        <w:t>2</w:t>
      </w:r>
      <w:r w:rsidRPr="009122EF">
        <w:rPr>
          <w:rFonts w:ascii="Times New Roman" w:hAnsi="Times New Roman"/>
          <w:b/>
          <w:sz w:val="26"/>
          <w:szCs w:val="26"/>
        </w:rPr>
        <w:t>. Критерий - цена товаров и услуг</w:t>
      </w:r>
    </w:p>
    <w:p w:rsidR="007F02C4" w:rsidRPr="009122EF" w:rsidRDefault="009122EF" w:rsidP="00215608">
      <w:pPr>
        <w:spacing w:after="0" w:line="240" w:lineRule="auto"/>
        <w:ind w:firstLine="709"/>
        <w:jc w:val="center"/>
        <w:rPr>
          <w:rFonts w:ascii="Times New Roman" w:eastAsia="Times New Roman" w:hAnsi="Times New Roman" w:cs="Times New Roman"/>
          <w:b/>
          <w:bCs/>
          <w:color w:val="000000"/>
          <w:kern w:val="0"/>
          <w:sz w:val="26"/>
          <w:szCs w:val="26"/>
          <w:lang w:eastAsia="ru-RU"/>
        </w:rPr>
      </w:pPr>
      <w:r w:rsidRPr="009122EF">
        <w:rPr>
          <w:rFonts w:ascii="Times New Roman" w:hAnsi="Times New Roman"/>
          <w:b/>
          <w:sz w:val="26"/>
          <w:szCs w:val="26"/>
        </w:rPr>
        <w:t>(средний показатель исследования 2016, 2017 и 2018 годов)</w:t>
      </w:r>
    </w:p>
    <w:p w:rsidR="007F02C4" w:rsidRDefault="001710C2" w:rsidP="009E5F05">
      <w:pPr>
        <w:spacing w:after="0" w:line="240" w:lineRule="auto"/>
        <w:jc w:val="both"/>
        <w:rPr>
          <w:rFonts w:ascii="Times New Roman" w:eastAsia="Times New Roman" w:hAnsi="Times New Roman" w:cs="Times New Roman"/>
          <w:bCs/>
          <w:color w:val="000000"/>
          <w:kern w:val="0"/>
          <w:sz w:val="28"/>
          <w:szCs w:val="28"/>
          <w:lang w:eastAsia="ru-RU"/>
        </w:rPr>
      </w:pPr>
      <w:r>
        <w:rPr>
          <w:noProof/>
          <w:lang w:eastAsia="ru-RU"/>
        </w:rPr>
        <w:lastRenderedPageBreak/>
        <w:drawing>
          <wp:inline distT="0" distB="0" distL="0" distR="0">
            <wp:extent cx="6480810" cy="878205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710C2" w:rsidRPr="001710C2" w:rsidRDefault="001710C2" w:rsidP="00215608">
      <w:pPr>
        <w:suppressAutoHyphens w:val="0"/>
        <w:spacing w:after="0" w:line="240" w:lineRule="auto"/>
        <w:ind w:firstLine="709"/>
        <w:contextualSpacing/>
        <w:jc w:val="center"/>
        <w:rPr>
          <w:rFonts w:ascii="Times New Roman" w:eastAsia="Calibri" w:hAnsi="Times New Roman" w:cs="Times New Roman"/>
          <w:b/>
          <w:kern w:val="0"/>
          <w:sz w:val="26"/>
          <w:szCs w:val="26"/>
          <w:lang w:eastAsia="en-US"/>
        </w:rPr>
      </w:pPr>
      <w:r w:rsidRPr="001710C2">
        <w:rPr>
          <w:rFonts w:ascii="Times New Roman" w:eastAsia="Calibri" w:hAnsi="Times New Roman" w:cs="Times New Roman"/>
          <w:b/>
          <w:kern w:val="0"/>
          <w:sz w:val="26"/>
          <w:szCs w:val="26"/>
          <w:lang w:eastAsia="en-US"/>
        </w:rPr>
        <w:t xml:space="preserve">Рисунок </w:t>
      </w:r>
      <w:r>
        <w:rPr>
          <w:rFonts w:ascii="Times New Roman" w:eastAsia="Calibri" w:hAnsi="Times New Roman" w:cs="Times New Roman"/>
          <w:b/>
          <w:kern w:val="0"/>
          <w:sz w:val="26"/>
          <w:szCs w:val="26"/>
          <w:lang w:eastAsia="en-US"/>
        </w:rPr>
        <w:t>2</w:t>
      </w:r>
      <w:r w:rsidR="000F1DE0">
        <w:rPr>
          <w:rFonts w:ascii="Times New Roman" w:eastAsia="Calibri" w:hAnsi="Times New Roman" w:cs="Times New Roman"/>
          <w:b/>
          <w:kern w:val="0"/>
          <w:sz w:val="26"/>
          <w:szCs w:val="26"/>
          <w:lang w:eastAsia="en-US"/>
        </w:rPr>
        <w:t>3</w:t>
      </w:r>
      <w:r w:rsidRPr="001710C2">
        <w:rPr>
          <w:rFonts w:ascii="Times New Roman" w:eastAsia="Calibri" w:hAnsi="Times New Roman" w:cs="Times New Roman"/>
          <w:b/>
          <w:kern w:val="0"/>
          <w:sz w:val="26"/>
          <w:szCs w:val="26"/>
          <w:lang w:eastAsia="en-US"/>
        </w:rPr>
        <w:t>. Удовлетворенность респондентов по критерию цена</w:t>
      </w:r>
    </w:p>
    <w:p w:rsidR="007F02C4" w:rsidRDefault="001710C2" w:rsidP="009E5F05">
      <w:pPr>
        <w:spacing w:after="0" w:line="240" w:lineRule="auto"/>
        <w:jc w:val="both"/>
        <w:rPr>
          <w:rFonts w:ascii="Times New Roman" w:eastAsia="Times New Roman" w:hAnsi="Times New Roman" w:cs="Times New Roman"/>
          <w:bCs/>
          <w:color w:val="000000"/>
          <w:kern w:val="0"/>
          <w:sz w:val="28"/>
          <w:szCs w:val="28"/>
          <w:lang w:eastAsia="ru-RU"/>
        </w:rPr>
      </w:pPr>
      <w:r>
        <w:rPr>
          <w:noProof/>
          <w:lang w:eastAsia="ru-RU"/>
        </w:rPr>
        <w:lastRenderedPageBreak/>
        <w:drawing>
          <wp:inline distT="0" distB="0" distL="0" distR="0">
            <wp:extent cx="6477000" cy="878205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F441D" w:rsidRDefault="001710C2" w:rsidP="00215608">
      <w:pPr>
        <w:suppressAutoHyphens w:val="0"/>
        <w:spacing w:after="0" w:line="240" w:lineRule="auto"/>
        <w:ind w:firstLine="709"/>
        <w:rPr>
          <w:rFonts w:ascii="Times New Roman" w:hAnsi="Times New Roman" w:cs="Times New Roman"/>
          <w:sz w:val="28"/>
          <w:szCs w:val="28"/>
        </w:rPr>
      </w:pPr>
      <w:r w:rsidRPr="001710C2">
        <w:rPr>
          <w:rFonts w:ascii="Times New Roman" w:eastAsia="Times New Roman" w:hAnsi="Times New Roman" w:cs="Times New Roman"/>
          <w:b/>
          <w:kern w:val="0"/>
          <w:sz w:val="26"/>
          <w:szCs w:val="26"/>
          <w:lang w:eastAsia="ru-RU"/>
        </w:rPr>
        <w:t xml:space="preserve">Рисунок </w:t>
      </w:r>
      <w:r w:rsidR="00EF4358">
        <w:rPr>
          <w:rFonts w:ascii="Times New Roman" w:eastAsia="Times New Roman" w:hAnsi="Times New Roman" w:cs="Times New Roman"/>
          <w:b/>
          <w:kern w:val="0"/>
          <w:sz w:val="26"/>
          <w:szCs w:val="26"/>
          <w:lang w:eastAsia="ru-RU"/>
        </w:rPr>
        <w:t>2</w:t>
      </w:r>
      <w:r w:rsidR="000F1DE0">
        <w:rPr>
          <w:rFonts w:ascii="Times New Roman" w:eastAsia="Times New Roman" w:hAnsi="Times New Roman" w:cs="Times New Roman"/>
          <w:b/>
          <w:kern w:val="0"/>
          <w:sz w:val="26"/>
          <w:szCs w:val="26"/>
          <w:lang w:eastAsia="ru-RU"/>
        </w:rPr>
        <w:t>4</w:t>
      </w:r>
      <w:r w:rsidRPr="001710C2">
        <w:rPr>
          <w:rFonts w:ascii="Times New Roman" w:eastAsia="Times New Roman" w:hAnsi="Times New Roman" w:cs="Times New Roman"/>
          <w:b/>
          <w:kern w:val="0"/>
          <w:sz w:val="26"/>
          <w:szCs w:val="26"/>
          <w:lang w:eastAsia="ru-RU"/>
        </w:rPr>
        <w:t>. Неудовлетворенность респондентов по критерию цена</w:t>
      </w:r>
      <w:r w:rsidR="004F441D">
        <w:rPr>
          <w:rFonts w:ascii="Times New Roman" w:hAnsi="Times New Roman" w:cs="Times New Roman"/>
          <w:sz w:val="28"/>
          <w:szCs w:val="28"/>
        </w:rPr>
        <w:br w:type="page"/>
      </w:r>
    </w:p>
    <w:p w:rsidR="00CC4DCA" w:rsidRPr="00D338D7" w:rsidRDefault="00D52A07" w:rsidP="00215608">
      <w:pPr>
        <w:pStyle w:val="1c"/>
        <w:tabs>
          <w:tab w:val="left" w:pos="9823"/>
        </w:tabs>
        <w:spacing w:after="0" w:line="240" w:lineRule="auto"/>
        <w:ind w:left="0" w:firstLine="709"/>
        <w:jc w:val="both"/>
        <w:rPr>
          <w:rFonts w:ascii="Times New Roman" w:hAnsi="Times New Roman" w:cs="Times New Roman"/>
          <w:sz w:val="28"/>
          <w:szCs w:val="28"/>
        </w:rPr>
      </w:pPr>
      <w:r w:rsidRPr="006144F0">
        <w:rPr>
          <w:rFonts w:ascii="Times New Roman" w:hAnsi="Times New Roman" w:cs="Times New Roman"/>
          <w:b/>
          <w:sz w:val="28"/>
          <w:szCs w:val="28"/>
        </w:rPr>
        <w:lastRenderedPageBreak/>
        <w:t>Критерий – качество</w:t>
      </w:r>
      <w:r w:rsidRPr="00AE74EA">
        <w:rPr>
          <w:rFonts w:ascii="Times New Roman" w:hAnsi="Times New Roman" w:cs="Times New Roman"/>
          <w:sz w:val="28"/>
          <w:szCs w:val="28"/>
        </w:rPr>
        <w:t xml:space="preserve"> (Рисун</w:t>
      </w:r>
      <w:r w:rsidR="003C7587" w:rsidRPr="00AE74EA">
        <w:rPr>
          <w:rFonts w:ascii="Times New Roman" w:hAnsi="Times New Roman" w:cs="Times New Roman"/>
          <w:sz w:val="28"/>
          <w:szCs w:val="28"/>
        </w:rPr>
        <w:t>ок</w:t>
      </w:r>
      <w:r w:rsidR="003957EC" w:rsidRPr="00AE74EA">
        <w:rPr>
          <w:rFonts w:ascii="Times New Roman" w:hAnsi="Times New Roman" w:cs="Times New Roman"/>
          <w:sz w:val="28"/>
          <w:szCs w:val="28"/>
        </w:rPr>
        <w:t xml:space="preserve"> </w:t>
      </w:r>
      <w:r w:rsidR="006144F0">
        <w:rPr>
          <w:rFonts w:ascii="Times New Roman" w:hAnsi="Times New Roman" w:cs="Times New Roman"/>
          <w:sz w:val="28"/>
          <w:szCs w:val="28"/>
        </w:rPr>
        <w:t>2</w:t>
      </w:r>
      <w:r w:rsidR="000F1DE0">
        <w:rPr>
          <w:rFonts w:ascii="Times New Roman" w:hAnsi="Times New Roman" w:cs="Times New Roman"/>
          <w:sz w:val="28"/>
          <w:szCs w:val="28"/>
        </w:rPr>
        <w:t>5</w:t>
      </w:r>
      <w:r w:rsidR="006144F0">
        <w:rPr>
          <w:rFonts w:ascii="Times New Roman" w:hAnsi="Times New Roman" w:cs="Times New Roman"/>
          <w:sz w:val="28"/>
          <w:szCs w:val="28"/>
        </w:rPr>
        <w:t>, 2</w:t>
      </w:r>
      <w:r w:rsidR="000F1DE0">
        <w:rPr>
          <w:rFonts w:ascii="Times New Roman" w:hAnsi="Times New Roman" w:cs="Times New Roman"/>
          <w:sz w:val="28"/>
          <w:szCs w:val="28"/>
        </w:rPr>
        <w:t>6</w:t>
      </w:r>
      <w:r w:rsidR="006144F0">
        <w:rPr>
          <w:rFonts w:ascii="Times New Roman" w:hAnsi="Times New Roman" w:cs="Times New Roman"/>
          <w:sz w:val="28"/>
          <w:szCs w:val="28"/>
        </w:rPr>
        <w:t>, 2</w:t>
      </w:r>
      <w:r w:rsidR="000F1DE0">
        <w:rPr>
          <w:rFonts w:ascii="Times New Roman" w:hAnsi="Times New Roman" w:cs="Times New Roman"/>
          <w:sz w:val="28"/>
          <w:szCs w:val="28"/>
        </w:rPr>
        <w:t>7</w:t>
      </w:r>
      <w:r w:rsidRPr="00AE74EA">
        <w:rPr>
          <w:rFonts w:ascii="Times New Roman" w:hAnsi="Times New Roman" w:cs="Times New Roman"/>
          <w:sz w:val="28"/>
          <w:szCs w:val="28"/>
        </w:rPr>
        <w:t>).</w:t>
      </w:r>
    </w:p>
    <w:p w:rsidR="001A0AC8" w:rsidRPr="001A0AC8" w:rsidRDefault="001A0AC8" w:rsidP="001A0AC8">
      <w:pPr>
        <w:tabs>
          <w:tab w:val="left" w:pos="0"/>
        </w:tabs>
        <w:spacing w:after="0"/>
        <w:ind w:firstLine="567"/>
        <w:contextualSpacing/>
        <w:jc w:val="both"/>
        <w:rPr>
          <w:rFonts w:ascii="Times New Roman" w:eastAsia="Calibri" w:hAnsi="Times New Roman" w:cs="Times New Roman"/>
          <w:kern w:val="0"/>
          <w:sz w:val="28"/>
          <w:szCs w:val="28"/>
          <w:lang w:eastAsia="en-US"/>
        </w:rPr>
      </w:pPr>
      <w:r w:rsidRPr="001A0AC8">
        <w:rPr>
          <w:rFonts w:ascii="Times New Roman" w:eastAsia="Calibri" w:hAnsi="Times New Roman" w:cs="Times New Roman"/>
          <w:kern w:val="0"/>
          <w:sz w:val="28"/>
          <w:szCs w:val="28"/>
          <w:lang w:eastAsia="en-US"/>
        </w:rPr>
        <w:t>Результаты проведенного исследования показывают, что потребители удовлетворены качеством предоставляемых товаров и</w:t>
      </w:r>
      <w:r>
        <w:rPr>
          <w:rFonts w:ascii="Times New Roman" w:eastAsia="Calibri" w:hAnsi="Times New Roman" w:cs="Times New Roman"/>
          <w:kern w:val="0"/>
          <w:sz w:val="28"/>
          <w:szCs w:val="28"/>
          <w:lang w:eastAsia="en-US"/>
        </w:rPr>
        <w:t xml:space="preserve"> </w:t>
      </w:r>
      <w:r w:rsidRPr="001A0AC8">
        <w:rPr>
          <w:rFonts w:ascii="Times New Roman" w:eastAsia="Calibri" w:hAnsi="Times New Roman" w:cs="Times New Roman"/>
          <w:kern w:val="0"/>
          <w:sz w:val="28"/>
          <w:szCs w:val="28"/>
          <w:lang w:eastAsia="en-US"/>
        </w:rPr>
        <w:t>услуг на рынках сотовой (мобильной) связи и доступа к сети</w:t>
      </w:r>
      <w:r>
        <w:rPr>
          <w:rFonts w:ascii="Times New Roman" w:eastAsia="Calibri" w:hAnsi="Times New Roman" w:cs="Times New Roman"/>
          <w:kern w:val="0"/>
          <w:sz w:val="28"/>
          <w:szCs w:val="28"/>
          <w:lang w:eastAsia="en-US"/>
        </w:rPr>
        <w:t xml:space="preserve"> </w:t>
      </w:r>
      <w:r w:rsidRPr="001A0AC8">
        <w:rPr>
          <w:rFonts w:ascii="Times New Roman" w:eastAsia="Calibri" w:hAnsi="Times New Roman" w:cs="Times New Roman"/>
          <w:kern w:val="0"/>
          <w:sz w:val="28"/>
          <w:szCs w:val="28"/>
          <w:lang w:eastAsia="en-US"/>
        </w:rPr>
        <w:t xml:space="preserve">интернет, качеством услуг в сфере культуры, качеством продуктов питания, общественного питания и качеством розничной торговли (более 60 % ответов «Удовлетворен (а)»). Не удовлетворены жители качеством медицинских услуг и качеством услуг ЖКХ (более 40 % ответов «Неудовлетворен (а)») (Рисунок </w:t>
      </w:r>
      <w:r>
        <w:rPr>
          <w:rFonts w:ascii="Times New Roman" w:eastAsia="Calibri" w:hAnsi="Times New Roman" w:cs="Times New Roman"/>
          <w:kern w:val="0"/>
          <w:sz w:val="28"/>
          <w:szCs w:val="28"/>
          <w:lang w:eastAsia="en-US"/>
        </w:rPr>
        <w:t>2</w:t>
      </w:r>
      <w:r w:rsidR="000F1DE0">
        <w:rPr>
          <w:rFonts w:ascii="Times New Roman" w:eastAsia="Calibri" w:hAnsi="Times New Roman" w:cs="Times New Roman"/>
          <w:kern w:val="0"/>
          <w:sz w:val="28"/>
          <w:szCs w:val="28"/>
          <w:lang w:eastAsia="en-US"/>
        </w:rPr>
        <w:t>5</w:t>
      </w:r>
      <w:r w:rsidRPr="001A0AC8">
        <w:rPr>
          <w:rFonts w:ascii="Times New Roman" w:eastAsia="Calibri" w:hAnsi="Times New Roman" w:cs="Times New Roman"/>
          <w:kern w:val="0"/>
          <w:sz w:val="28"/>
          <w:szCs w:val="28"/>
          <w:lang w:eastAsia="en-US"/>
        </w:rPr>
        <w:t>).</w:t>
      </w:r>
    </w:p>
    <w:p w:rsidR="001A0AC8" w:rsidRPr="001A0AC8" w:rsidRDefault="001A0AC8" w:rsidP="001A0AC8">
      <w:pPr>
        <w:tabs>
          <w:tab w:val="left" w:pos="0"/>
        </w:tabs>
        <w:spacing w:after="0"/>
        <w:ind w:firstLine="426"/>
        <w:jc w:val="both"/>
        <w:rPr>
          <w:rFonts w:ascii="Times New Roman" w:eastAsia="Times New Roman" w:hAnsi="Times New Roman" w:cs="Times New Roman"/>
          <w:kern w:val="0"/>
          <w:sz w:val="28"/>
          <w:szCs w:val="28"/>
          <w:lang w:eastAsia="ru-RU"/>
        </w:rPr>
      </w:pPr>
      <w:r w:rsidRPr="001A0AC8">
        <w:rPr>
          <w:rFonts w:ascii="Times New Roman" w:eastAsia="Times New Roman" w:hAnsi="Times New Roman" w:cs="Times New Roman"/>
          <w:kern w:val="0"/>
          <w:sz w:val="28"/>
          <w:szCs w:val="28"/>
          <w:lang w:eastAsia="ru-RU"/>
        </w:rPr>
        <w:t>Также стоит отметить, что в процентном соотношении респонденты исследовани</w:t>
      </w:r>
      <w:r w:rsidR="004109E8">
        <w:rPr>
          <w:rFonts w:ascii="Times New Roman" w:eastAsia="Times New Roman" w:hAnsi="Times New Roman" w:cs="Times New Roman"/>
          <w:kern w:val="0"/>
          <w:sz w:val="28"/>
          <w:szCs w:val="28"/>
          <w:lang w:eastAsia="ru-RU"/>
        </w:rPr>
        <w:t>й</w:t>
      </w:r>
      <w:r w:rsidRPr="001A0AC8">
        <w:rPr>
          <w:rFonts w:ascii="Times New Roman" w:eastAsia="Times New Roman" w:hAnsi="Times New Roman" w:cs="Times New Roman"/>
          <w:kern w:val="0"/>
          <w:sz w:val="28"/>
          <w:szCs w:val="28"/>
          <w:lang w:eastAsia="ru-RU"/>
        </w:rPr>
        <w:t xml:space="preserve"> 2016 и 2017 годов были более удовлетворены качеством товаров и услуг, чем опрошенные 2018 года (Рисунок </w:t>
      </w:r>
      <w:r>
        <w:rPr>
          <w:rFonts w:ascii="Times New Roman" w:eastAsia="Times New Roman" w:hAnsi="Times New Roman" w:cs="Times New Roman"/>
          <w:kern w:val="0"/>
          <w:sz w:val="28"/>
          <w:szCs w:val="28"/>
          <w:lang w:eastAsia="ru-RU"/>
        </w:rPr>
        <w:t>2</w:t>
      </w:r>
      <w:r w:rsidR="000F1DE0">
        <w:rPr>
          <w:rFonts w:ascii="Times New Roman" w:eastAsia="Times New Roman" w:hAnsi="Times New Roman" w:cs="Times New Roman"/>
          <w:kern w:val="0"/>
          <w:sz w:val="28"/>
          <w:szCs w:val="28"/>
          <w:lang w:eastAsia="ru-RU"/>
        </w:rPr>
        <w:t>6</w:t>
      </w:r>
      <w:r w:rsidRPr="001A0AC8">
        <w:rPr>
          <w:rFonts w:ascii="Times New Roman" w:eastAsia="Times New Roman" w:hAnsi="Times New Roman" w:cs="Times New Roman"/>
          <w:kern w:val="0"/>
          <w:sz w:val="28"/>
          <w:szCs w:val="28"/>
          <w:lang w:eastAsia="ru-RU"/>
        </w:rPr>
        <w:t>). Средний показатель разницы по</w:t>
      </w:r>
      <w:r>
        <w:rPr>
          <w:rFonts w:ascii="Times New Roman" w:eastAsia="Times New Roman" w:hAnsi="Times New Roman" w:cs="Times New Roman"/>
          <w:kern w:val="0"/>
          <w:sz w:val="28"/>
          <w:szCs w:val="28"/>
          <w:lang w:eastAsia="ru-RU"/>
        </w:rPr>
        <w:t xml:space="preserve"> </w:t>
      </w:r>
      <w:r w:rsidRPr="001A0AC8">
        <w:rPr>
          <w:rFonts w:ascii="Times New Roman" w:eastAsia="Times New Roman" w:hAnsi="Times New Roman" w:cs="Times New Roman"/>
          <w:kern w:val="0"/>
          <w:sz w:val="28"/>
          <w:szCs w:val="28"/>
          <w:lang w:eastAsia="ru-RU"/>
        </w:rPr>
        <w:t xml:space="preserve">исследуемым рынкам товаром и услуг составил 7,0%. </w:t>
      </w:r>
    </w:p>
    <w:p w:rsidR="001A0AC8" w:rsidRPr="001A0AC8" w:rsidRDefault="001A0AC8" w:rsidP="001A0AC8">
      <w:pPr>
        <w:tabs>
          <w:tab w:val="left" w:pos="0"/>
        </w:tabs>
        <w:spacing w:after="0"/>
        <w:ind w:firstLine="426"/>
        <w:jc w:val="both"/>
        <w:rPr>
          <w:rFonts w:ascii="Times New Roman" w:eastAsia="Times New Roman" w:hAnsi="Times New Roman" w:cs="Times New Roman"/>
          <w:kern w:val="0"/>
          <w:sz w:val="28"/>
          <w:szCs w:val="28"/>
          <w:lang w:eastAsia="ru-RU"/>
        </w:rPr>
      </w:pPr>
      <w:r w:rsidRPr="001A0AC8">
        <w:rPr>
          <w:rFonts w:ascii="Times New Roman" w:eastAsia="Times New Roman" w:hAnsi="Times New Roman" w:cs="Times New Roman"/>
          <w:kern w:val="0"/>
          <w:sz w:val="28"/>
          <w:szCs w:val="28"/>
          <w:lang w:eastAsia="ru-RU"/>
        </w:rPr>
        <w:t>В 2018 году куряне не</w:t>
      </w:r>
      <w:r w:rsidR="004109E8">
        <w:rPr>
          <w:rFonts w:ascii="Times New Roman" w:eastAsia="Times New Roman" w:hAnsi="Times New Roman" w:cs="Times New Roman"/>
          <w:kern w:val="0"/>
          <w:sz w:val="28"/>
          <w:szCs w:val="28"/>
          <w:lang w:eastAsia="ru-RU"/>
        </w:rPr>
        <w:t xml:space="preserve"> </w:t>
      </w:r>
      <w:r w:rsidRPr="001A0AC8">
        <w:rPr>
          <w:rFonts w:ascii="Times New Roman" w:eastAsia="Times New Roman" w:hAnsi="Times New Roman" w:cs="Times New Roman"/>
          <w:kern w:val="0"/>
          <w:sz w:val="28"/>
          <w:szCs w:val="28"/>
          <w:lang w:eastAsia="ru-RU"/>
        </w:rPr>
        <w:t>удовлетворены качеством услуг ЖКХ (50,2%) и медицинскими услугами (49,6%). В 2017</w:t>
      </w:r>
      <w:r>
        <w:rPr>
          <w:rFonts w:ascii="Times New Roman" w:eastAsia="Times New Roman" w:hAnsi="Times New Roman" w:cs="Times New Roman"/>
          <w:kern w:val="0"/>
          <w:sz w:val="28"/>
          <w:szCs w:val="28"/>
          <w:lang w:eastAsia="ru-RU"/>
        </w:rPr>
        <w:t xml:space="preserve"> </w:t>
      </w:r>
      <w:r w:rsidRPr="001A0AC8">
        <w:rPr>
          <w:rFonts w:ascii="Times New Roman" w:eastAsia="Times New Roman" w:hAnsi="Times New Roman" w:cs="Times New Roman"/>
          <w:kern w:val="0"/>
          <w:sz w:val="28"/>
          <w:szCs w:val="28"/>
          <w:lang w:eastAsia="ru-RU"/>
        </w:rPr>
        <w:t xml:space="preserve">году опрошенные отрицательно оценивали качество медицинских услуг (50,0%) и услуги по перевозке пассажиров наземным транспортом (38,2%). В 2016 году лидером по плохому качеству остался рынок медицинских услуг (54,1%) и сфера ЖКХ (48,4%) (Рисунок </w:t>
      </w:r>
      <w:r>
        <w:rPr>
          <w:rFonts w:ascii="Times New Roman" w:eastAsia="Times New Roman" w:hAnsi="Times New Roman" w:cs="Times New Roman"/>
          <w:kern w:val="0"/>
          <w:sz w:val="28"/>
          <w:szCs w:val="28"/>
          <w:lang w:eastAsia="ru-RU"/>
        </w:rPr>
        <w:t>2</w:t>
      </w:r>
      <w:r w:rsidR="000F1DE0">
        <w:rPr>
          <w:rFonts w:ascii="Times New Roman" w:eastAsia="Times New Roman" w:hAnsi="Times New Roman" w:cs="Times New Roman"/>
          <w:kern w:val="0"/>
          <w:sz w:val="28"/>
          <w:szCs w:val="28"/>
          <w:lang w:eastAsia="ru-RU"/>
        </w:rPr>
        <w:t>7</w:t>
      </w:r>
      <w:r w:rsidRPr="001A0AC8">
        <w:rPr>
          <w:rFonts w:ascii="Times New Roman" w:eastAsia="Times New Roman" w:hAnsi="Times New Roman" w:cs="Times New Roman"/>
          <w:kern w:val="0"/>
          <w:sz w:val="28"/>
          <w:szCs w:val="28"/>
          <w:lang w:eastAsia="ru-RU"/>
        </w:rPr>
        <w:t>).</w:t>
      </w:r>
    </w:p>
    <w:p w:rsidR="006144F0" w:rsidRPr="006144F0" w:rsidRDefault="0061111D" w:rsidP="009E5F05">
      <w:pPr>
        <w:tabs>
          <w:tab w:val="left" w:pos="0"/>
        </w:tabs>
        <w:suppressAutoHyphens w:val="0"/>
        <w:spacing w:after="0" w:line="240" w:lineRule="auto"/>
        <w:jc w:val="both"/>
        <w:rPr>
          <w:rFonts w:ascii="Times New Roman" w:eastAsia="Times New Roman" w:hAnsi="Times New Roman" w:cs="Times New Roman"/>
          <w:kern w:val="0"/>
          <w:sz w:val="28"/>
          <w:szCs w:val="28"/>
          <w:lang w:eastAsia="ru-RU"/>
        </w:rPr>
      </w:pPr>
      <w:r>
        <w:rPr>
          <w:noProof/>
          <w:lang w:eastAsia="ru-RU"/>
        </w:rPr>
        <w:drawing>
          <wp:inline distT="0" distB="0" distL="0" distR="0">
            <wp:extent cx="6480810" cy="44450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A5DCF" w:rsidRDefault="0061111D" w:rsidP="00ED2FB8">
      <w:pPr>
        <w:spacing w:after="0" w:line="240" w:lineRule="auto"/>
        <w:ind w:firstLine="709"/>
        <w:jc w:val="center"/>
        <w:rPr>
          <w:rFonts w:ascii="Times New Roman" w:eastAsia="Times New Roman" w:hAnsi="Times New Roman" w:cs="Times New Roman"/>
          <w:b/>
          <w:kern w:val="0"/>
          <w:sz w:val="26"/>
          <w:szCs w:val="26"/>
          <w:lang w:eastAsia="ru-RU"/>
        </w:rPr>
      </w:pPr>
      <w:r w:rsidRPr="0061111D">
        <w:rPr>
          <w:rFonts w:ascii="Times New Roman" w:eastAsia="Times New Roman" w:hAnsi="Times New Roman" w:cs="Times New Roman"/>
          <w:b/>
          <w:kern w:val="0"/>
          <w:sz w:val="26"/>
          <w:szCs w:val="26"/>
          <w:lang w:eastAsia="ru-RU"/>
        </w:rPr>
        <w:t xml:space="preserve">Рисунок </w:t>
      </w:r>
      <w:r w:rsidR="00F47F90">
        <w:rPr>
          <w:rFonts w:ascii="Times New Roman" w:eastAsia="Times New Roman" w:hAnsi="Times New Roman" w:cs="Times New Roman"/>
          <w:b/>
          <w:kern w:val="0"/>
          <w:sz w:val="26"/>
          <w:szCs w:val="26"/>
          <w:lang w:eastAsia="ru-RU"/>
        </w:rPr>
        <w:t>2</w:t>
      </w:r>
      <w:r w:rsidR="000F1DE0">
        <w:rPr>
          <w:rFonts w:ascii="Times New Roman" w:eastAsia="Times New Roman" w:hAnsi="Times New Roman" w:cs="Times New Roman"/>
          <w:b/>
          <w:kern w:val="0"/>
          <w:sz w:val="26"/>
          <w:szCs w:val="26"/>
          <w:lang w:eastAsia="ru-RU"/>
        </w:rPr>
        <w:t>5</w:t>
      </w:r>
      <w:r w:rsidRPr="0061111D">
        <w:rPr>
          <w:rFonts w:ascii="Times New Roman" w:eastAsia="Times New Roman" w:hAnsi="Times New Roman" w:cs="Times New Roman"/>
          <w:b/>
          <w:kern w:val="0"/>
          <w:sz w:val="26"/>
          <w:szCs w:val="26"/>
          <w:lang w:eastAsia="ru-RU"/>
        </w:rPr>
        <w:t>. Критерий - качество товаров и услуг</w:t>
      </w:r>
    </w:p>
    <w:p w:rsidR="00DF0F07" w:rsidRDefault="0061111D" w:rsidP="00ED2FB8">
      <w:pPr>
        <w:spacing w:after="0" w:line="240" w:lineRule="auto"/>
        <w:ind w:firstLine="709"/>
        <w:jc w:val="center"/>
        <w:rPr>
          <w:rFonts w:ascii="Times New Roman" w:eastAsia="Times New Roman" w:hAnsi="Times New Roman" w:cs="Times New Roman"/>
          <w:b/>
          <w:kern w:val="0"/>
          <w:sz w:val="26"/>
          <w:szCs w:val="26"/>
          <w:lang w:eastAsia="ru-RU"/>
        </w:rPr>
      </w:pPr>
      <w:r w:rsidRPr="0061111D">
        <w:rPr>
          <w:rFonts w:ascii="Times New Roman" w:eastAsia="Times New Roman" w:hAnsi="Times New Roman" w:cs="Times New Roman"/>
          <w:b/>
          <w:kern w:val="0"/>
          <w:sz w:val="26"/>
          <w:szCs w:val="26"/>
          <w:lang w:eastAsia="ru-RU"/>
        </w:rPr>
        <w:t>(средний показатель исследования 2016, 2017 и 2018 годов)</w:t>
      </w:r>
      <w:r w:rsidR="003243C3">
        <w:rPr>
          <w:rFonts w:ascii="Times New Roman" w:eastAsia="Times New Roman" w:hAnsi="Times New Roman" w:cs="Times New Roman"/>
          <w:b/>
          <w:kern w:val="0"/>
          <w:sz w:val="26"/>
          <w:szCs w:val="26"/>
          <w:lang w:eastAsia="ru-RU"/>
        </w:rPr>
        <w:t xml:space="preserve"> </w:t>
      </w:r>
    </w:p>
    <w:p w:rsidR="0061111D" w:rsidRDefault="00F47F90" w:rsidP="009E5F05">
      <w:pPr>
        <w:suppressAutoHyphens w:val="0"/>
        <w:spacing w:after="0" w:line="240" w:lineRule="auto"/>
        <w:rPr>
          <w:rFonts w:ascii="Times New Roman" w:hAnsi="Times New Roman" w:cs="Times New Roman"/>
          <w:b/>
          <w:sz w:val="26"/>
          <w:szCs w:val="26"/>
        </w:rPr>
      </w:pPr>
      <w:r>
        <w:rPr>
          <w:noProof/>
          <w:lang w:eastAsia="ru-RU"/>
        </w:rPr>
        <w:lastRenderedPageBreak/>
        <w:drawing>
          <wp:inline distT="0" distB="0" distL="0" distR="0">
            <wp:extent cx="6480810" cy="8858250"/>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47F90" w:rsidRPr="00F47F90" w:rsidRDefault="00F47F90" w:rsidP="00215608">
      <w:pPr>
        <w:suppressAutoHyphens w:val="0"/>
        <w:spacing w:after="0" w:line="240" w:lineRule="auto"/>
        <w:ind w:firstLine="709"/>
        <w:jc w:val="center"/>
        <w:rPr>
          <w:rFonts w:ascii="Times New Roman" w:eastAsia="Times New Roman" w:hAnsi="Times New Roman" w:cs="Times New Roman"/>
          <w:b/>
          <w:kern w:val="0"/>
          <w:sz w:val="26"/>
          <w:szCs w:val="26"/>
          <w:lang w:eastAsia="ru-RU"/>
        </w:rPr>
      </w:pPr>
      <w:r w:rsidRPr="00F47F90">
        <w:rPr>
          <w:rFonts w:ascii="Times New Roman" w:eastAsia="Times New Roman" w:hAnsi="Times New Roman" w:cs="Times New Roman"/>
          <w:b/>
          <w:kern w:val="0"/>
          <w:sz w:val="26"/>
          <w:szCs w:val="26"/>
          <w:lang w:eastAsia="ru-RU"/>
        </w:rPr>
        <w:t xml:space="preserve">Рисунок </w:t>
      </w:r>
      <w:r>
        <w:rPr>
          <w:rFonts w:ascii="Times New Roman" w:eastAsia="Times New Roman" w:hAnsi="Times New Roman" w:cs="Times New Roman"/>
          <w:b/>
          <w:kern w:val="0"/>
          <w:sz w:val="26"/>
          <w:szCs w:val="26"/>
          <w:lang w:eastAsia="ru-RU"/>
        </w:rPr>
        <w:t>2</w:t>
      </w:r>
      <w:r w:rsidR="000F1DE0">
        <w:rPr>
          <w:rFonts w:ascii="Times New Roman" w:eastAsia="Times New Roman" w:hAnsi="Times New Roman" w:cs="Times New Roman"/>
          <w:b/>
          <w:kern w:val="0"/>
          <w:sz w:val="26"/>
          <w:szCs w:val="26"/>
          <w:lang w:eastAsia="ru-RU"/>
        </w:rPr>
        <w:t>6</w:t>
      </w:r>
      <w:r w:rsidRPr="00F47F90">
        <w:rPr>
          <w:rFonts w:ascii="Times New Roman" w:eastAsia="Times New Roman" w:hAnsi="Times New Roman" w:cs="Times New Roman"/>
          <w:b/>
          <w:kern w:val="0"/>
          <w:sz w:val="26"/>
          <w:szCs w:val="26"/>
          <w:lang w:eastAsia="ru-RU"/>
        </w:rPr>
        <w:t>. Удовлетворенность респондентов по критерию качество</w:t>
      </w:r>
    </w:p>
    <w:p w:rsidR="002B74DD" w:rsidRDefault="00F47F90" w:rsidP="009E5F05">
      <w:pPr>
        <w:pStyle w:val="aff"/>
        <w:spacing w:before="0" w:after="0"/>
        <w:jc w:val="both"/>
        <w:rPr>
          <w:sz w:val="28"/>
          <w:szCs w:val="28"/>
        </w:rPr>
      </w:pPr>
      <w:r>
        <w:rPr>
          <w:noProof/>
          <w:lang w:eastAsia="ru-RU"/>
        </w:rPr>
        <w:lastRenderedPageBreak/>
        <w:drawing>
          <wp:inline distT="0" distB="0" distL="0" distR="0">
            <wp:extent cx="6480810" cy="8848725"/>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47F90" w:rsidRDefault="00F47F90" w:rsidP="00215608">
      <w:pPr>
        <w:suppressAutoHyphens w:val="0"/>
        <w:spacing w:after="0" w:line="240" w:lineRule="auto"/>
        <w:ind w:firstLine="709"/>
        <w:jc w:val="center"/>
        <w:rPr>
          <w:rFonts w:ascii="Times New Roman" w:hAnsi="Times New Roman" w:cs="Times New Roman"/>
          <w:b/>
          <w:sz w:val="26"/>
          <w:szCs w:val="26"/>
        </w:rPr>
      </w:pPr>
      <w:r w:rsidRPr="00F47F90">
        <w:rPr>
          <w:rFonts w:ascii="Times New Roman" w:eastAsia="Times New Roman" w:hAnsi="Times New Roman" w:cs="Times New Roman"/>
          <w:b/>
          <w:kern w:val="0"/>
          <w:sz w:val="26"/>
          <w:szCs w:val="26"/>
          <w:lang w:eastAsia="ru-RU"/>
        </w:rPr>
        <w:t xml:space="preserve">Рисунок </w:t>
      </w:r>
      <w:r>
        <w:rPr>
          <w:rFonts w:ascii="Times New Roman" w:eastAsia="Times New Roman" w:hAnsi="Times New Roman" w:cs="Times New Roman"/>
          <w:b/>
          <w:kern w:val="0"/>
          <w:sz w:val="26"/>
          <w:szCs w:val="26"/>
          <w:lang w:eastAsia="ru-RU"/>
        </w:rPr>
        <w:t>2</w:t>
      </w:r>
      <w:r w:rsidR="000F1DE0">
        <w:rPr>
          <w:rFonts w:ascii="Times New Roman" w:eastAsia="Times New Roman" w:hAnsi="Times New Roman" w:cs="Times New Roman"/>
          <w:b/>
          <w:kern w:val="0"/>
          <w:sz w:val="26"/>
          <w:szCs w:val="26"/>
          <w:lang w:eastAsia="ru-RU"/>
        </w:rPr>
        <w:t>7</w:t>
      </w:r>
      <w:r w:rsidRPr="00F47F90">
        <w:rPr>
          <w:rFonts w:ascii="Times New Roman" w:eastAsia="Times New Roman" w:hAnsi="Times New Roman" w:cs="Times New Roman"/>
          <w:b/>
          <w:kern w:val="0"/>
          <w:sz w:val="26"/>
          <w:szCs w:val="26"/>
          <w:lang w:eastAsia="ru-RU"/>
        </w:rPr>
        <w:t>. Неудовлетворенность респондентов по критерию качество</w:t>
      </w:r>
      <w:r>
        <w:rPr>
          <w:rFonts w:ascii="Times New Roman" w:hAnsi="Times New Roman" w:cs="Times New Roman"/>
          <w:b/>
          <w:sz w:val="26"/>
          <w:szCs w:val="26"/>
        </w:rPr>
        <w:br w:type="page"/>
      </w:r>
    </w:p>
    <w:p w:rsidR="00DA575B" w:rsidRPr="00D338D7" w:rsidRDefault="00D52A07" w:rsidP="00215608">
      <w:pPr>
        <w:pStyle w:val="aff"/>
        <w:spacing w:before="0" w:after="0"/>
        <w:ind w:firstLine="709"/>
        <w:jc w:val="both"/>
        <w:rPr>
          <w:sz w:val="28"/>
          <w:szCs w:val="28"/>
        </w:rPr>
      </w:pPr>
      <w:r w:rsidRPr="007B0232">
        <w:rPr>
          <w:b/>
          <w:sz w:val="28"/>
          <w:szCs w:val="28"/>
        </w:rPr>
        <w:lastRenderedPageBreak/>
        <w:t>Критерий – возможность выбора</w:t>
      </w:r>
      <w:r w:rsidRPr="00AE74EA">
        <w:rPr>
          <w:sz w:val="28"/>
          <w:szCs w:val="28"/>
        </w:rPr>
        <w:t xml:space="preserve"> </w:t>
      </w:r>
      <w:r w:rsidR="00CC4DCA" w:rsidRPr="00AE74EA">
        <w:rPr>
          <w:sz w:val="28"/>
          <w:szCs w:val="28"/>
        </w:rPr>
        <w:t>(Рисун</w:t>
      </w:r>
      <w:r w:rsidR="003C7587" w:rsidRPr="00AE74EA">
        <w:rPr>
          <w:sz w:val="28"/>
          <w:szCs w:val="28"/>
        </w:rPr>
        <w:t xml:space="preserve">ок </w:t>
      </w:r>
      <w:r w:rsidR="000F1DE0">
        <w:rPr>
          <w:sz w:val="28"/>
          <w:szCs w:val="28"/>
        </w:rPr>
        <w:t>28</w:t>
      </w:r>
      <w:r w:rsidR="007B0232">
        <w:rPr>
          <w:sz w:val="28"/>
          <w:szCs w:val="28"/>
        </w:rPr>
        <w:t xml:space="preserve">, </w:t>
      </w:r>
      <w:r w:rsidR="000F1DE0">
        <w:rPr>
          <w:sz w:val="28"/>
          <w:szCs w:val="28"/>
        </w:rPr>
        <w:t>29</w:t>
      </w:r>
      <w:r w:rsidR="007B0232">
        <w:rPr>
          <w:sz w:val="28"/>
          <w:szCs w:val="28"/>
        </w:rPr>
        <w:t>, 3</w:t>
      </w:r>
      <w:r w:rsidR="000F1DE0">
        <w:rPr>
          <w:sz w:val="28"/>
          <w:szCs w:val="28"/>
        </w:rPr>
        <w:t>0</w:t>
      </w:r>
      <w:r w:rsidR="00CC4DCA" w:rsidRPr="00AE74EA">
        <w:rPr>
          <w:sz w:val="28"/>
          <w:szCs w:val="28"/>
        </w:rPr>
        <w:t>).</w:t>
      </w:r>
    </w:p>
    <w:p w:rsidR="007B0232" w:rsidRPr="007B0232" w:rsidRDefault="007B0232" w:rsidP="00215608">
      <w:pPr>
        <w:spacing w:after="0" w:line="240" w:lineRule="auto"/>
        <w:ind w:firstLine="709"/>
        <w:jc w:val="both"/>
        <w:rPr>
          <w:rFonts w:ascii="Times New Roman" w:eastAsia="Calibri" w:hAnsi="Times New Roman" w:cs="Times New Roman"/>
          <w:kern w:val="0"/>
          <w:sz w:val="28"/>
          <w:szCs w:val="28"/>
          <w:lang w:eastAsia="en-US"/>
        </w:rPr>
      </w:pPr>
      <w:r w:rsidRPr="007B0232">
        <w:rPr>
          <w:rFonts w:ascii="Times New Roman" w:eastAsia="Calibri" w:hAnsi="Times New Roman" w:cs="Times New Roman"/>
          <w:kern w:val="0"/>
          <w:sz w:val="28"/>
          <w:szCs w:val="28"/>
          <w:lang w:eastAsia="en-US"/>
        </w:rPr>
        <w:t>Исходя из мнений респондентов, наибольшей возможностью выбора товаров и услуг отличаются следующие рынки: продуктов питания, услуг сотовой (мобильной) связи и доступа в интернет, розничной торговли и общественного питания (более 70 % ответов «Удовлетворен (а)»). Не</w:t>
      </w:r>
      <w:r w:rsidR="0074281E">
        <w:rPr>
          <w:rFonts w:ascii="Times New Roman" w:eastAsia="Calibri" w:hAnsi="Times New Roman" w:cs="Times New Roman"/>
          <w:kern w:val="0"/>
          <w:sz w:val="28"/>
          <w:szCs w:val="28"/>
          <w:lang w:eastAsia="en-US"/>
        </w:rPr>
        <w:t xml:space="preserve"> </w:t>
      </w:r>
      <w:r w:rsidRPr="007B0232">
        <w:rPr>
          <w:rFonts w:ascii="Times New Roman" w:eastAsia="Calibri" w:hAnsi="Times New Roman" w:cs="Times New Roman"/>
          <w:kern w:val="0"/>
          <w:sz w:val="28"/>
          <w:szCs w:val="28"/>
          <w:lang w:eastAsia="en-US"/>
        </w:rPr>
        <w:t xml:space="preserve">удовлетворены куряне возможностью выбора медицинских услуг и услуг в сфере ЖКХ (Рисунок </w:t>
      </w:r>
      <w:r w:rsidR="000F1DE0">
        <w:rPr>
          <w:rFonts w:ascii="Times New Roman" w:eastAsia="Calibri" w:hAnsi="Times New Roman" w:cs="Times New Roman"/>
          <w:kern w:val="0"/>
          <w:sz w:val="28"/>
          <w:szCs w:val="28"/>
          <w:lang w:eastAsia="en-US"/>
        </w:rPr>
        <w:t>28</w:t>
      </w:r>
      <w:r w:rsidRPr="007B0232">
        <w:rPr>
          <w:rFonts w:ascii="Times New Roman" w:eastAsia="Calibri" w:hAnsi="Times New Roman" w:cs="Times New Roman"/>
          <w:kern w:val="0"/>
          <w:sz w:val="28"/>
          <w:szCs w:val="28"/>
          <w:lang w:eastAsia="en-US"/>
        </w:rPr>
        <w:t>).</w:t>
      </w:r>
    </w:p>
    <w:p w:rsidR="007B0232" w:rsidRPr="007B0232" w:rsidRDefault="007B0232" w:rsidP="00215608">
      <w:pPr>
        <w:tabs>
          <w:tab w:val="left" w:pos="0"/>
        </w:tabs>
        <w:spacing w:after="0" w:line="240" w:lineRule="auto"/>
        <w:ind w:firstLine="709"/>
        <w:jc w:val="both"/>
        <w:rPr>
          <w:rFonts w:ascii="Times New Roman" w:eastAsia="Times New Roman" w:hAnsi="Times New Roman" w:cs="Times New Roman"/>
          <w:kern w:val="0"/>
          <w:sz w:val="28"/>
          <w:szCs w:val="28"/>
          <w:lang w:eastAsia="ru-RU"/>
        </w:rPr>
      </w:pPr>
      <w:r w:rsidRPr="007B0232">
        <w:rPr>
          <w:rFonts w:ascii="Times New Roman" w:eastAsia="Times New Roman" w:hAnsi="Times New Roman" w:cs="Times New Roman"/>
          <w:kern w:val="0"/>
          <w:sz w:val="28"/>
          <w:szCs w:val="28"/>
          <w:lang w:eastAsia="ru-RU"/>
        </w:rPr>
        <w:t xml:space="preserve">На основании проведенного исследования 2016, 2017 и 2018 годов можно сделать вывод, что на территории региона присутствует довольно широкий выбор товаров и услуг. Однако в процентном соотношении респонденты исследования 2016 и 2017 годов были более удовлетворены возможностью выбора, чем опрошенные 2018 года (Рисунок </w:t>
      </w:r>
      <w:r w:rsidR="000F1DE0">
        <w:rPr>
          <w:rFonts w:ascii="Times New Roman" w:eastAsia="Times New Roman" w:hAnsi="Times New Roman" w:cs="Times New Roman"/>
          <w:kern w:val="0"/>
          <w:sz w:val="28"/>
          <w:szCs w:val="28"/>
          <w:lang w:eastAsia="ru-RU"/>
        </w:rPr>
        <w:t>29</w:t>
      </w:r>
      <w:r w:rsidRPr="007B0232">
        <w:rPr>
          <w:rFonts w:ascii="Times New Roman" w:eastAsia="Times New Roman" w:hAnsi="Times New Roman" w:cs="Times New Roman"/>
          <w:kern w:val="0"/>
          <w:sz w:val="28"/>
          <w:szCs w:val="28"/>
          <w:lang w:eastAsia="ru-RU"/>
        </w:rPr>
        <w:t>). Средний показатель разницы по</w:t>
      </w:r>
      <w:r w:rsidR="00FB6513">
        <w:rPr>
          <w:rFonts w:ascii="Times New Roman" w:eastAsia="Times New Roman" w:hAnsi="Times New Roman" w:cs="Times New Roman"/>
          <w:kern w:val="0"/>
          <w:sz w:val="28"/>
          <w:szCs w:val="28"/>
          <w:lang w:eastAsia="ru-RU"/>
        </w:rPr>
        <w:t xml:space="preserve"> </w:t>
      </w:r>
      <w:r w:rsidRPr="007B0232">
        <w:rPr>
          <w:rFonts w:ascii="Times New Roman" w:eastAsia="Times New Roman" w:hAnsi="Times New Roman" w:cs="Times New Roman"/>
          <w:kern w:val="0"/>
          <w:sz w:val="28"/>
          <w:szCs w:val="28"/>
          <w:lang w:eastAsia="ru-RU"/>
        </w:rPr>
        <w:t xml:space="preserve">удовлетворенности исследуемых рынков товаров и услуг составил 4,0%. </w:t>
      </w:r>
    </w:p>
    <w:p w:rsidR="007B0232" w:rsidRPr="007B0232" w:rsidRDefault="007B0232" w:rsidP="00215608">
      <w:pPr>
        <w:tabs>
          <w:tab w:val="left" w:pos="0"/>
        </w:tabs>
        <w:spacing w:after="0" w:line="240" w:lineRule="auto"/>
        <w:ind w:firstLine="709"/>
        <w:jc w:val="both"/>
        <w:rPr>
          <w:rFonts w:ascii="Times New Roman" w:eastAsia="Times New Roman" w:hAnsi="Times New Roman" w:cs="Times New Roman"/>
          <w:kern w:val="0"/>
          <w:sz w:val="28"/>
          <w:szCs w:val="28"/>
          <w:lang w:eastAsia="ru-RU"/>
        </w:rPr>
      </w:pPr>
      <w:r w:rsidRPr="007B0232">
        <w:rPr>
          <w:rFonts w:ascii="Times New Roman" w:eastAsia="Times New Roman" w:hAnsi="Times New Roman" w:cs="Times New Roman"/>
          <w:kern w:val="0"/>
          <w:sz w:val="28"/>
          <w:szCs w:val="28"/>
          <w:lang w:eastAsia="ru-RU"/>
        </w:rPr>
        <w:t xml:space="preserve">Опрошенные 2018 года не удовлетворены возможностью выбора в сфере услуг ЖКХ (43,6%) и выбора медицинских услуг (42,6%), в 2017 году - рынком медицинских услуг (42,3%) и услуг детского отдыха и оздоровления (41,3%), в 2016 году - услугами в сфере ЖКХ (35,7%) и услугами по социальному обслуживанию населения (31,1%) (Рисунок </w:t>
      </w:r>
      <w:r>
        <w:rPr>
          <w:rFonts w:ascii="Times New Roman" w:eastAsia="Times New Roman" w:hAnsi="Times New Roman" w:cs="Times New Roman"/>
          <w:kern w:val="0"/>
          <w:sz w:val="28"/>
          <w:szCs w:val="28"/>
          <w:lang w:eastAsia="ru-RU"/>
        </w:rPr>
        <w:t>3</w:t>
      </w:r>
      <w:r w:rsidR="000F1DE0">
        <w:rPr>
          <w:rFonts w:ascii="Times New Roman" w:eastAsia="Times New Roman" w:hAnsi="Times New Roman" w:cs="Times New Roman"/>
          <w:kern w:val="0"/>
          <w:sz w:val="28"/>
          <w:szCs w:val="28"/>
          <w:lang w:eastAsia="ru-RU"/>
        </w:rPr>
        <w:t>0</w:t>
      </w:r>
      <w:r w:rsidRPr="007B0232">
        <w:rPr>
          <w:rFonts w:ascii="Times New Roman" w:eastAsia="Times New Roman" w:hAnsi="Times New Roman" w:cs="Times New Roman"/>
          <w:kern w:val="0"/>
          <w:sz w:val="28"/>
          <w:szCs w:val="28"/>
          <w:lang w:eastAsia="ru-RU"/>
        </w:rPr>
        <w:t>).</w:t>
      </w:r>
    </w:p>
    <w:p w:rsidR="007B0232" w:rsidRPr="007B0232" w:rsidRDefault="007B0232" w:rsidP="009E5F05">
      <w:pPr>
        <w:suppressAutoHyphens w:val="0"/>
        <w:spacing w:after="0" w:line="240" w:lineRule="auto"/>
        <w:jc w:val="both"/>
        <w:rPr>
          <w:rFonts w:ascii="Times New Roman" w:eastAsia="Calibri" w:hAnsi="Times New Roman" w:cs="Times New Roman"/>
          <w:kern w:val="0"/>
          <w:sz w:val="28"/>
          <w:szCs w:val="28"/>
          <w:lang w:eastAsia="en-US"/>
        </w:rPr>
      </w:pPr>
      <w:r>
        <w:rPr>
          <w:noProof/>
          <w:lang w:eastAsia="ru-RU"/>
        </w:rPr>
        <w:drawing>
          <wp:inline distT="0" distB="0" distL="0" distR="0">
            <wp:extent cx="6480810" cy="497840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B0232" w:rsidRDefault="007B0232" w:rsidP="00215608">
      <w:pPr>
        <w:suppressAutoHyphens w:val="0"/>
        <w:spacing w:after="0" w:line="240" w:lineRule="auto"/>
        <w:ind w:firstLine="709"/>
        <w:rPr>
          <w:rFonts w:ascii="Times New Roman" w:hAnsi="Times New Roman" w:cs="Times New Roman"/>
          <w:sz w:val="28"/>
          <w:szCs w:val="28"/>
        </w:rPr>
      </w:pPr>
    </w:p>
    <w:p w:rsidR="00DA5DCF" w:rsidRDefault="007B0232" w:rsidP="00FB6513">
      <w:pPr>
        <w:spacing w:after="0" w:line="240" w:lineRule="auto"/>
        <w:ind w:firstLine="709"/>
        <w:jc w:val="center"/>
        <w:rPr>
          <w:rFonts w:ascii="Times New Roman" w:eastAsia="Times New Roman" w:hAnsi="Times New Roman" w:cs="Times New Roman"/>
          <w:b/>
          <w:kern w:val="0"/>
          <w:sz w:val="26"/>
          <w:szCs w:val="26"/>
          <w:lang w:eastAsia="ru-RU"/>
        </w:rPr>
      </w:pPr>
      <w:r w:rsidRPr="007B0232">
        <w:rPr>
          <w:rFonts w:ascii="Times New Roman" w:eastAsia="Times New Roman" w:hAnsi="Times New Roman" w:cs="Times New Roman"/>
          <w:b/>
          <w:kern w:val="0"/>
          <w:sz w:val="26"/>
          <w:szCs w:val="26"/>
          <w:lang w:eastAsia="ru-RU"/>
        </w:rPr>
        <w:t xml:space="preserve">Рисунок </w:t>
      </w:r>
      <w:r w:rsidR="00A62169">
        <w:rPr>
          <w:rFonts w:ascii="Times New Roman" w:eastAsia="Times New Roman" w:hAnsi="Times New Roman" w:cs="Times New Roman"/>
          <w:b/>
          <w:kern w:val="0"/>
          <w:sz w:val="26"/>
          <w:szCs w:val="26"/>
          <w:lang w:eastAsia="ru-RU"/>
        </w:rPr>
        <w:t>2</w:t>
      </w:r>
      <w:r w:rsidR="000F1DE0">
        <w:rPr>
          <w:rFonts w:ascii="Times New Roman" w:eastAsia="Times New Roman" w:hAnsi="Times New Roman" w:cs="Times New Roman"/>
          <w:b/>
          <w:kern w:val="0"/>
          <w:sz w:val="26"/>
          <w:szCs w:val="26"/>
          <w:lang w:eastAsia="ru-RU"/>
        </w:rPr>
        <w:t>8</w:t>
      </w:r>
      <w:r w:rsidRPr="007B0232">
        <w:rPr>
          <w:rFonts w:ascii="Times New Roman" w:eastAsia="Times New Roman" w:hAnsi="Times New Roman" w:cs="Times New Roman"/>
          <w:b/>
          <w:kern w:val="0"/>
          <w:sz w:val="26"/>
          <w:szCs w:val="26"/>
          <w:lang w:eastAsia="ru-RU"/>
        </w:rPr>
        <w:t>. Критерий - возможность выбора товаров и услуг</w:t>
      </w:r>
    </w:p>
    <w:p w:rsidR="007B0232" w:rsidRPr="007B0232" w:rsidRDefault="007B0232" w:rsidP="00FB6513">
      <w:pPr>
        <w:spacing w:after="0" w:line="240" w:lineRule="auto"/>
        <w:ind w:firstLine="709"/>
        <w:jc w:val="center"/>
        <w:rPr>
          <w:rFonts w:ascii="Times New Roman" w:eastAsia="Calibri" w:hAnsi="Times New Roman" w:cs="Times New Roman"/>
          <w:b/>
          <w:kern w:val="0"/>
          <w:sz w:val="26"/>
          <w:szCs w:val="26"/>
          <w:lang w:eastAsia="en-US"/>
        </w:rPr>
      </w:pPr>
      <w:r w:rsidRPr="007B0232">
        <w:rPr>
          <w:rFonts w:ascii="Times New Roman" w:eastAsia="Times New Roman" w:hAnsi="Times New Roman" w:cs="Times New Roman"/>
          <w:b/>
          <w:kern w:val="0"/>
          <w:sz w:val="26"/>
          <w:szCs w:val="26"/>
          <w:lang w:eastAsia="ru-RU"/>
        </w:rPr>
        <w:t>(средний показатель исследования 2016, 2017 и 2018 годов)</w:t>
      </w:r>
    </w:p>
    <w:p w:rsidR="007B0232" w:rsidRDefault="007B0232" w:rsidP="00215608">
      <w:pPr>
        <w:suppressAutoHyphens w:val="0"/>
        <w:spacing w:after="0" w:line="240" w:lineRule="auto"/>
        <w:ind w:firstLine="709"/>
        <w:rPr>
          <w:rFonts w:ascii="Times New Roman" w:hAnsi="Times New Roman" w:cs="Times New Roman"/>
          <w:sz w:val="28"/>
          <w:szCs w:val="28"/>
        </w:rPr>
      </w:pPr>
    </w:p>
    <w:p w:rsidR="00D52A07" w:rsidRDefault="00A62169" w:rsidP="009E5F05">
      <w:pPr>
        <w:pStyle w:val="aff"/>
        <w:spacing w:before="0" w:after="0"/>
        <w:jc w:val="both"/>
        <w:rPr>
          <w:sz w:val="28"/>
          <w:szCs w:val="28"/>
        </w:rPr>
      </w:pPr>
      <w:r>
        <w:rPr>
          <w:noProof/>
          <w:lang w:eastAsia="ru-RU"/>
        </w:rPr>
        <w:drawing>
          <wp:inline distT="0" distB="0" distL="0" distR="0">
            <wp:extent cx="6480810" cy="8182099"/>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B74DD" w:rsidRDefault="002B74DD" w:rsidP="00215608">
      <w:pPr>
        <w:pStyle w:val="1c"/>
        <w:spacing w:after="0" w:line="240" w:lineRule="auto"/>
        <w:ind w:left="0" w:firstLine="709"/>
        <w:jc w:val="center"/>
        <w:rPr>
          <w:rFonts w:ascii="Times New Roman" w:hAnsi="Times New Roman" w:cs="Times New Roman"/>
          <w:b/>
          <w:sz w:val="26"/>
          <w:szCs w:val="26"/>
        </w:rPr>
      </w:pPr>
    </w:p>
    <w:p w:rsidR="007B0232" w:rsidRDefault="00DA575B" w:rsidP="00493084">
      <w:pPr>
        <w:pStyle w:val="1c"/>
        <w:spacing w:after="0" w:line="240" w:lineRule="auto"/>
        <w:ind w:left="0" w:firstLine="142"/>
        <w:jc w:val="center"/>
        <w:rPr>
          <w:rFonts w:ascii="Times New Roman" w:hAnsi="Times New Roman" w:cs="Times New Roman"/>
          <w:sz w:val="28"/>
          <w:szCs w:val="28"/>
        </w:rPr>
      </w:pPr>
      <w:r w:rsidRPr="00D338D7">
        <w:rPr>
          <w:rFonts w:ascii="Times New Roman" w:hAnsi="Times New Roman" w:cs="Times New Roman"/>
          <w:b/>
          <w:sz w:val="26"/>
          <w:szCs w:val="26"/>
        </w:rPr>
        <w:t xml:space="preserve">Рисунок </w:t>
      </w:r>
      <w:r w:rsidR="000F1DE0">
        <w:rPr>
          <w:rFonts w:ascii="Times New Roman" w:hAnsi="Times New Roman" w:cs="Times New Roman"/>
          <w:b/>
          <w:sz w:val="26"/>
          <w:szCs w:val="26"/>
        </w:rPr>
        <w:t>29</w:t>
      </w:r>
      <w:r w:rsidR="00A62169">
        <w:rPr>
          <w:rFonts w:ascii="Times New Roman" w:hAnsi="Times New Roman" w:cs="Times New Roman"/>
          <w:b/>
          <w:sz w:val="26"/>
          <w:szCs w:val="26"/>
        </w:rPr>
        <w:t>.</w:t>
      </w:r>
      <w:r w:rsidR="00A62169" w:rsidRPr="00A62169">
        <w:rPr>
          <w:rFonts w:ascii="Times New Roman" w:hAnsi="Times New Roman" w:cs="Times New Roman"/>
          <w:b/>
          <w:sz w:val="26"/>
          <w:szCs w:val="26"/>
        </w:rPr>
        <w:t xml:space="preserve"> Удовлетворенность респондентов по критерию </w:t>
      </w:r>
      <w:r w:rsidR="00DA5DCF">
        <w:rPr>
          <w:rFonts w:ascii="Times New Roman" w:hAnsi="Times New Roman" w:cs="Times New Roman"/>
          <w:b/>
          <w:sz w:val="26"/>
          <w:szCs w:val="26"/>
        </w:rPr>
        <w:t>«</w:t>
      </w:r>
      <w:r w:rsidR="00A62169" w:rsidRPr="00A62169">
        <w:rPr>
          <w:rFonts w:ascii="Times New Roman" w:hAnsi="Times New Roman" w:cs="Times New Roman"/>
          <w:b/>
          <w:sz w:val="26"/>
          <w:szCs w:val="26"/>
        </w:rPr>
        <w:t>возможность выбора</w:t>
      </w:r>
      <w:r w:rsidR="00DA5DCF">
        <w:rPr>
          <w:rFonts w:ascii="Times New Roman" w:hAnsi="Times New Roman" w:cs="Times New Roman"/>
          <w:b/>
          <w:sz w:val="26"/>
          <w:szCs w:val="26"/>
        </w:rPr>
        <w:t>»</w:t>
      </w:r>
      <w:r w:rsidR="007B0232">
        <w:rPr>
          <w:rFonts w:ascii="Times New Roman" w:hAnsi="Times New Roman" w:cs="Times New Roman"/>
          <w:sz w:val="28"/>
          <w:szCs w:val="28"/>
        </w:rPr>
        <w:br w:type="page"/>
      </w:r>
    </w:p>
    <w:p w:rsidR="002B74DD" w:rsidRDefault="00A62169" w:rsidP="009E5F05">
      <w:pPr>
        <w:tabs>
          <w:tab w:val="left" w:pos="0"/>
          <w:tab w:val="right" w:pos="14742"/>
        </w:tabs>
        <w:spacing w:after="0" w:line="240" w:lineRule="auto"/>
        <w:jc w:val="both"/>
        <w:rPr>
          <w:rFonts w:ascii="Times New Roman" w:hAnsi="Times New Roman" w:cs="Times New Roman"/>
          <w:bCs/>
          <w:color w:val="000000"/>
          <w:sz w:val="28"/>
          <w:szCs w:val="28"/>
        </w:rPr>
      </w:pPr>
      <w:r>
        <w:rPr>
          <w:noProof/>
          <w:lang w:eastAsia="ru-RU"/>
        </w:rPr>
        <w:lastRenderedPageBreak/>
        <w:drawing>
          <wp:inline distT="0" distB="0" distL="0" distR="0">
            <wp:extent cx="6480810" cy="8436634"/>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93084" w:rsidRDefault="00A62169" w:rsidP="00493084">
      <w:pPr>
        <w:tabs>
          <w:tab w:val="left" w:pos="851"/>
          <w:tab w:val="right" w:pos="14742"/>
        </w:tabs>
        <w:spacing w:after="0" w:line="240" w:lineRule="auto"/>
        <w:ind w:firstLine="851"/>
        <w:jc w:val="center"/>
        <w:rPr>
          <w:rFonts w:ascii="Times New Roman" w:hAnsi="Times New Roman" w:cs="Times New Roman"/>
          <w:b/>
          <w:sz w:val="26"/>
          <w:szCs w:val="26"/>
        </w:rPr>
      </w:pPr>
      <w:r w:rsidRPr="00D338D7">
        <w:rPr>
          <w:rFonts w:ascii="Times New Roman" w:hAnsi="Times New Roman" w:cs="Times New Roman"/>
          <w:b/>
          <w:sz w:val="26"/>
          <w:szCs w:val="26"/>
        </w:rPr>
        <w:t xml:space="preserve">Рисунок </w:t>
      </w:r>
      <w:r>
        <w:rPr>
          <w:rFonts w:ascii="Times New Roman" w:hAnsi="Times New Roman" w:cs="Times New Roman"/>
          <w:b/>
          <w:sz w:val="26"/>
          <w:szCs w:val="26"/>
        </w:rPr>
        <w:t>3</w:t>
      </w:r>
      <w:r w:rsidR="000F1DE0">
        <w:rPr>
          <w:rFonts w:ascii="Times New Roman" w:hAnsi="Times New Roman" w:cs="Times New Roman"/>
          <w:b/>
          <w:sz w:val="26"/>
          <w:szCs w:val="26"/>
        </w:rPr>
        <w:t>0</w:t>
      </w:r>
      <w:r>
        <w:rPr>
          <w:rFonts w:ascii="Times New Roman" w:hAnsi="Times New Roman" w:cs="Times New Roman"/>
          <w:b/>
          <w:sz w:val="26"/>
          <w:szCs w:val="26"/>
        </w:rPr>
        <w:t>.</w:t>
      </w:r>
      <w:r w:rsidRPr="00A62169">
        <w:rPr>
          <w:rFonts w:ascii="Times New Roman" w:hAnsi="Times New Roman" w:cs="Times New Roman"/>
          <w:b/>
          <w:sz w:val="26"/>
          <w:szCs w:val="26"/>
        </w:rPr>
        <w:t xml:space="preserve"> Неудовлетворенность респондентов по </w:t>
      </w:r>
      <w:r w:rsidR="00A70FB5">
        <w:rPr>
          <w:rFonts w:ascii="Times New Roman" w:hAnsi="Times New Roman" w:cs="Times New Roman"/>
          <w:b/>
          <w:sz w:val="26"/>
          <w:szCs w:val="26"/>
        </w:rPr>
        <w:t xml:space="preserve">критерию </w:t>
      </w:r>
    </w:p>
    <w:p w:rsidR="00DF0F07" w:rsidRDefault="00A70FB5" w:rsidP="00493084">
      <w:pPr>
        <w:tabs>
          <w:tab w:val="left" w:pos="851"/>
          <w:tab w:val="right" w:pos="14742"/>
        </w:tabs>
        <w:spacing w:after="0" w:line="240" w:lineRule="auto"/>
        <w:ind w:firstLine="851"/>
        <w:jc w:val="center"/>
        <w:rPr>
          <w:b/>
          <w:bCs/>
          <w:color w:val="000000"/>
          <w:sz w:val="26"/>
          <w:szCs w:val="26"/>
        </w:rPr>
      </w:pPr>
      <w:r>
        <w:rPr>
          <w:rFonts w:ascii="Times New Roman" w:hAnsi="Times New Roman" w:cs="Times New Roman"/>
          <w:b/>
          <w:sz w:val="26"/>
          <w:szCs w:val="26"/>
        </w:rPr>
        <w:t>«</w:t>
      </w:r>
      <w:r w:rsidR="00A62169" w:rsidRPr="00A62169">
        <w:rPr>
          <w:rFonts w:ascii="Times New Roman" w:hAnsi="Times New Roman" w:cs="Times New Roman"/>
          <w:b/>
          <w:sz w:val="26"/>
          <w:szCs w:val="26"/>
        </w:rPr>
        <w:t>возможность выбора</w:t>
      </w:r>
      <w:r>
        <w:rPr>
          <w:rFonts w:ascii="Times New Roman" w:hAnsi="Times New Roman" w:cs="Times New Roman"/>
          <w:b/>
          <w:sz w:val="26"/>
          <w:szCs w:val="26"/>
        </w:rPr>
        <w:t>»</w:t>
      </w:r>
      <w:r w:rsidR="00DF0F07">
        <w:rPr>
          <w:b/>
          <w:bCs/>
          <w:color w:val="000000"/>
          <w:sz w:val="26"/>
          <w:szCs w:val="26"/>
        </w:rPr>
        <w:br w:type="page"/>
      </w:r>
    </w:p>
    <w:p w:rsidR="00453A84" w:rsidRDefault="00453A84" w:rsidP="00215608">
      <w:pPr>
        <w:tabs>
          <w:tab w:val="left" w:pos="851"/>
          <w:tab w:val="right" w:pos="14742"/>
        </w:tabs>
        <w:spacing w:after="0" w:line="240" w:lineRule="auto"/>
        <w:ind w:firstLine="709"/>
        <w:jc w:val="both"/>
        <w:rPr>
          <w:rFonts w:ascii="Times New Roman" w:eastAsia="Times New Roman" w:hAnsi="Times New Roman" w:cs="Times New Roman"/>
          <w:bCs/>
          <w:color w:val="000000"/>
          <w:kern w:val="0"/>
          <w:sz w:val="26"/>
          <w:szCs w:val="26"/>
          <w:lang w:eastAsia="ru-RU"/>
        </w:rPr>
      </w:pPr>
      <w:r w:rsidRPr="00453A84">
        <w:rPr>
          <w:rFonts w:ascii="Times New Roman" w:eastAsia="Times New Roman" w:hAnsi="Times New Roman" w:cs="Times New Roman"/>
          <w:bCs/>
          <w:color w:val="000000"/>
          <w:kern w:val="0"/>
          <w:sz w:val="26"/>
          <w:szCs w:val="26"/>
          <w:lang w:eastAsia="ru-RU"/>
        </w:rPr>
        <w:lastRenderedPageBreak/>
        <w:t>Исследование позволило выявить степень обращения населения (как потребителей) в государственные органы для защиты своих прав. Так 92,1%</w:t>
      </w:r>
      <w:r w:rsidRPr="00453A84">
        <w:rPr>
          <w:rFonts w:ascii="Times New Roman" w:eastAsia="Times New Roman" w:hAnsi="Times New Roman" w:cs="Times New Roman"/>
          <w:bCs/>
          <w:color w:val="000000"/>
          <w:kern w:val="0"/>
          <w:sz w:val="26"/>
          <w:szCs w:val="26"/>
          <w:vertAlign w:val="superscript"/>
          <w:lang w:eastAsia="ru-RU"/>
        </w:rPr>
        <w:footnoteReference w:id="23"/>
      </w:r>
      <w:r w:rsidRPr="00453A84">
        <w:rPr>
          <w:rFonts w:ascii="Times New Roman" w:eastAsia="Times New Roman" w:hAnsi="Times New Roman" w:cs="Times New Roman"/>
          <w:bCs/>
          <w:color w:val="000000"/>
          <w:kern w:val="0"/>
          <w:sz w:val="26"/>
          <w:szCs w:val="26"/>
          <w:lang w:eastAsia="ru-RU"/>
        </w:rPr>
        <w:t xml:space="preserve"> респондентов заявили о том, что никуда не обращались, причем в 2016 году куряне чаще обращались за</w:t>
      </w:r>
      <w:r w:rsidR="00FB6513">
        <w:rPr>
          <w:rFonts w:ascii="Times New Roman" w:eastAsia="Times New Roman" w:hAnsi="Times New Roman" w:cs="Times New Roman"/>
          <w:bCs/>
          <w:color w:val="000000"/>
          <w:kern w:val="0"/>
          <w:sz w:val="26"/>
          <w:szCs w:val="26"/>
          <w:lang w:eastAsia="ru-RU"/>
        </w:rPr>
        <w:t xml:space="preserve"> </w:t>
      </w:r>
      <w:r w:rsidRPr="00453A84">
        <w:rPr>
          <w:rFonts w:ascii="Times New Roman" w:eastAsia="Times New Roman" w:hAnsi="Times New Roman" w:cs="Times New Roman"/>
          <w:bCs/>
          <w:color w:val="000000"/>
          <w:kern w:val="0"/>
          <w:sz w:val="26"/>
          <w:szCs w:val="26"/>
          <w:lang w:eastAsia="ru-RU"/>
        </w:rPr>
        <w:t>защитой своих прав как потребит</w:t>
      </w:r>
      <w:r w:rsidR="000F1DE0">
        <w:rPr>
          <w:rFonts w:ascii="Times New Roman" w:eastAsia="Times New Roman" w:hAnsi="Times New Roman" w:cs="Times New Roman"/>
          <w:bCs/>
          <w:color w:val="000000"/>
          <w:kern w:val="0"/>
          <w:sz w:val="26"/>
          <w:szCs w:val="26"/>
          <w:lang w:eastAsia="ru-RU"/>
        </w:rPr>
        <w:t>е</w:t>
      </w:r>
      <w:r w:rsidRPr="00453A84">
        <w:rPr>
          <w:rFonts w:ascii="Times New Roman" w:eastAsia="Times New Roman" w:hAnsi="Times New Roman" w:cs="Times New Roman"/>
          <w:bCs/>
          <w:color w:val="000000"/>
          <w:kern w:val="0"/>
          <w:sz w:val="26"/>
          <w:szCs w:val="26"/>
          <w:lang w:eastAsia="ru-RU"/>
        </w:rPr>
        <w:t xml:space="preserve">ли (Рисунок </w:t>
      </w:r>
      <w:r w:rsidR="00FB6513">
        <w:rPr>
          <w:rFonts w:ascii="Times New Roman" w:eastAsia="Times New Roman" w:hAnsi="Times New Roman" w:cs="Times New Roman"/>
          <w:bCs/>
          <w:color w:val="000000"/>
          <w:kern w:val="0"/>
          <w:sz w:val="26"/>
          <w:szCs w:val="26"/>
          <w:lang w:eastAsia="ru-RU"/>
        </w:rPr>
        <w:t>3</w:t>
      </w:r>
      <w:r w:rsidR="000F1DE0">
        <w:rPr>
          <w:rFonts w:ascii="Times New Roman" w:eastAsia="Times New Roman" w:hAnsi="Times New Roman" w:cs="Times New Roman"/>
          <w:bCs/>
          <w:color w:val="000000"/>
          <w:kern w:val="0"/>
          <w:sz w:val="26"/>
          <w:szCs w:val="26"/>
          <w:lang w:eastAsia="ru-RU"/>
        </w:rPr>
        <w:t>1</w:t>
      </w:r>
      <w:r w:rsidRPr="00453A84">
        <w:rPr>
          <w:rFonts w:ascii="Times New Roman" w:eastAsia="Times New Roman" w:hAnsi="Times New Roman" w:cs="Times New Roman"/>
          <w:bCs/>
          <w:color w:val="000000"/>
          <w:kern w:val="0"/>
          <w:sz w:val="26"/>
          <w:szCs w:val="26"/>
          <w:lang w:eastAsia="ru-RU"/>
        </w:rPr>
        <w:t>). Те, кто защищал свои права, воспользовались услугами Общественной организаци</w:t>
      </w:r>
      <w:r w:rsidR="0074281E">
        <w:rPr>
          <w:rFonts w:ascii="Times New Roman" w:eastAsia="Times New Roman" w:hAnsi="Times New Roman" w:cs="Times New Roman"/>
          <w:bCs/>
          <w:color w:val="000000"/>
          <w:kern w:val="0"/>
          <w:sz w:val="26"/>
          <w:szCs w:val="26"/>
          <w:lang w:eastAsia="ru-RU"/>
        </w:rPr>
        <w:t>и</w:t>
      </w:r>
      <w:r w:rsidRPr="00453A84">
        <w:rPr>
          <w:rFonts w:ascii="Times New Roman" w:eastAsia="Times New Roman" w:hAnsi="Times New Roman" w:cs="Times New Roman"/>
          <w:bCs/>
          <w:color w:val="000000"/>
          <w:kern w:val="0"/>
          <w:sz w:val="26"/>
          <w:szCs w:val="26"/>
          <w:lang w:eastAsia="ru-RU"/>
        </w:rPr>
        <w:t xml:space="preserve"> по защите прав потребителей (46,5%) и Роспотребнадзора (44,8%) в 2017 году, в 2016 году 26,0% и 61,6%</w:t>
      </w:r>
      <w:r w:rsidR="00A765E5">
        <w:rPr>
          <w:rFonts w:ascii="Times New Roman" w:eastAsia="Times New Roman" w:hAnsi="Times New Roman" w:cs="Times New Roman"/>
          <w:bCs/>
          <w:color w:val="000000"/>
          <w:kern w:val="0"/>
          <w:sz w:val="26"/>
          <w:szCs w:val="26"/>
          <w:lang w:eastAsia="ru-RU"/>
        </w:rPr>
        <w:t>,</w:t>
      </w:r>
      <w:r w:rsidRPr="00453A84">
        <w:rPr>
          <w:rFonts w:ascii="Times New Roman" w:eastAsia="Times New Roman" w:hAnsi="Times New Roman" w:cs="Times New Roman"/>
          <w:bCs/>
          <w:color w:val="000000"/>
          <w:kern w:val="0"/>
          <w:sz w:val="26"/>
          <w:szCs w:val="26"/>
          <w:lang w:eastAsia="ru-RU"/>
        </w:rPr>
        <w:t xml:space="preserve"> соответственно. В 2018 году помимо Роспотребнадзора и Общественной организации по защите прав потребителей жители обращались к Уполномоченному по защите прав потребителей в Курской области.</w:t>
      </w:r>
      <w:r w:rsidR="004D0C1F">
        <w:rPr>
          <w:rFonts w:ascii="Times New Roman" w:eastAsia="Times New Roman" w:hAnsi="Times New Roman" w:cs="Times New Roman"/>
          <w:bCs/>
          <w:color w:val="000000"/>
          <w:kern w:val="0"/>
          <w:sz w:val="26"/>
          <w:szCs w:val="26"/>
          <w:lang w:eastAsia="ru-RU"/>
        </w:rPr>
        <w:t xml:space="preserve"> </w:t>
      </w:r>
    </w:p>
    <w:p w:rsidR="004D0C1F" w:rsidRDefault="004D0C1F" w:rsidP="00215608">
      <w:pPr>
        <w:tabs>
          <w:tab w:val="left" w:pos="851"/>
          <w:tab w:val="right" w:pos="14742"/>
        </w:tabs>
        <w:spacing w:after="0" w:line="240" w:lineRule="auto"/>
        <w:ind w:firstLine="709"/>
        <w:jc w:val="both"/>
        <w:rPr>
          <w:rFonts w:ascii="Times New Roman" w:eastAsia="Times New Roman" w:hAnsi="Times New Roman" w:cs="Times New Roman"/>
          <w:bCs/>
          <w:color w:val="000000"/>
          <w:kern w:val="0"/>
          <w:sz w:val="26"/>
          <w:szCs w:val="26"/>
          <w:lang w:eastAsia="ru-RU"/>
        </w:rPr>
      </w:pPr>
    </w:p>
    <w:p w:rsidR="003243C3" w:rsidRPr="00453A84" w:rsidRDefault="003243C3" w:rsidP="00215608">
      <w:pPr>
        <w:tabs>
          <w:tab w:val="left" w:pos="851"/>
          <w:tab w:val="right" w:pos="14742"/>
        </w:tabs>
        <w:spacing w:after="0" w:line="240" w:lineRule="auto"/>
        <w:ind w:firstLine="709"/>
        <w:jc w:val="both"/>
        <w:rPr>
          <w:rFonts w:ascii="Times New Roman" w:eastAsia="Times New Roman" w:hAnsi="Times New Roman" w:cs="Times New Roman"/>
          <w:bCs/>
          <w:color w:val="000000"/>
          <w:kern w:val="0"/>
          <w:sz w:val="26"/>
          <w:szCs w:val="26"/>
          <w:lang w:eastAsia="ru-RU"/>
        </w:rPr>
      </w:pPr>
    </w:p>
    <w:p w:rsidR="00453A84" w:rsidRPr="00FB6513" w:rsidRDefault="00453A84" w:rsidP="00FB6513">
      <w:pPr>
        <w:tabs>
          <w:tab w:val="left" w:pos="0"/>
          <w:tab w:val="right" w:pos="14742"/>
        </w:tabs>
        <w:spacing w:after="0" w:line="240"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noProof/>
          <w:color w:val="000000"/>
          <w:sz w:val="26"/>
          <w:szCs w:val="26"/>
          <w:lang w:eastAsia="ru-RU"/>
        </w:rPr>
        <w:drawing>
          <wp:inline distT="0" distB="0" distL="0" distR="0">
            <wp:extent cx="6115685" cy="2934586"/>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67B15" w:rsidRDefault="00575429" w:rsidP="00DA5DCF">
      <w:pPr>
        <w:pStyle w:val="aff"/>
        <w:suppressAutoHyphens/>
        <w:spacing w:before="0" w:after="0"/>
        <w:ind w:firstLine="709"/>
        <w:jc w:val="center"/>
        <w:rPr>
          <w:b/>
          <w:bCs/>
          <w:color w:val="000000"/>
          <w:sz w:val="26"/>
          <w:szCs w:val="26"/>
        </w:rPr>
      </w:pPr>
      <w:r w:rsidRPr="00453A84">
        <w:rPr>
          <w:b/>
          <w:bCs/>
          <w:color w:val="000000"/>
          <w:sz w:val="26"/>
          <w:szCs w:val="26"/>
        </w:rPr>
        <w:t xml:space="preserve">Рисунок </w:t>
      </w:r>
      <w:r w:rsidR="00DB70D7" w:rsidRPr="00453A84">
        <w:rPr>
          <w:b/>
          <w:bCs/>
          <w:color w:val="000000"/>
          <w:sz w:val="26"/>
          <w:szCs w:val="26"/>
        </w:rPr>
        <w:t>3</w:t>
      </w:r>
      <w:r w:rsidR="000F1DE0">
        <w:rPr>
          <w:b/>
          <w:bCs/>
          <w:color w:val="000000"/>
          <w:sz w:val="26"/>
          <w:szCs w:val="26"/>
        </w:rPr>
        <w:t>1</w:t>
      </w:r>
      <w:r w:rsidRPr="00453A84">
        <w:rPr>
          <w:b/>
          <w:bCs/>
          <w:color w:val="000000"/>
          <w:sz w:val="26"/>
          <w:szCs w:val="26"/>
        </w:rPr>
        <w:t>. Распределение ответов на вопрос:</w:t>
      </w:r>
    </w:p>
    <w:p w:rsidR="00575429" w:rsidRDefault="00575429" w:rsidP="00DA5DCF">
      <w:pPr>
        <w:pStyle w:val="aff"/>
        <w:suppressAutoHyphens/>
        <w:spacing w:before="0" w:after="0"/>
        <w:ind w:firstLine="709"/>
        <w:jc w:val="center"/>
        <w:rPr>
          <w:b/>
          <w:bCs/>
          <w:color w:val="000000"/>
          <w:sz w:val="26"/>
          <w:szCs w:val="26"/>
        </w:rPr>
      </w:pPr>
      <w:r w:rsidRPr="00453A84">
        <w:rPr>
          <w:b/>
          <w:sz w:val="26"/>
          <w:szCs w:val="26"/>
        </w:rPr>
        <w:t>«Обращались ли Вы за защитой своих прав как потребитель по характеристикам товаров и услуг? Если «Да»</w:t>
      </w:r>
      <w:r w:rsidR="006A76F4" w:rsidRPr="00453A84">
        <w:rPr>
          <w:b/>
          <w:sz w:val="26"/>
          <w:szCs w:val="26"/>
        </w:rPr>
        <w:t>,</w:t>
      </w:r>
      <w:r w:rsidRPr="00453A84">
        <w:rPr>
          <w:b/>
          <w:sz w:val="26"/>
          <w:szCs w:val="26"/>
        </w:rPr>
        <w:t xml:space="preserve"> то в какой орган?</w:t>
      </w:r>
      <w:r w:rsidRPr="00453A84">
        <w:rPr>
          <w:b/>
          <w:bCs/>
          <w:color w:val="000000"/>
          <w:sz w:val="26"/>
          <w:szCs w:val="26"/>
        </w:rPr>
        <w:t>»</w:t>
      </w:r>
      <w:r w:rsidR="009E32CA">
        <w:rPr>
          <w:b/>
          <w:bCs/>
          <w:color w:val="000000"/>
          <w:sz w:val="26"/>
          <w:szCs w:val="26"/>
        </w:rPr>
        <w:t xml:space="preserve"> в 2018 году</w:t>
      </w:r>
    </w:p>
    <w:p w:rsidR="002528A9" w:rsidRDefault="002528A9" w:rsidP="00DA5DCF">
      <w:pPr>
        <w:pStyle w:val="aff"/>
        <w:suppressAutoHyphens/>
        <w:spacing w:before="0" w:after="0"/>
        <w:ind w:firstLine="709"/>
        <w:jc w:val="center"/>
        <w:rPr>
          <w:b/>
          <w:bCs/>
          <w:color w:val="000000"/>
          <w:sz w:val="26"/>
          <w:szCs w:val="26"/>
        </w:rPr>
      </w:pPr>
    </w:p>
    <w:p w:rsidR="0002249A" w:rsidRDefault="0002249A" w:rsidP="00DA5DCF">
      <w:pPr>
        <w:pStyle w:val="aff"/>
        <w:suppressAutoHyphens/>
        <w:spacing w:before="0" w:after="0"/>
        <w:ind w:firstLine="709"/>
        <w:jc w:val="center"/>
        <w:rPr>
          <w:b/>
          <w:bCs/>
          <w:color w:val="000000"/>
          <w:sz w:val="26"/>
          <w:szCs w:val="26"/>
        </w:rPr>
      </w:pPr>
    </w:p>
    <w:p w:rsidR="00167B15" w:rsidRDefault="00453A84" w:rsidP="00A27261">
      <w:pPr>
        <w:pStyle w:val="aff"/>
        <w:suppressAutoHyphens/>
        <w:spacing w:before="0" w:after="0"/>
        <w:jc w:val="center"/>
        <w:rPr>
          <w:b/>
          <w:bCs/>
          <w:color w:val="000000"/>
          <w:sz w:val="26"/>
          <w:szCs w:val="26"/>
        </w:rPr>
      </w:pPr>
      <w:r w:rsidRPr="002C636A">
        <w:rPr>
          <w:bCs/>
          <w:noProof/>
          <w:color w:val="000000"/>
          <w:sz w:val="26"/>
          <w:szCs w:val="26"/>
          <w:lang w:eastAsia="ru-RU"/>
        </w:rPr>
        <w:drawing>
          <wp:inline distT="0" distB="0" distL="0" distR="0">
            <wp:extent cx="6091555" cy="2179674"/>
            <wp:effectExtent l="0" t="0" r="0" b="0"/>
            <wp:docPr id="5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453A84">
        <w:rPr>
          <w:b/>
          <w:bCs/>
          <w:color w:val="000000"/>
          <w:sz w:val="26"/>
          <w:szCs w:val="26"/>
        </w:rPr>
        <w:t>Рисунок</w:t>
      </w:r>
      <w:r w:rsidR="00FB6513">
        <w:rPr>
          <w:b/>
          <w:bCs/>
          <w:color w:val="000000"/>
          <w:sz w:val="26"/>
          <w:szCs w:val="26"/>
        </w:rPr>
        <w:t xml:space="preserve"> 3</w:t>
      </w:r>
      <w:r w:rsidR="000F1DE0">
        <w:rPr>
          <w:b/>
          <w:bCs/>
          <w:color w:val="000000"/>
          <w:sz w:val="26"/>
          <w:szCs w:val="26"/>
        </w:rPr>
        <w:t>2</w:t>
      </w:r>
      <w:r w:rsidRPr="00453A84">
        <w:rPr>
          <w:b/>
          <w:bCs/>
          <w:color w:val="000000"/>
          <w:sz w:val="26"/>
          <w:szCs w:val="26"/>
        </w:rPr>
        <w:t>. Распределение ответов на вопрос:</w:t>
      </w:r>
    </w:p>
    <w:p w:rsidR="00453A84" w:rsidRDefault="00453A84" w:rsidP="00A27261">
      <w:pPr>
        <w:pStyle w:val="aff"/>
        <w:suppressAutoHyphens/>
        <w:spacing w:before="0" w:after="0"/>
        <w:jc w:val="center"/>
        <w:rPr>
          <w:b/>
          <w:bCs/>
          <w:color w:val="000000"/>
          <w:sz w:val="26"/>
          <w:szCs w:val="26"/>
        </w:rPr>
      </w:pPr>
      <w:r w:rsidRPr="00453A84">
        <w:rPr>
          <w:b/>
          <w:bCs/>
          <w:color w:val="000000"/>
          <w:sz w:val="26"/>
          <w:szCs w:val="26"/>
        </w:rPr>
        <w:lastRenderedPageBreak/>
        <w:t>«Обращались ли Вы за защитой своих прав как потребитель по характеристикам товаров и услуг? Если «Да»</w:t>
      </w:r>
      <w:r w:rsidR="00E80D01">
        <w:rPr>
          <w:b/>
          <w:bCs/>
          <w:color w:val="000000"/>
          <w:sz w:val="26"/>
          <w:szCs w:val="26"/>
        </w:rPr>
        <w:t>,</w:t>
      </w:r>
      <w:r w:rsidRPr="00453A84">
        <w:rPr>
          <w:b/>
          <w:bCs/>
          <w:color w:val="000000"/>
          <w:sz w:val="26"/>
          <w:szCs w:val="26"/>
        </w:rPr>
        <w:t xml:space="preserve"> то в какой орган?»</w:t>
      </w:r>
    </w:p>
    <w:p w:rsidR="00453A84" w:rsidRPr="00A27261" w:rsidRDefault="00A27261" w:rsidP="00215608">
      <w:pPr>
        <w:suppressAutoHyphens w:val="0"/>
        <w:spacing w:after="0" w:line="240" w:lineRule="auto"/>
        <w:ind w:firstLine="709"/>
        <w:jc w:val="both"/>
        <w:rPr>
          <w:rFonts w:ascii="Times New Roman" w:eastAsia="Times New Roman" w:hAnsi="Times New Roman" w:cs="Times New Roman"/>
          <w:b/>
          <w:color w:val="000000"/>
          <w:kern w:val="0"/>
          <w:sz w:val="28"/>
          <w:szCs w:val="28"/>
          <w:lang w:eastAsia="ru-RU"/>
        </w:rPr>
      </w:pPr>
      <w:r w:rsidRPr="00A27261">
        <w:rPr>
          <w:rFonts w:ascii="Times New Roman" w:eastAsia="Times New Roman" w:hAnsi="Times New Roman" w:cs="Times New Roman"/>
          <w:b/>
          <w:color w:val="000000"/>
          <w:kern w:val="0"/>
          <w:sz w:val="28"/>
          <w:szCs w:val="28"/>
          <w:lang w:eastAsia="ru-RU"/>
        </w:rPr>
        <w:t>Оценка состояния конкуренции и конкурентной среды</w:t>
      </w:r>
    </w:p>
    <w:p w:rsidR="00DB70D7" w:rsidRPr="00DB70D7" w:rsidRDefault="00DB70D7" w:rsidP="00FB6513">
      <w:pPr>
        <w:spacing w:after="0" w:line="240" w:lineRule="auto"/>
        <w:ind w:firstLine="709"/>
        <w:jc w:val="both"/>
        <w:rPr>
          <w:rFonts w:ascii="Times New Roman" w:eastAsia="Times New Roman" w:hAnsi="Times New Roman" w:cs="Times New Roman"/>
          <w:color w:val="000000"/>
          <w:kern w:val="0"/>
          <w:sz w:val="28"/>
          <w:szCs w:val="28"/>
          <w:lang w:eastAsia="ru-RU"/>
        </w:rPr>
      </w:pPr>
      <w:r w:rsidRPr="00DB70D7">
        <w:rPr>
          <w:rFonts w:ascii="Times New Roman" w:eastAsia="Times New Roman" w:hAnsi="Times New Roman" w:cs="Times New Roman"/>
          <w:color w:val="000000"/>
          <w:kern w:val="0"/>
          <w:sz w:val="28"/>
          <w:szCs w:val="28"/>
          <w:lang w:eastAsia="ru-RU"/>
        </w:rPr>
        <w:t xml:space="preserve">Рассматривая оценку состояния конкуренции и конкурентной среды, следует обратить внимание на тенденции изменения количества организаций, предоставляющих товары и услуги. Распределение ответов на вопрос: </w:t>
      </w:r>
      <w:r w:rsidRPr="00DB70D7">
        <w:rPr>
          <w:rFonts w:ascii="Times New Roman" w:eastAsia="Times New Roman" w:hAnsi="Times New Roman" w:cs="Times New Roman"/>
          <w:kern w:val="0"/>
          <w:sz w:val="26"/>
          <w:szCs w:val="26"/>
          <w:lang w:eastAsia="ru-RU"/>
        </w:rPr>
        <w:t>«</w:t>
      </w:r>
      <w:r w:rsidRPr="00DB70D7">
        <w:rPr>
          <w:rFonts w:ascii="Times New Roman" w:eastAsia="Times New Roman" w:hAnsi="Times New Roman" w:cs="Times New Roman"/>
          <w:kern w:val="0"/>
          <w:sz w:val="28"/>
          <w:szCs w:val="28"/>
          <w:lang w:eastAsia="ru-RU"/>
        </w:rPr>
        <w:t>Как, по Вашему мнению, изменилось количество субъектов, пред</w:t>
      </w:r>
      <w:r w:rsidR="0074281E">
        <w:rPr>
          <w:rFonts w:ascii="Times New Roman" w:eastAsia="Times New Roman" w:hAnsi="Times New Roman" w:cs="Times New Roman"/>
          <w:kern w:val="0"/>
          <w:sz w:val="28"/>
          <w:szCs w:val="28"/>
          <w:lang w:eastAsia="ru-RU"/>
        </w:rPr>
        <w:t>о</w:t>
      </w:r>
      <w:r w:rsidRPr="00DB70D7">
        <w:rPr>
          <w:rFonts w:ascii="Times New Roman" w:eastAsia="Times New Roman" w:hAnsi="Times New Roman" w:cs="Times New Roman"/>
          <w:kern w:val="0"/>
          <w:sz w:val="28"/>
          <w:szCs w:val="28"/>
          <w:lang w:eastAsia="ru-RU"/>
        </w:rPr>
        <w:t>ставляющих товары и услуги на следующих рынках в Вашем городе (поселке, селе) в течение последних 3-х лет?»</w:t>
      </w:r>
      <w:r w:rsidRPr="00DB70D7">
        <w:rPr>
          <w:rFonts w:ascii="Times New Roman" w:eastAsia="Times New Roman" w:hAnsi="Times New Roman" w:cs="Times New Roman"/>
          <w:color w:val="000000"/>
          <w:kern w:val="0"/>
          <w:sz w:val="28"/>
          <w:szCs w:val="28"/>
          <w:lang w:eastAsia="ru-RU"/>
        </w:rPr>
        <w:t xml:space="preserve"> (Таблица </w:t>
      </w:r>
      <w:r w:rsidR="000F1DE0">
        <w:rPr>
          <w:rFonts w:ascii="Times New Roman" w:eastAsia="Times New Roman" w:hAnsi="Times New Roman" w:cs="Times New Roman"/>
          <w:color w:val="000000"/>
          <w:kern w:val="0"/>
          <w:sz w:val="28"/>
          <w:szCs w:val="28"/>
          <w:lang w:eastAsia="ru-RU"/>
        </w:rPr>
        <w:t>№20</w:t>
      </w:r>
      <w:r w:rsidRPr="00DB70D7">
        <w:rPr>
          <w:rFonts w:ascii="Times New Roman" w:eastAsia="Times New Roman" w:hAnsi="Times New Roman" w:cs="Times New Roman"/>
          <w:color w:val="000000"/>
          <w:kern w:val="0"/>
          <w:sz w:val="28"/>
          <w:szCs w:val="28"/>
          <w:lang w:eastAsia="ru-RU"/>
        </w:rPr>
        <w:t>) говорит о положительной динамике в увеличении количества конкурирующих между собой организаций. Так, по наблюдению опрошенных, увеличилось количество субъектов на</w:t>
      </w:r>
      <w:r w:rsidR="007707EE">
        <w:rPr>
          <w:rFonts w:ascii="Times New Roman" w:eastAsia="Times New Roman" w:hAnsi="Times New Roman" w:cs="Times New Roman"/>
          <w:color w:val="000000"/>
          <w:kern w:val="0"/>
          <w:sz w:val="28"/>
          <w:szCs w:val="28"/>
          <w:lang w:eastAsia="ru-RU"/>
        </w:rPr>
        <w:t xml:space="preserve"> </w:t>
      </w:r>
      <w:r w:rsidRPr="00DB70D7">
        <w:rPr>
          <w:rFonts w:ascii="Times New Roman" w:eastAsia="Times New Roman" w:hAnsi="Times New Roman" w:cs="Times New Roman"/>
          <w:color w:val="000000"/>
          <w:kern w:val="0"/>
          <w:sz w:val="28"/>
          <w:szCs w:val="28"/>
          <w:lang w:eastAsia="ru-RU"/>
        </w:rPr>
        <w:t>рынке продуктов питания, рынке розничной торговли, рынке фармацевтической продукции и общественного питания (более 40% ответивших), снижение заметили на рынке медицинских услуг. На всех рынках куряне отмечают неизменность количества субъектов, пред</w:t>
      </w:r>
      <w:r w:rsidR="0074281E">
        <w:rPr>
          <w:rFonts w:ascii="Times New Roman" w:eastAsia="Times New Roman" w:hAnsi="Times New Roman" w:cs="Times New Roman"/>
          <w:color w:val="000000"/>
          <w:kern w:val="0"/>
          <w:sz w:val="28"/>
          <w:szCs w:val="28"/>
          <w:lang w:eastAsia="ru-RU"/>
        </w:rPr>
        <w:t>о</w:t>
      </w:r>
      <w:r w:rsidRPr="00DB70D7">
        <w:rPr>
          <w:rFonts w:ascii="Times New Roman" w:eastAsia="Times New Roman" w:hAnsi="Times New Roman" w:cs="Times New Roman"/>
          <w:color w:val="000000"/>
          <w:kern w:val="0"/>
          <w:sz w:val="28"/>
          <w:szCs w:val="28"/>
          <w:lang w:eastAsia="ru-RU"/>
        </w:rPr>
        <w:t xml:space="preserve">ставляющих товары и услуги (Рисунок </w:t>
      </w:r>
      <w:r>
        <w:rPr>
          <w:rFonts w:ascii="Times New Roman" w:eastAsia="Times New Roman" w:hAnsi="Times New Roman" w:cs="Times New Roman"/>
          <w:color w:val="000000"/>
          <w:kern w:val="0"/>
          <w:sz w:val="28"/>
          <w:szCs w:val="28"/>
          <w:lang w:eastAsia="ru-RU"/>
        </w:rPr>
        <w:t>3</w:t>
      </w:r>
      <w:r w:rsidR="000F1DE0">
        <w:rPr>
          <w:rFonts w:ascii="Times New Roman" w:eastAsia="Times New Roman" w:hAnsi="Times New Roman" w:cs="Times New Roman"/>
          <w:color w:val="000000"/>
          <w:kern w:val="0"/>
          <w:sz w:val="28"/>
          <w:szCs w:val="28"/>
          <w:lang w:eastAsia="ru-RU"/>
        </w:rPr>
        <w:t>3</w:t>
      </w:r>
      <w:r w:rsidRPr="00DB70D7">
        <w:rPr>
          <w:rFonts w:ascii="Times New Roman" w:eastAsia="Times New Roman" w:hAnsi="Times New Roman" w:cs="Times New Roman"/>
          <w:color w:val="000000"/>
          <w:kern w:val="0"/>
          <w:sz w:val="28"/>
          <w:szCs w:val="28"/>
          <w:lang w:eastAsia="ru-RU"/>
        </w:rPr>
        <w:t>).</w:t>
      </w:r>
    </w:p>
    <w:p w:rsidR="00DB70D7" w:rsidRPr="00DB70D7" w:rsidRDefault="00DB70D7" w:rsidP="00FB6513">
      <w:pPr>
        <w:spacing w:after="0" w:line="240" w:lineRule="auto"/>
        <w:ind w:firstLine="709"/>
        <w:jc w:val="both"/>
        <w:rPr>
          <w:rFonts w:ascii="Times New Roman" w:eastAsia="Times New Roman" w:hAnsi="Times New Roman" w:cs="Times New Roman"/>
          <w:color w:val="000000"/>
          <w:kern w:val="0"/>
          <w:sz w:val="28"/>
          <w:szCs w:val="28"/>
          <w:lang w:eastAsia="ru-RU"/>
        </w:rPr>
      </w:pPr>
      <w:r w:rsidRPr="00DB70D7">
        <w:rPr>
          <w:rFonts w:ascii="Times New Roman" w:eastAsia="Times New Roman" w:hAnsi="Times New Roman" w:cs="Times New Roman"/>
          <w:color w:val="000000"/>
          <w:kern w:val="0"/>
          <w:sz w:val="28"/>
          <w:szCs w:val="28"/>
          <w:lang w:eastAsia="ru-RU"/>
        </w:rPr>
        <w:t xml:space="preserve">Респонденты 2018 года отметили снижение </w:t>
      </w:r>
      <w:r w:rsidR="005632F0">
        <w:rPr>
          <w:rFonts w:ascii="Times New Roman" w:eastAsia="Times New Roman" w:hAnsi="Times New Roman" w:cs="Times New Roman"/>
          <w:color w:val="000000"/>
          <w:kern w:val="0"/>
          <w:sz w:val="28"/>
          <w:szCs w:val="28"/>
          <w:lang w:eastAsia="ru-RU"/>
        </w:rPr>
        <w:t>количество субъектов</w:t>
      </w:r>
      <w:r w:rsidR="006673A1">
        <w:rPr>
          <w:rFonts w:ascii="Times New Roman" w:eastAsia="Times New Roman" w:hAnsi="Times New Roman" w:cs="Times New Roman"/>
          <w:color w:val="000000"/>
          <w:kern w:val="0"/>
          <w:sz w:val="28"/>
          <w:szCs w:val="28"/>
          <w:lang w:eastAsia="ru-RU"/>
        </w:rPr>
        <w:t>,</w:t>
      </w:r>
      <w:r w:rsidR="005632F0">
        <w:rPr>
          <w:rFonts w:ascii="Times New Roman" w:eastAsia="Times New Roman" w:hAnsi="Times New Roman" w:cs="Times New Roman"/>
          <w:color w:val="000000"/>
          <w:kern w:val="0"/>
          <w:sz w:val="28"/>
          <w:szCs w:val="28"/>
          <w:lang w:eastAsia="ru-RU"/>
        </w:rPr>
        <w:t xml:space="preserve"> представляющих товар</w:t>
      </w:r>
      <w:r w:rsidR="006673A1">
        <w:rPr>
          <w:rFonts w:ascii="Times New Roman" w:eastAsia="Times New Roman" w:hAnsi="Times New Roman" w:cs="Times New Roman"/>
          <w:color w:val="000000"/>
          <w:kern w:val="0"/>
          <w:sz w:val="28"/>
          <w:szCs w:val="28"/>
          <w:lang w:eastAsia="ru-RU"/>
        </w:rPr>
        <w:t>ы</w:t>
      </w:r>
      <w:r w:rsidR="005632F0">
        <w:rPr>
          <w:rFonts w:ascii="Times New Roman" w:eastAsia="Times New Roman" w:hAnsi="Times New Roman" w:cs="Times New Roman"/>
          <w:color w:val="000000"/>
          <w:kern w:val="0"/>
          <w:sz w:val="28"/>
          <w:szCs w:val="28"/>
          <w:lang w:eastAsia="ru-RU"/>
        </w:rPr>
        <w:t xml:space="preserve"> и услуг</w:t>
      </w:r>
      <w:r w:rsidR="006673A1">
        <w:rPr>
          <w:rFonts w:ascii="Times New Roman" w:eastAsia="Times New Roman" w:hAnsi="Times New Roman" w:cs="Times New Roman"/>
          <w:color w:val="000000"/>
          <w:kern w:val="0"/>
          <w:sz w:val="28"/>
          <w:szCs w:val="28"/>
          <w:lang w:eastAsia="ru-RU"/>
        </w:rPr>
        <w:t>и</w:t>
      </w:r>
      <w:r w:rsidR="005632F0">
        <w:rPr>
          <w:rFonts w:ascii="Times New Roman" w:eastAsia="Times New Roman" w:hAnsi="Times New Roman" w:cs="Times New Roman"/>
          <w:color w:val="000000"/>
          <w:kern w:val="0"/>
          <w:sz w:val="28"/>
          <w:szCs w:val="28"/>
          <w:lang w:eastAsia="ru-RU"/>
        </w:rPr>
        <w:t xml:space="preserve"> на рынке </w:t>
      </w:r>
      <w:r w:rsidRPr="00DB70D7">
        <w:rPr>
          <w:rFonts w:ascii="Times New Roman" w:eastAsia="Times New Roman" w:hAnsi="Times New Roman" w:cs="Times New Roman"/>
          <w:color w:val="000000"/>
          <w:kern w:val="0"/>
          <w:sz w:val="28"/>
          <w:szCs w:val="28"/>
          <w:lang w:eastAsia="ru-RU"/>
        </w:rPr>
        <w:t xml:space="preserve">услуг перевозки пассажиров наземным транспортом (10,1%) и </w:t>
      </w:r>
      <w:r w:rsidR="005632F0">
        <w:rPr>
          <w:rFonts w:ascii="Times New Roman" w:eastAsia="Times New Roman" w:hAnsi="Times New Roman" w:cs="Times New Roman"/>
          <w:color w:val="000000"/>
          <w:kern w:val="0"/>
          <w:sz w:val="28"/>
          <w:szCs w:val="28"/>
          <w:lang w:eastAsia="ru-RU"/>
        </w:rPr>
        <w:t xml:space="preserve">рынке </w:t>
      </w:r>
      <w:r w:rsidRPr="00DB70D7">
        <w:rPr>
          <w:rFonts w:ascii="Times New Roman" w:eastAsia="Times New Roman" w:hAnsi="Times New Roman" w:cs="Times New Roman"/>
          <w:color w:val="000000"/>
          <w:kern w:val="0"/>
          <w:sz w:val="28"/>
          <w:szCs w:val="28"/>
          <w:lang w:eastAsia="ru-RU"/>
        </w:rPr>
        <w:t xml:space="preserve">медицинских услуг (9,9%). Стоит отметить, что сокращение </w:t>
      </w:r>
      <w:r w:rsidR="005632F0" w:rsidRPr="005632F0">
        <w:rPr>
          <w:rFonts w:ascii="Times New Roman" w:eastAsia="Times New Roman" w:hAnsi="Times New Roman" w:cs="Times New Roman"/>
          <w:color w:val="000000"/>
          <w:kern w:val="0"/>
          <w:sz w:val="28"/>
          <w:szCs w:val="28"/>
          <w:lang w:eastAsia="ru-RU"/>
        </w:rPr>
        <w:t>количество субъектов</w:t>
      </w:r>
      <w:r w:rsidR="006673A1">
        <w:rPr>
          <w:rFonts w:ascii="Times New Roman" w:eastAsia="Times New Roman" w:hAnsi="Times New Roman" w:cs="Times New Roman"/>
          <w:color w:val="000000"/>
          <w:kern w:val="0"/>
          <w:sz w:val="28"/>
          <w:szCs w:val="28"/>
          <w:lang w:eastAsia="ru-RU"/>
        </w:rPr>
        <w:t>,</w:t>
      </w:r>
      <w:r w:rsidR="005632F0" w:rsidRPr="005632F0">
        <w:rPr>
          <w:rFonts w:ascii="Times New Roman" w:eastAsia="Times New Roman" w:hAnsi="Times New Roman" w:cs="Times New Roman"/>
          <w:color w:val="000000"/>
          <w:kern w:val="0"/>
          <w:sz w:val="28"/>
          <w:szCs w:val="28"/>
          <w:lang w:eastAsia="ru-RU"/>
        </w:rPr>
        <w:t xml:space="preserve"> представляющих товар</w:t>
      </w:r>
      <w:r w:rsidR="006673A1">
        <w:rPr>
          <w:rFonts w:ascii="Times New Roman" w:eastAsia="Times New Roman" w:hAnsi="Times New Roman" w:cs="Times New Roman"/>
          <w:color w:val="000000"/>
          <w:kern w:val="0"/>
          <w:sz w:val="28"/>
          <w:szCs w:val="28"/>
          <w:lang w:eastAsia="ru-RU"/>
        </w:rPr>
        <w:t>ы</w:t>
      </w:r>
      <w:r w:rsidR="005632F0" w:rsidRPr="005632F0">
        <w:rPr>
          <w:rFonts w:ascii="Times New Roman" w:eastAsia="Times New Roman" w:hAnsi="Times New Roman" w:cs="Times New Roman"/>
          <w:color w:val="000000"/>
          <w:kern w:val="0"/>
          <w:sz w:val="28"/>
          <w:szCs w:val="28"/>
          <w:lang w:eastAsia="ru-RU"/>
        </w:rPr>
        <w:t xml:space="preserve"> и услуг</w:t>
      </w:r>
      <w:r w:rsidR="00C6783A">
        <w:rPr>
          <w:rFonts w:ascii="Times New Roman" w:eastAsia="Times New Roman" w:hAnsi="Times New Roman" w:cs="Times New Roman"/>
          <w:color w:val="000000"/>
          <w:kern w:val="0"/>
          <w:sz w:val="28"/>
          <w:szCs w:val="28"/>
          <w:lang w:eastAsia="ru-RU"/>
        </w:rPr>
        <w:t>и</w:t>
      </w:r>
      <w:r w:rsidR="005632F0" w:rsidRPr="005632F0">
        <w:rPr>
          <w:rFonts w:ascii="Times New Roman" w:eastAsia="Times New Roman" w:hAnsi="Times New Roman" w:cs="Times New Roman"/>
          <w:color w:val="000000"/>
          <w:kern w:val="0"/>
          <w:sz w:val="28"/>
          <w:szCs w:val="28"/>
          <w:lang w:eastAsia="ru-RU"/>
        </w:rPr>
        <w:t xml:space="preserve"> на рынке </w:t>
      </w:r>
      <w:r w:rsidR="006673A1" w:rsidRPr="00DB70D7">
        <w:rPr>
          <w:rFonts w:ascii="Times New Roman" w:eastAsia="Times New Roman" w:hAnsi="Times New Roman" w:cs="Times New Roman"/>
          <w:color w:val="000000"/>
          <w:kern w:val="0"/>
          <w:sz w:val="28"/>
          <w:szCs w:val="28"/>
          <w:lang w:eastAsia="ru-RU"/>
        </w:rPr>
        <w:t>медицинских услуг,</w:t>
      </w:r>
      <w:r w:rsidRPr="00DB70D7">
        <w:rPr>
          <w:rFonts w:ascii="Times New Roman" w:eastAsia="Times New Roman" w:hAnsi="Times New Roman" w:cs="Times New Roman"/>
          <w:color w:val="000000"/>
          <w:kern w:val="0"/>
          <w:sz w:val="28"/>
          <w:szCs w:val="28"/>
          <w:lang w:eastAsia="ru-RU"/>
        </w:rPr>
        <w:t xml:space="preserve"> отмечалось и в 2017, и в 2016 годах (Рисунок </w:t>
      </w:r>
      <w:r>
        <w:rPr>
          <w:rFonts w:ascii="Times New Roman" w:eastAsia="Times New Roman" w:hAnsi="Times New Roman" w:cs="Times New Roman"/>
          <w:color w:val="000000"/>
          <w:kern w:val="0"/>
          <w:sz w:val="28"/>
          <w:szCs w:val="28"/>
          <w:lang w:eastAsia="ru-RU"/>
        </w:rPr>
        <w:t>3</w:t>
      </w:r>
      <w:r w:rsidR="000F1DE0">
        <w:rPr>
          <w:rFonts w:ascii="Times New Roman" w:eastAsia="Times New Roman" w:hAnsi="Times New Roman" w:cs="Times New Roman"/>
          <w:color w:val="000000"/>
          <w:kern w:val="0"/>
          <w:sz w:val="28"/>
          <w:szCs w:val="28"/>
          <w:lang w:eastAsia="ru-RU"/>
        </w:rPr>
        <w:t>4</w:t>
      </w:r>
      <w:r w:rsidRPr="00DB70D7">
        <w:rPr>
          <w:rFonts w:ascii="Times New Roman" w:eastAsia="Times New Roman" w:hAnsi="Times New Roman" w:cs="Times New Roman"/>
          <w:color w:val="000000"/>
          <w:kern w:val="0"/>
          <w:sz w:val="28"/>
          <w:szCs w:val="28"/>
          <w:lang w:eastAsia="ru-RU"/>
        </w:rPr>
        <w:t>).</w:t>
      </w:r>
    </w:p>
    <w:p w:rsidR="00DB70D7" w:rsidRPr="00DB70D7" w:rsidRDefault="00DB70D7" w:rsidP="00FB6513">
      <w:pPr>
        <w:spacing w:after="0" w:line="240" w:lineRule="auto"/>
        <w:ind w:firstLine="709"/>
        <w:jc w:val="both"/>
        <w:rPr>
          <w:rFonts w:ascii="Times New Roman" w:eastAsia="Times New Roman" w:hAnsi="Times New Roman" w:cs="Times New Roman"/>
          <w:color w:val="000000"/>
          <w:kern w:val="0"/>
          <w:sz w:val="28"/>
          <w:szCs w:val="28"/>
          <w:lang w:eastAsia="ru-RU"/>
        </w:rPr>
      </w:pPr>
      <w:r w:rsidRPr="00DB70D7">
        <w:rPr>
          <w:rFonts w:ascii="Times New Roman" w:eastAsia="Times New Roman" w:hAnsi="Times New Roman" w:cs="Times New Roman"/>
          <w:color w:val="000000"/>
          <w:kern w:val="0"/>
          <w:sz w:val="28"/>
          <w:szCs w:val="28"/>
          <w:lang w:eastAsia="ru-RU"/>
        </w:rPr>
        <w:t>Увеличение количества субъектов</w:t>
      </w:r>
      <w:r w:rsidR="006673A1">
        <w:rPr>
          <w:rFonts w:ascii="Times New Roman" w:eastAsia="Times New Roman" w:hAnsi="Times New Roman" w:cs="Times New Roman"/>
          <w:color w:val="000000"/>
          <w:kern w:val="0"/>
          <w:sz w:val="28"/>
          <w:szCs w:val="28"/>
          <w:lang w:eastAsia="ru-RU"/>
        </w:rPr>
        <w:t>,</w:t>
      </w:r>
      <w:r w:rsidRPr="00DB70D7">
        <w:rPr>
          <w:rFonts w:ascii="Times New Roman" w:eastAsia="Times New Roman" w:hAnsi="Times New Roman" w:cs="Times New Roman"/>
          <w:color w:val="000000"/>
          <w:kern w:val="0"/>
          <w:sz w:val="28"/>
          <w:szCs w:val="28"/>
          <w:lang w:eastAsia="ru-RU"/>
        </w:rPr>
        <w:t xml:space="preserve"> </w:t>
      </w:r>
      <w:r w:rsidR="006673A1" w:rsidRPr="006673A1">
        <w:rPr>
          <w:rFonts w:ascii="Times New Roman" w:eastAsia="Times New Roman" w:hAnsi="Times New Roman" w:cs="Times New Roman"/>
          <w:color w:val="000000"/>
          <w:kern w:val="0"/>
          <w:sz w:val="28"/>
          <w:szCs w:val="28"/>
          <w:lang w:eastAsia="ru-RU"/>
        </w:rPr>
        <w:t xml:space="preserve">представляющих товары и </w:t>
      </w:r>
      <w:proofErr w:type="gramStart"/>
      <w:r w:rsidR="006673A1" w:rsidRPr="006673A1">
        <w:rPr>
          <w:rFonts w:ascii="Times New Roman" w:eastAsia="Times New Roman" w:hAnsi="Times New Roman" w:cs="Times New Roman"/>
          <w:color w:val="000000"/>
          <w:kern w:val="0"/>
          <w:sz w:val="28"/>
          <w:szCs w:val="28"/>
          <w:lang w:eastAsia="ru-RU"/>
        </w:rPr>
        <w:t>услуг</w:t>
      </w:r>
      <w:r w:rsidR="00C6783A">
        <w:rPr>
          <w:rFonts w:ascii="Times New Roman" w:eastAsia="Times New Roman" w:hAnsi="Times New Roman" w:cs="Times New Roman"/>
          <w:color w:val="000000"/>
          <w:kern w:val="0"/>
          <w:sz w:val="28"/>
          <w:szCs w:val="28"/>
          <w:lang w:eastAsia="ru-RU"/>
        </w:rPr>
        <w:t>и</w:t>
      </w:r>
      <w:proofErr w:type="gramEnd"/>
      <w:r w:rsidR="006673A1" w:rsidRPr="006673A1">
        <w:rPr>
          <w:rFonts w:ascii="Times New Roman" w:eastAsia="Times New Roman" w:hAnsi="Times New Roman" w:cs="Times New Roman"/>
          <w:color w:val="000000"/>
          <w:kern w:val="0"/>
          <w:sz w:val="28"/>
          <w:szCs w:val="28"/>
          <w:lang w:eastAsia="ru-RU"/>
        </w:rPr>
        <w:t xml:space="preserve"> </w:t>
      </w:r>
      <w:r w:rsidRPr="00DB70D7">
        <w:rPr>
          <w:rFonts w:ascii="Times New Roman" w:eastAsia="Times New Roman" w:hAnsi="Times New Roman" w:cs="Times New Roman"/>
          <w:color w:val="000000"/>
          <w:kern w:val="0"/>
          <w:sz w:val="28"/>
          <w:szCs w:val="28"/>
          <w:lang w:eastAsia="ru-RU"/>
        </w:rPr>
        <w:t xml:space="preserve">коснулось следующих рынков товаров и услуг (Рисунок </w:t>
      </w:r>
      <w:r>
        <w:rPr>
          <w:rFonts w:ascii="Times New Roman" w:eastAsia="Times New Roman" w:hAnsi="Times New Roman" w:cs="Times New Roman"/>
          <w:color w:val="000000"/>
          <w:kern w:val="0"/>
          <w:sz w:val="28"/>
          <w:szCs w:val="28"/>
          <w:lang w:eastAsia="ru-RU"/>
        </w:rPr>
        <w:t>3</w:t>
      </w:r>
      <w:r w:rsidR="000F1DE0">
        <w:rPr>
          <w:rFonts w:ascii="Times New Roman" w:eastAsia="Times New Roman" w:hAnsi="Times New Roman" w:cs="Times New Roman"/>
          <w:color w:val="000000"/>
          <w:kern w:val="0"/>
          <w:sz w:val="28"/>
          <w:szCs w:val="28"/>
          <w:lang w:eastAsia="ru-RU"/>
        </w:rPr>
        <w:t>5</w:t>
      </w:r>
      <w:r w:rsidRPr="00DB70D7">
        <w:rPr>
          <w:rFonts w:ascii="Times New Roman" w:eastAsia="Times New Roman" w:hAnsi="Times New Roman" w:cs="Times New Roman"/>
          <w:color w:val="000000"/>
          <w:kern w:val="0"/>
          <w:sz w:val="28"/>
          <w:szCs w:val="28"/>
          <w:lang w:eastAsia="ru-RU"/>
        </w:rPr>
        <w:t xml:space="preserve">): </w:t>
      </w:r>
    </w:p>
    <w:p w:rsidR="00DB70D7" w:rsidRPr="00DB70D7" w:rsidRDefault="00DB70D7" w:rsidP="00FB6513">
      <w:pPr>
        <w:spacing w:after="0" w:line="240" w:lineRule="auto"/>
        <w:ind w:firstLine="709"/>
        <w:jc w:val="both"/>
        <w:rPr>
          <w:rFonts w:ascii="Times New Roman" w:eastAsia="Times New Roman" w:hAnsi="Times New Roman" w:cs="Times New Roman"/>
          <w:color w:val="000000"/>
          <w:kern w:val="0"/>
          <w:sz w:val="28"/>
          <w:szCs w:val="28"/>
          <w:lang w:eastAsia="ru-RU"/>
        </w:rPr>
      </w:pPr>
      <w:r w:rsidRPr="00DB70D7">
        <w:rPr>
          <w:rFonts w:ascii="Times New Roman" w:eastAsia="Times New Roman" w:hAnsi="Times New Roman" w:cs="Times New Roman"/>
          <w:color w:val="000000"/>
          <w:kern w:val="0"/>
          <w:sz w:val="28"/>
          <w:szCs w:val="28"/>
          <w:lang w:eastAsia="ru-RU"/>
        </w:rPr>
        <w:t>2018 и 2016 годы – рынок продуктов питания (48,9%и 59,8%), рынок розничной торговли (47,4% и 58,3%) и рынок услуг фармацевтической продукции (45,1% и 54,7%);</w:t>
      </w:r>
    </w:p>
    <w:p w:rsidR="00DB70D7" w:rsidRPr="00DB70D7" w:rsidRDefault="00DB70D7" w:rsidP="00FB6513">
      <w:pPr>
        <w:spacing w:after="0" w:line="240" w:lineRule="auto"/>
        <w:ind w:firstLine="709"/>
        <w:jc w:val="both"/>
        <w:rPr>
          <w:rFonts w:ascii="Times New Roman" w:eastAsia="Times New Roman" w:hAnsi="Times New Roman" w:cs="Times New Roman"/>
          <w:color w:val="000000"/>
          <w:kern w:val="0"/>
          <w:sz w:val="28"/>
          <w:szCs w:val="28"/>
          <w:lang w:eastAsia="ru-RU"/>
        </w:rPr>
      </w:pPr>
      <w:r w:rsidRPr="00DB70D7">
        <w:rPr>
          <w:rFonts w:ascii="Times New Roman" w:eastAsia="Times New Roman" w:hAnsi="Times New Roman" w:cs="Times New Roman"/>
          <w:color w:val="000000"/>
          <w:kern w:val="0"/>
          <w:sz w:val="28"/>
          <w:szCs w:val="28"/>
          <w:lang w:eastAsia="ru-RU"/>
        </w:rPr>
        <w:t>2017 год – рынок услуг в сфере культуры (60,8%), рынок услуг ЖКХ (58,4%), рынок услуг детского отдыха и оздоровления (58,0%)</w:t>
      </w:r>
      <w:r w:rsidR="00D3468C">
        <w:rPr>
          <w:rFonts w:ascii="Times New Roman" w:eastAsia="Times New Roman" w:hAnsi="Times New Roman" w:cs="Times New Roman"/>
          <w:color w:val="000000"/>
          <w:kern w:val="0"/>
          <w:sz w:val="28"/>
          <w:szCs w:val="28"/>
          <w:lang w:eastAsia="ru-RU"/>
        </w:rPr>
        <w:t>.</w:t>
      </w:r>
    </w:p>
    <w:p w:rsidR="009305C9" w:rsidRDefault="009305C9" w:rsidP="00215608">
      <w:pPr>
        <w:suppressAutoHyphens w:val="0"/>
        <w:spacing w:after="0" w:line="240" w:lineRule="auto"/>
        <w:ind w:firstLine="709"/>
        <w:rPr>
          <w:b/>
          <w:color w:val="000000"/>
          <w:sz w:val="26"/>
          <w:szCs w:val="26"/>
        </w:rPr>
        <w:sectPr w:rsidR="009305C9" w:rsidSect="00211E41">
          <w:pgSz w:w="11906" w:h="16838" w:code="9"/>
          <w:pgMar w:top="1134" w:right="851" w:bottom="1134" w:left="1134" w:header="709" w:footer="720" w:gutter="0"/>
          <w:cols w:space="720"/>
          <w:titlePg/>
          <w:docGrid w:linePitch="360" w:charSpace="36864"/>
        </w:sectPr>
      </w:pPr>
      <w:r>
        <w:rPr>
          <w:b/>
          <w:color w:val="000000"/>
          <w:sz w:val="26"/>
          <w:szCs w:val="26"/>
        </w:rPr>
        <w:br w:type="page"/>
      </w:r>
    </w:p>
    <w:p w:rsidR="004520B6" w:rsidRDefault="00D52A07" w:rsidP="00215608">
      <w:pPr>
        <w:pStyle w:val="aff"/>
        <w:spacing w:before="0" w:after="0"/>
        <w:ind w:firstLine="709"/>
        <w:jc w:val="right"/>
        <w:rPr>
          <w:b/>
          <w:color w:val="000000"/>
          <w:sz w:val="26"/>
          <w:szCs w:val="26"/>
        </w:rPr>
      </w:pPr>
      <w:r w:rsidRPr="00AB0256">
        <w:rPr>
          <w:b/>
          <w:color w:val="000000"/>
          <w:sz w:val="26"/>
          <w:szCs w:val="26"/>
        </w:rPr>
        <w:lastRenderedPageBreak/>
        <w:t>Таблица №</w:t>
      </w:r>
      <w:r w:rsidR="000F1DE0">
        <w:rPr>
          <w:b/>
          <w:color w:val="000000"/>
          <w:sz w:val="26"/>
          <w:szCs w:val="26"/>
        </w:rPr>
        <w:t>20</w:t>
      </w:r>
    </w:p>
    <w:p w:rsidR="00167B15" w:rsidRDefault="009305C9" w:rsidP="00167B15">
      <w:pPr>
        <w:suppressAutoHyphens w:val="0"/>
        <w:spacing w:after="0" w:line="240" w:lineRule="auto"/>
        <w:ind w:firstLine="709"/>
        <w:jc w:val="center"/>
        <w:rPr>
          <w:rFonts w:ascii="Times New Roman" w:eastAsia="Times New Roman" w:hAnsi="Times New Roman" w:cs="Times New Roman"/>
          <w:b/>
          <w:bCs/>
          <w:color w:val="000000"/>
          <w:kern w:val="0"/>
          <w:sz w:val="26"/>
          <w:szCs w:val="26"/>
          <w:lang w:eastAsia="ru-RU"/>
        </w:rPr>
      </w:pPr>
      <w:r w:rsidRPr="009305C9">
        <w:rPr>
          <w:rFonts w:ascii="Times New Roman" w:eastAsia="Times New Roman" w:hAnsi="Times New Roman" w:cs="Times New Roman"/>
          <w:b/>
          <w:bCs/>
          <w:color w:val="000000"/>
          <w:kern w:val="0"/>
          <w:sz w:val="26"/>
          <w:szCs w:val="26"/>
          <w:lang w:eastAsia="ru-RU"/>
        </w:rPr>
        <w:t>Распределение ответов на вопрос:</w:t>
      </w:r>
    </w:p>
    <w:p w:rsidR="009305C9" w:rsidRPr="009305C9" w:rsidRDefault="009305C9" w:rsidP="00167B15">
      <w:pPr>
        <w:suppressAutoHyphens w:val="0"/>
        <w:spacing w:after="0" w:line="240" w:lineRule="auto"/>
        <w:ind w:firstLine="709"/>
        <w:jc w:val="center"/>
        <w:rPr>
          <w:rFonts w:ascii="Times New Roman" w:eastAsia="Times New Roman" w:hAnsi="Times New Roman" w:cs="Times New Roman"/>
          <w:b/>
          <w:kern w:val="0"/>
          <w:sz w:val="26"/>
          <w:szCs w:val="26"/>
          <w:lang w:eastAsia="ru-RU"/>
        </w:rPr>
      </w:pPr>
      <w:r w:rsidRPr="009305C9">
        <w:rPr>
          <w:rFonts w:ascii="Times New Roman" w:eastAsia="Times New Roman" w:hAnsi="Times New Roman" w:cs="Times New Roman"/>
          <w:b/>
          <w:kern w:val="0"/>
          <w:sz w:val="26"/>
          <w:szCs w:val="26"/>
          <w:lang w:eastAsia="ru-RU"/>
        </w:rPr>
        <w:t>«Как, по Вашему мнению, изменилось количество субъектов, представляющих товары и услуги на следующих рынках в Вашем городе (поселке, селе) в течение последних 3-х лет?»</w:t>
      </w:r>
    </w:p>
    <w:p w:rsidR="009305C9" w:rsidRPr="009305C9" w:rsidRDefault="009305C9" w:rsidP="000B1AA3">
      <w:pPr>
        <w:numPr>
          <w:ilvl w:val="0"/>
          <w:numId w:val="2"/>
        </w:numPr>
        <w:suppressAutoHyphens w:val="0"/>
        <w:spacing w:after="0" w:line="240" w:lineRule="auto"/>
        <w:ind w:left="0" w:firstLine="709"/>
        <w:jc w:val="center"/>
        <w:rPr>
          <w:rFonts w:ascii="Times New Roman" w:eastAsia="Times New Roman" w:hAnsi="Times New Roman" w:cs="Times New Roman"/>
          <w:b/>
          <w:i/>
          <w:color w:val="000000"/>
          <w:kern w:val="0"/>
          <w:sz w:val="26"/>
          <w:szCs w:val="26"/>
          <w:lang w:eastAsia="ru-RU"/>
        </w:rPr>
      </w:pPr>
      <w:r w:rsidRPr="009305C9">
        <w:rPr>
          <w:rFonts w:ascii="Times New Roman" w:eastAsia="Times New Roman" w:hAnsi="Times New Roman" w:cs="Times New Roman"/>
          <w:b/>
          <w:i/>
          <w:color w:val="000000"/>
          <w:kern w:val="0"/>
          <w:sz w:val="26"/>
          <w:szCs w:val="26"/>
          <w:lang w:eastAsia="ru-RU"/>
        </w:rPr>
        <w:t>Снизилось.       2. Не изменилось.          3.Увеличилось.       4.Затрудняюсь ответить.</w:t>
      </w:r>
    </w:p>
    <w:p w:rsidR="00711527" w:rsidRPr="009305C9" w:rsidRDefault="009305C9" w:rsidP="00215608">
      <w:pPr>
        <w:pStyle w:val="aff"/>
        <w:spacing w:before="0" w:after="0"/>
        <w:ind w:firstLine="709"/>
        <w:jc w:val="right"/>
        <w:rPr>
          <w:b/>
          <w:color w:val="000000"/>
          <w:sz w:val="28"/>
          <w:szCs w:val="28"/>
        </w:rPr>
      </w:pPr>
      <w:r w:rsidRPr="009305C9">
        <w:rPr>
          <w:b/>
          <w:color w:val="000000"/>
          <w:kern w:val="0"/>
          <w:sz w:val="20"/>
          <w:szCs w:val="20"/>
          <w:lang w:eastAsia="ru-RU"/>
        </w:rPr>
        <w:t xml:space="preserve"> (% от респондентов)</w:t>
      </w:r>
    </w:p>
    <w:tbl>
      <w:tblPr>
        <w:tblStyle w:val="-120"/>
        <w:tblW w:w="5000" w:type="pct"/>
        <w:tblLook w:val="04A0" w:firstRow="1" w:lastRow="0" w:firstColumn="1" w:lastColumn="0" w:noHBand="0" w:noVBand="1"/>
      </w:tblPr>
      <w:tblGrid>
        <w:gridCol w:w="516"/>
        <w:gridCol w:w="4869"/>
        <w:gridCol w:w="825"/>
        <w:gridCol w:w="858"/>
        <w:gridCol w:w="837"/>
        <w:gridCol w:w="790"/>
        <w:gridCol w:w="778"/>
        <w:gridCol w:w="835"/>
        <w:gridCol w:w="835"/>
        <w:gridCol w:w="841"/>
        <w:gridCol w:w="766"/>
        <w:gridCol w:w="766"/>
        <w:gridCol w:w="766"/>
        <w:gridCol w:w="787"/>
      </w:tblGrid>
      <w:tr w:rsidR="006C436D" w:rsidRPr="006C436D" w:rsidTr="008374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 w:type="pct"/>
            <w:vMerge w:val="restart"/>
          </w:tcPr>
          <w:p w:rsidR="006C436D" w:rsidRPr="00E77875" w:rsidRDefault="006C436D" w:rsidP="00E77875">
            <w:pPr>
              <w:suppressAutoHyphens w:val="0"/>
              <w:spacing w:after="0" w:line="240" w:lineRule="auto"/>
              <w:jc w:val="center"/>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w:t>
            </w:r>
          </w:p>
        </w:tc>
        <w:tc>
          <w:tcPr>
            <w:tcW w:w="1616" w:type="pct"/>
            <w:vMerge w:val="restart"/>
            <w:tcBorders>
              <w:right w:val="double" w:sz="4" w:space="0" w:color="auto"/>
            </w:tcBorders>
          </w:tcPr>
          <w:p w:rsidR="006C436D" w:rsidRPr="00E77875" w:rsidRDefault="006C436D" w:rsidP="00E77875">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Рынки</w:t>
            </w:r>
          </w:p>
        </w:tc>
        <w:tc>
          <w:tcPr>
            <w:tcW w:w="1098" w:type="pct"/>
            <w:gridSpan w:val="4"/>
            <w:tcBorders>
              <w:right w:val="double" w:sz="4" w:space="0" w:color="auto"/>
            </w:tcBorders>
          </w:tcPr>
          <w:p w:rsidR="006C436D" w:rsidRPr="00E77875" w:rsidRDefault="006C436D" w:rsidP="00E77875">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2016 год</w:t>
            </w:r>
          </w:p>
        </w:tc>
        <w:tc>
          <w:tcPr>
            <w:tcW w:w="1090" w:type="pct"/>
            <w:gridSpan w:val="4"/>
            <w:tcBorders>
              <w:left w:val="double" w:sz="4" w:space="0" w:color="auto"/>
              <w:right w:val="double" w:sz="4" w:space="0" w:color="auto"/>
            </w:tcBorders>
          </w:tcPr>
          <w:p w:rsidR="006C436D" w:rsidRPr="00E77875" w:rsidRDefault="006C436D" w:rsidP="00E77875">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2017 год</w:t>
            </w:r>
          </w:p>
        </w:tc>
        <w:tc>
          <w:tcPr>
            <w:tcW w:w="1025" w:type="pct"/>
            <w:gridSpan w:val="4"/>
            <w:tcBorders>
              <w:left w:val="double" w:sz="4" w:space="0" w:color="auto"/>
              <w:right w:val="double" w:sz="4" w:space="0" w:color="auto"/>
            </w:tcBorders>
          </w:tcPr>
          <w:p w:rsidR="006C436D" w:rsidRPr="00E77875" w:rsidRDefault="006C436D" w:rsidP="00E77875">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2018 год</w:t>
            </w:r>
          </w:p>
        </w:tc>
      </w:tr>
      <w:tr w:rsidR="006C436D" w:rsidRPr="006C436D" w:rsidTr="0083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 w:type="pct"/>
            <w:vMerge/>
          </w:tcPr>
          <w:p w:rsidR="006C436D" w:rsidRPr="00E77875" w:rsidRDefault="006C436D" w:rsidP="00E77875">
            <w:pPr>
              <w:suppressAutoHyphens w:val="0"/>
              <w:spacing w:after="0" w:line="240" w:lineRule="auto"/>
              <w:jc w:val="center"/>
              <w:rPr>
                <w:rFonts w:ascii="Times New Roman" w:eastAsia="Times New Roman" w:hAnsi="Times New Roman" w:cs="Times New Roman"/>
                <w:kern w:val="0"/>
                <w:sz w:val="24"/>
                <w:szCs w:val="24"/>
                <w:lang w:eastAsia="ru-RU"/>
              </w:rPr>
            </w:pPr>
          </w:p>
        </w:tc>
        <w:tc>
          <w:tcPr>
            <w:tcW w:w="1616" w:type="pct"/>
            <w:vMerge/>
            <w:tcBorders>
              <w:right w:val="double" w:sz="4" w:space="0" w:color="auto"/>
            </w:tcBorders>
          </w:tcPr>
          <w:p w:rsidR="006C436D" w:rsidRPr="00E77875" w:rsidRDefault="006C436D" w:rsidP="00E7787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p>
        </w:tc>
        <w:tc>
          <w:tcPr>
            <w:tcW w:w="274" w:type="pct"/>
            <w:tcBorders>
              <w:left w:val="double" w:sz="4" w:space="0" w:color="auto"/>
            </w:tcBorders>
          </w:tcPr>
          <w:p w:rsidR="006C436D" w:rsidRPr="00E77875" w:rsidRDefault="006C436D" w:rsidP="00E7787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E77875">
              <w:rPr>
                <w:rFonts w:ascii="Times New Roman" w:eastAsia="Times New Roman" w:hAnsi="Times New Roman" w:cs="Times New Roman"/>
                <w:b/>
                <w:kern w:val="0"/>
                <w:sz w:val="24"/>
                <w:szCs w:val="24"/>
                <w:lang w:eastAsia="ru-RU"/>
              </w:rPr>
              <w:t>1</w:t>
            </w:r>
          </w:p>
        </w:tc>
        <w:tc>
          <w:tcPr>
            <w:tcW w:w="285" w:type="pct"/>
          </w:tcPr>
          <w:p w:rsidR="006C436D" w:rsidRPr="00E77875" w:rsidRDefault="006C436D" w:rsidP="00E7787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E77875">
              <w:rPr>
                <w:rFonts w:ascii="Times New Roman" w:eastAsia="Times New Roman" w:hAnsi="Times New Roman" w:cs="Times New Roman"/>
                <w:b/>
                <w:kern w:val="0"/>
                <w:sz w:val="24"/>
                <w:szCs w:val="24"/>
                <w:lang w:eastAsia="ru-RU"/>
              </w:rPr>
              <w:t>2</w:t>
            </w:r>
          </w:p>
        </w:tc>
        <w:tc>
          <w:tcPr>
            <w:tcW w:w="278" w:type="pct"/>
          </w:tcPr>
          <w:p w:rsidR="006C436D" w:rsidRPr="00E77875" w:rsidRDefault="006C436D" w:rsidP="00E7787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E77875">
              <w:rPr>
                <w:rFonts w:ascii="Times New Roman" w:eastAsia="Times New Roman" w:hAnsi="Times New Roman" w:cs="Times New Roman"/>
                <w:b/>
                <w:kern w:val="0"/>
                <w:sz w:val="24"/>
                <w:szCs w:val="24"/>
                <w:lang w:eastAsia="ru-RU"/>
              </w:rPr>
              <w:t>3</w:t>
            </w:r>
          </w:p>
        </w:tc>
        <w:tc>
          <w:tcPr>
            <w:tcW w:w="262" w:type="pct"/>
            <w:tcBorders>
              <w:right w:val="double" w:sz="4" w:space="0" w:color="auto"/>
            </w:tcBorders>
          </w:tcPr>
          <w:p w:rsidR="006C436D" w:rsidRPr="00E77875" w:rsidRDefault="006C436D" w:rsidP="00E7787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E77875">
              <w:rPr>
                <w:rFonts w:ascii="Times New Roman" w:eastAsia="Times New Roman" w:hAnsi="Times New Roman" w:cs="Times New Roman"/>
                <w:b/>
                <w:kern w:val="0"/>
                <w:sz w:val="24"/>
                <w:szCs w:val="24"/>
                <w:lang w:eastAsia="ru-RU"/>
              </w:rPr>
              <w:t>4</w:t>
            </w:r>
          </w:p>
        </w:tc>
        <w:tc>
          <w:tcPr>
            <w:tcW w:w="258" w:type="pct"/>
            <w:tcBorders>
              <w:left w:val="double" w:sz="4" w:space="0" w:color="auto"/>
            </w:tcBorders>
          </w:tcPr>
          <w:p w:rsidR="006C436D" w:rsidRPr="00E77875" w:rsidRDefault="006C436D" w:rsidP="00E7787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E77875">
              <w:rPr>
                <w:rFonts w:ascii="Times New Roman" w:eastAsia="Times New Roman" w:hAnsi="Times New Roman" w:cs="Times New Roman"/>
                <w:b/>
                <w:kern w:val="0"/>
                <w:sz w:val="24"/>
                <w:szCs w:val="24"/>
                <w:lang w:eastAsia="ru-RU"/>
              </w:rPr>
              <w:t>1</w:t>
            </w:r>
          </w:p>
        </w:tc>
        <w:tc>
          <w:tcPr>
            <w:tcW w:w="277" w:type="pct"/>
          </w:tcPr>
          <w:p w:rsidR="006C436D" w:rsidRPr="00E77875" w:rsidRDefault="006C436D" w:rsidP="00E7787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E77875">
              <w:rPr>
                <w:rFonts w:ascii="Times New Roman" w:eastAsia="Times New Roman" w:hAnsi="Times New Roman" w:cs="Times New Roman"/>
                <w:b/>
                <w:kern w:val="0"/>
                <w:sz w:val="24"/>
                <w:szCs w:val="24"/>
                <w:lang w:eastAsia="ru-RU"/>
              </w:rPr>
              <w:t>2</w:t>
            </w:r>
          </w:p>
        </w:tc>
        <w:tc>
          <w:tcPr>
            <w:tcW w:w="277" w:type="pct"/>
          </w:tcPr>
          <w:p w:rsidR="006C436D" w:rsidRPr="00E77875" w:rsidRDefault="006C436D" w:rsidP="00E7787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E77875">
              <w:rPr>
                <w:rFonts w:ascii="Times New Roman" w:eastAsia="Times New Roman" w:hAnsi="Times New Roman" w:cs="Times New Roman"/>
                <w:b/>
                <w:kern w:val="0"/>
                <w:sz w:val="24"/>
                <w:szCs w:val="24"/>
                <w:lang w:eastAsia="ru-RU"/>
              </w:rPr>
              <w:t>3</w:t>
            </w:r>
          </w:p>
        </w:tc>
        <w:tc>
          <w:tcPr>
            <w:tcW w:w="279" w:type="pct"/>
            <w:tcBorders>
              <w:right w:val="double" w:sz="4" w:space="0" w:color="auto"/>
            </w:tcBorders>
          </w:tcPr>
          <w:p w:rsidR="006C436D" w:rsidRPr="00E77875" w:rsidRDefault="006C436D" w:rsidP="00E7787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E77875">
              <w:rPr>
                <w:rFonts w:ascii="Times New Roman" w:eastAsia="Times New Roman" w:hAnsi="Times New Roman" w:cs="Times New Roman"/>
                <w:b/>
                <w:kern w:val="0"/>
                <w:sz w:val="24"/>
                <w:szCs w:val="24"/>
                <w:lang w:eastAsia="ru-RU"/>
              </w:rPr>
              <w:t>4</w:t>
            </w:r>
          </w:p>
        </w:tc>
        <w:tc>
          <w:tcPr>
            <w:tcW w:w="254" w:type="pct"/>
            <w:tcBorders>
              <w:left w:val="double" w:sz="4" w:space="0" w:color="auto"/>
            </w:tcBorders>
          </w:tcPr>
          <w:p w:rsidR="006C436D" w:rsidRPr="00E77875" w:rsidRDefault="006C436D" w:rsidP="00E7787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E77875">
              <w:rPr>
                <w:rFonts w:ascii="Times New Roman" w:eastAsia="Times New Roman" w:hAnsi="Times New Roman" w:cs="Times New Roman"/>
                <w:b/>
                <w:kern w:val="0"/>
                <w:sz w:val="24"/>
                <w:szCs w:val="24"/>
                <w:lang w:eastAsia="ru-RU"/>
              </w:rPr>
              <w:t>1</w:t>
            </w:r>
          </w:p>
        </w:tc>
        <w:tc>
          <w:tcPr>
            <w:tcW w:w="254" w:type="pct"/>
          </w:tcPr>
          <w:p w:rsidR="006C436D" w:rsidRPr="00E77875" w:rsidRDefault="006C436D" w:rsidP="00E7787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E77875">
              <w:rPr>
                <w:rFonts w:ascii="Times New Roman" w:eastAsia="Times New Roman" w:hAnsi="Times New Roman" w:cs="Times New Roman"/>
                <w:b/>
                <w:kern w:val="0"/>
                <w:sz w:val="24"/>
                <w:szCs w:val="24"/>
                <w:lang w:eastAsia="ru-RU"/>
              </w:rPr>
              <w:t>2</w:t>
            </w:r>
          </w:p>
        </w:tc>
        <w:tc>
          <w:tcPr>
            <w:tcW w:w="254" w:type="pct"/>
          </w:tcPr>
          <w:p w:rsidR="006C436D" w:rsidRPr="00E77875" w:rsidRDefault="006C436D" w:rsidP="00E7787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E77875">
              <w:rPr>
                <w:rFonts w:ascii="Times New Roman" w:eastAsia="Times New Roman" w:hAnsi="Times New Roman" w:cs="Times New Roman"/>
                <w:b/>
                <w:kern w:val="0"/>
                <w:sz w:val="24"/>
                <w:szCs w:val="24"/>
                <w:lang w:eastAsia="ru-RU"/>
              </w:rPr>
              <w:t>3</w:t>
            </w:r>
          </w:p>
        </w:tc>
        <w:tc>
          <w:tcPr>
            <w:tcW w:w="263" w:type="pct"/>
            <w:tcBorders>
              <w:right w:val="double" w:sz="4" w:space="0" w:color="auto"/>
            </w:tcBorders>
          </w:tcPr>
          <w:p w:rsidR="006C436D" w:rsidRPr="00E77875" w:rsidRDefault="006C436D" w:rsidP="00E7787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E77875">
              <w:rPr>
                <w:rFonts w:ascii="Times New Roman" w:eastAsia="Times New Roman" w:hAnsi="Times New Roman" w:cs="Times New Roman"/>
                <w:b/>
                <w:kern w:val="0"/>
                <w:sz w:val="24"/>
                <w:szCs w:val="24"/>
                <w:lang w:eastAsia="ru-RU"/>
              </w:rPr>
              <w:t>4</w:t>
            </w:r>
          </w:p>
        </w:tc>
      </w:tr>
      <w:tr w:rsidR="006C436D" w:rsidRPr="006C436D" w:rsidTr="008374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 w:type="pct"/>
          </w:tcPr>
          <w:p w:rsidR="006C436D" w:rsidRPr="00E77875" w:rsidRDefault="006C436D" w:rsidP="00E77875">
            <w:pPr>
              <w:suppressAutoHyphens w:val="0"/>
              <w:spacing w:after="0" w:line="240" w:lineRule="auto"/>
              <w:jc w:val="center"/>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w:t>
            </w:r>
          </w:p>
        </w:tc>
        <w:tc>
          <w:tcPr>
            <w:tcW w:w="1616" w:type="pct"/>
            <w:tcBorders>
              <w:right w:val="double" w:sz="4" w:space="0" w:color="auto"/>
            </w:tcBorders>
          </w:tcPr>
          <w:p w:rsidR="006C436D" w:rsidRPr="00E77875" w:rsidRDefault="006C436D" w:rsidP="00E77875">
            <w:pPr>
              <w:suppressAutoHyphens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 xml:space="preserve">Рынок услуг дошкольного образования </w:t>
            </w:r>
          </w:p>
        </w:tc>
        <w:tc>
          <w:tcPr>
            <w:tcW w:w="274" w:type="pct"/>
            <w:tcBorders>
              <w:lef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4,3</w:t>
            </w:r>
          </w:p>
        </w:tc>
        <w:tc>
          <w:tcPr>
            <w:tcW w:w="285"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39,3</w:t>
            </w:r>
          </w:p>
        </w:tc>
        <w:tc>
          <w:tcPr>
            <w:tcW w:w="278" w:type="pct"/>
          </w:tcPr>
          <w:p w:rsidR="006C436D" w:rsidRPr="00E77875" w:rsidRDefault="006C436D" w:rsidP="00837491">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36,2</w:t>
            </w:r>
          </w:p>
        </w:tc>
        <w:tc>
          <w:tcPr>
            <w:tcW w:w="262" w:type="pct"/>
            <w:tcBorders>
              <w:righ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20,2</w:t>
            </w:r>
          </w:p>
        </w:tc>
        <w:tc>
          <w:tcPr>
            <w:tcW w:w="258" w:type="pct"/>
            <w:tcBorders>
              <w:lef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3,4</w:t>
            </w:r>
          </w:p>
        </w:tc>
        <w:tc>
          <w:tcPr>
            <w:tcW w:w="277"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26,0</w:t>
            </w:r>
          </w:p>
        </w:tc>
        <w:tc>
          <w:tcPr>
            <w:tcW w:w="277"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50,0</w:t>
            </w:r>
          </w:p>
        </w:tc>
        <w:tc>
          <w:tcPr>
            <w:tcW w:w="279" w:type="pct"/>
            <w:tcBorders>
              <w:righ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20,6</w:t>
            </w:r>
          </w:p>
        </w:tc>
        <w:tc>
          <w:tcPr>
            <w:tcW w:w="254" w:type="pct"/>
            <w:tcBorders>
              <w:lef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4,8</w:t>
            </w:r>
          </w:p>
        </w:tc>
        <w:tc>
          <w:tcPr>
            <w:tcW w:w="254"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49,5</w:t>
            </w:r>
          </w:p>
        </w:tc>
        <w:tc>
          <w:tcPr>
            <w:tcW w:w="254"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23,1</w:t>
            </w:r>
          </w:p>
        </w:tc>
        <w:tc>
          <w:tcPr>
            <w:tcW w:w="263" w:type="pct"/>
            <w:tcBorders>
              <w:righ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22,6</w:t>
            </w:r>
          </w:p>
        </w:tc>
      </w:tr>
      <w:tr w:rsidR="006C436D" w:rsidRPr="006C436D" w:rsidTr="0083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 w:type="pct"/>
          </w:tcPr>
          <w:p w:rsidR="006C436D" w:rsidRPr="00E77875" w:rsidRDefault="006C436D" w:rsidP="00E77875">
            <w:pPr>
              <w:suppressAutoHyphens w:val="0"/>
              <w:spacing w:after="0" w:line="240" w:lineRule="auto"/>
              <w:jc w:val="center"/>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w:t>
            </w:r>
          </w:p>
        </w:tc>
        <w:tc>
          <w:tcPr>
            <w:tcW w:w="1616" w:type="pct"/>
            <w:tcBorders>
              <w:right w:val="double" w:sz="4" w:space="0" w:color="auto"/>
            </w:tcBorders>
          </w:tcPr>
          <w:p w:rsidR="006C436D" w:rsidRPr="00E77875" w:rsidRDefault="006C436D" w:rsidP="00E77875">
            <w:pPr>
              <w:suppressAutoHyphens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Рынок услуг детского отдыха и оздоровления</w:t>
            </w:r>
          </w:p>
        </w:tc>
        <w:tc>
          <w:tcPr>
            <w:tcW w:w="274" w:type="pct"/>
            <w:tcBorders>
              <w:lef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4,6</w:t>
            </w:r>
          </w:p>
        </w:tc>
        <w:tc>
          <w:tcPr>
            <w:tcW w:w="285"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50,9</w:t>
            </w:r>
          </w:p>
        </w:tc>
        <w:tc>
          <w:tcPr>
            <w:tcW w:w="278" w:type="pct"/>
          </w:tcPr>
          <w:p w:rsidR="006C436D" w:rsidRPr="00E77875" w:rsidRDefault="006C436D" w:rsidP="00837491">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15,8</w:t>
            </w:r>
          </w:p>
        </w:tc>
        <w:tc>
          <w:tcPr>
            <w:tcW w:w="262" w:type="pct"/>
            <w:tcBorders>
              <w:righ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28,7</w:t>
            </w:r>
          </w:p>
        </w:tc>
        <w:tc>
          <w:tcPr>
            <w:tcW w:w="258" w:type="pct"/>
            <w:tcBorders>
              <w:lef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3,8</w:t>
            </w:r>
          </w:p>
        </w:tc>
        <w:tc>
          <w:tcPr>
            <w:tcW w:w="277"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12,2</w:t>
            </w:r>
          </w:p>
        </w:tc>
        <w:tc>
          <w:tcPr>
            <w:tcW w:w="277"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58,0</w:t>
            </w:r>
          </w:p>
        </w:tc>
        <w:tc>
          <w:tcPr>
            <w:tcW w:w="279" w:type="pct"/>
            <w:tcBorders>
              <w:righ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26,0</w:t>
            </w:r>
          </w:p>
        </w:tc>
        <w:tc>
          <w:tcPr>
            <w:tcW w:w="254" w:type="pct"/>
            <w:tcBorders>
              <w:lef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7,2</w:t>
            </w:r>
          </w:p>
        </w:tc>
        <w:tc>
          <w:tcPr>
            <w:tcW w:w="254"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51,8</w:t>
            </w:r>
          </w:p>
        </w:tc>
        <w:tc>
          <w:tcPr>
            <w:tcW w:w="254"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11,2</w:t>
            </w:r>
          </w:p>
        </w:tc>
        <w:tc>
          <w:tcPr>
            <w:tcW w:w="263" w:type="pct"/>
            <w:tcBorders>
              <w:righ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29,8</w:t>
            </w:r>
          </w:p>
        </w:tc>
      </w:tr>
      <w:tr w:rsidR="006C436D" w:rsidRPr="006C436D" w:rsidTr="008374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 w:type="pct"/>
          </w:tcPr>
          <w:p w:rsidR="006C436D" w:rsidRPr="00E77875" w:rsidRDefault="006C436D" w:rsidP="00E77875">
            <w:pPr>
              <w:suppressAutoHyphens w:val="0"/>
              <w:spacing w:after="0" w:line="240" w:lineRule="auto"/>
              <w:jc w:val="center"/>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w:t>
            </w:r>
          </w:p>
        </w:tc>
        <w:tc>
          <w:tcPr>
            <w:tcW w:w="1616" w:type="pct"/>
            <w:tcBorders>
              <w:right w:val="double" w:sz="4" w:space="0" w:color="auto"/>
            </w:tcBorders>
          </w:tcPr>
          <w:p w:rsidR="006C436D" w:rsidRPr="00E77875" w:rsidRDefault="006C436D" w:rsidP="00E77875">
            <w:pPr>
              <w:suppressAutoHyphens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Рынок услуг дополнительного образования детей (кружки, секции, клубы, музеи, библиотеки и пр.)</w:t>
            </w:r>
          </w:p>
        </w:tc>
        <w:tc>
          <w:tcPr>
            <w:tcW w:w="274" w:type="pct"/>
            <w:tcBorders>
              <w:lef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3,1</w:t>
            </w:r>
          </w:p>
        </w:tc>
        <w:tc>
          <w:tcPr>
            <w:tcW w:w="285"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40,4</w:t>
            </w:r>
          </w:p>
        </w:tc>
        <w:tc>
          <w:tcPr>
            <w:tcW w:w="278" w:type="pct"/>
          </w:tcPr>
          <w:p w:rsidR="006C436D" w:rsidRPr="00E77875" w:rsidRDefault="006C436D" w:rsidP="00837491">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33,6</w:t>
            </w:r>
          </w:p>
        </w:tc>
        <w:tc>
          <w:tcPr>
            <w:tcW w:w="262" w:type="pct"/>
            <w:tcBorders>
              <w:righ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22,9</w:t>
            </w:r>
          </w:p>
        </w:tc>
        <w:tc>
          <w:tcPr>
            <w:tcW w:w="258" w:type="pct"/>
            <w:tcBorders>
              <w:lef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2,3</w:t>
            </w:r>
          </w:p>
        </w:tc>
        <w:tc>
          <w:tcPr>
            <w:tcW w:w="277"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21,5</w:t>
            </w:r>
          </w:p>
        </w:tc>
        <w:tc>
          <w:tcPr>
            <w:tcW w:w="277"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51,8</w:t>
            </w:r>
          </w:p>
        </w:tc>
        <w:tc>
          <w:tcPr>
            <w:tcW w:w="279" w:type="pct"/>
            <w:tcBorders>
              <w:righ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24,4</w:t>
            </w:r>
          </w:p>
        </w:tc>
        <w:tc>
          <w:tcPr>
            <w:tcW w:w="254" w:type="pct"/>
            <w:tcBorders>
              <w:lef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5,1</w:t>
            </w:r>
          </w:p>
        </w:tc>
        <w:tc>
          <w:tcPr>
            <w:tcW w:w="254"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49,8</w:t>
            </w:r>
          </w:p>
        </w:tc>
        <w:tc>
          <w:tcPr>
            <w:tcW w:w="254"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24,4</w:t>
            </w:r>
          </w:p>
        </w:tc>
        <w:tc>
          <w:tcPr>
            <w:tcW w:w="263" w:type="pct"/>
            <w:tcBorders>
              <w:righ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20,7</w:t>
            </w:r>
          </w:p>
        </w:tc>
      </w:tr>
      <w:tr w:rsidR="006C436D" w:rsidRPr="006C436D" w:rsidTr="0083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 w:type="pct"/>
          </w:tcPr>
          <w:p w:rsidR="006C436D" w:rsidRPr="00E77875" w:rsidRDefault="006C436D" w:rsidP="00E77875">
            <w:pPr>
              <w:suppressAutoHyphens w:val="0"/>
              <w:spacing w:after="0" w:line="240" w:lineRule="auto"/>
              <w:jc w:val="center"/>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4.</w:t>
            </w:r>
          </w:p>
        </w:tc>
        <w:tc>
          <w:tcPr>
            <w:tcW w:w="1616" w:type="pct"/>
            <w:tcBorders>
              <w:right w:val="double" w:sz="4" w:space="0" w:color="auto"/>
            </w:tcBorders>
          </w:tcPr>
          <w:p w:rsidR="006C436D" w:rsidRPr="00E77875" w:rsidRDefault="006C436D" w:rsidP="00E77875">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Рынок медицинских услуг</w:t>
            </w:r>
          </w:p>
        </w:tc>
        <w:tc>
          <w:tcPr>
            <w:tcW w:w="274" w:type="pct"/>
            <w:tcBorders>
              <w:lef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9,5</w:t>
            </w:r>
          </w:p>
        </w:tc>
        <w:tc>
          <w:tcPr>
            <w:tcW w:w="285"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46,3</w:t>
            </w:r>
          </w:p>
        </w:tc>
        <w:tc>
          <w:tcPr>
            <w:tcW w:w="278" w:type="pct"/>
          </w:tcPr>
          <w:p w:rsidR="006C436D" w:rsidRPr="00E77875" w:rsidRDefault="006C436D" w:rsidP="00837491">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31,3</w:t>
            </w:r>
          </w:p>
        </w:tc>
        <w:tc>
          <w:tcPr>
            <w:tcW w:w="262" w:type="pct"/>
            <w:tcBorders>
              <w:righ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12,9</w:t>
            </w:r>
          </w:p>
        </w:tc>
        <w:tc>
          <w:tcPr>
            <w:tcW w:w="258" w:type="pct"/>
            <w:tcBorders>
              <w:lef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7,5</w:t>
            </w:r>
          </w:p>
        </w:tc>
        <w:tc>
          <w:tcPr>
            <w:tcW w:w="277"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22,1</w:t>
            </w:r>
          </w:p>
        </w:tc>
        <w:tc>
          <w:tcPr>
            <w:tcW w:w="277"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53,5</w:t>
            </w:r>
          </w:p>
        </w:tc>
        <w:tc>
          <w:tcPr>
            <w:tcW w:w="279" w:type="pct"/>
            <w:tcBorders>
              <w:righ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16,9</w:t>
            </w:r>
          </w:p>
        </w:tc>
        <w:tc>
          <w:tcPr>
            <w:tcW w:w="254" w:type="pct"/>
            <w:tcBorders>
              <w:lef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9,9</w:t>
            </w:r>
          </w:p>
        </w:tc>
        <w:tc>
          <w:tcPr>
            <w:tcW w:w="254"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55,7</w:t>
            </w:r>
          </w:p>
        </w:tc>
        <w:tc>
          <w:tcPr>
            <w:tcW w:w="254"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20,5</w:t>
            </w:r>
          </w:p>
        </w:tc>
        <w:tc>
          <w:tcPr>
            <w:tcW w:w="263" w:type="pct"/>
            <w:tcBorders>
              <w:righ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13,9</w:t>
            </w:r>
          </w:p>
        </w:tc>
      </w:tr>
      <w:tr w:rsidR="006C436D" w:rsidRPr="006C436D" w:rsidTr="008374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 w:type="pct"/>
          </w:tcPr>
          <w:p w:rsidR="006C436D" w:rsidRPr="00E77875" w:rsidRDefault="006C436D" w:rsidP="00E77875">
            <w:pPr>
              <w:suppressAutoHyphens w:val="0"/>
              <w:spacing w:after="0" w:line="240" w:lineRule="auto"/>
              <w:jc w:val="center"/>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w:t>
            </w:r>
          </w:p>
        </w:tc>
        <w:tc>
          <w:tcPr>
            <w:tcW w:w="1616" w:type="pct"/>
            <w:tcBorders>
              <w:right w:val="double" w:sz="4" w:space="0" w:color="auto"/>
            </w:tcBorders>
          </w:tcPr>
          <w:p w:rsidR="006C436D" w:rsidRPr="00E77875" w:rsidRDefault="006C436D" w:rsidP="00E77875">
            <w:pPr>
              <w:suppressAutoHyphens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 xml:space="preserve">Рынок услуг психолого-педагогического сопровождения детей с ограниченными возможностями здоровья </w:t>
            </w:r>
          </w:p>
        </w:tc>
        <w:tc>
          <w:tcPr>
            <w:tcW w:w="274" w:type="pct"/>
            <w:tcBorders>
              <w:lef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3,0</w:t>
            </w:r>
          </w:p>
        </w:tc>
        <w:tc>
          <w:tcPr>
            <w:tcW w:w="285"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37,8</w:t>
            </w:r>
          </w:p>
        </w:tc>
        <w:tc>
          <w:tcPr>
            <w:tcW w:w="278" w:type="pct"/>
          </w:tcPr>
          <w:p w:rsidR="006C436D" w:rsidRPr="00E77875" w:rsidRDefault="006C436D" w:rsidP="00837491">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11,4</w:t>
            </w:r>
          </w:p>
        </w:tc>
        <w:tc>
          <w:tcPr>
            <w:tcW w:w="262" w:type="pct"/>
            <w:tcBorders>
              <w:righ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47,8</w:t>
            </w:r>
          </w:p>
        </w:tc>
        <w:tc>
          <w:tcPr>
            <w:tcW w:w="258" w:type="pct"/>
            <w:tcBorders>
              <w:lef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2,1</w:t>
            </w:r>
          </w:p>
        </w:tc>
        <w:tc>
          <w:tcPr>
            <w:tcW w:w="277"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6,4</w:t>
            </w:r>
          </w:p>
        </w:tc>
        <w:tc>
          <w:tcPr>
            <w:tcW w:w="277"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40,8</w:t>
            </w:r>
          </w:p>
        </w:tc>
        <w:tc>
          <w:tcPr>
            <w:tcW w:w="279" w:type="pct"/>
            <w:tcBorders>
              <w:righ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50,7</w:t>
            </w:r>
          </w:p>
        </w:tc>
        <w:tc>
          <w:tcPr>
            <w:tcW w:w="254" w:type="pct"/>
            <w:tcBorders>
              <w:lef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6,0</w:t>
            </w:r>
          </w:p>
        </w:tc>
        <w:tc>
          <w:tcPr>
            <w:tcW w:w="254"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36,0</w:t>
            </w:r>
          </w:p>
        </w:tc>
        <w:tc>
          <w:tcPr>
            <w:tcW w:w="254"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6,0</w:t>
            </w:r>
          </w:p>
        </w:tc>
        <w:tc>
          <w:tcPr>
            <w:tcW w:w="263" w:type="pct"/>
            <w:tcBorders>
              <w:righ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52,0</w:t>
            </w:r>
          </w:p>
        </w:tc>
      </w:tr>
      <w:tr w:rsidR="006C436D" w:rsidRPr="006C436D" w:rsidTr="0083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 w:type="pct"/>
          </w:tcPr>
          <w:p w:rsidR="006C436D" w:rsidRPr="00E77875" w:rsidRDefault="006C436D" w:rsidP="00E77875">
            <w:pPr>
              <w:suppressAutoHyphens w:val="0"/>
              <w:spacing w:after="0" w:line="240" w:lineRule="auto"/>
              <w:jc w:val="center"/>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6.</w:t>
            </w:r>
          </w:p>
        </w:tc>
        <w:tc>
          <w:tcPr>
            <w:tcW w:w="1616" w:type="pct"/>
            <w:tcBorders>
              <w:right w:val="double" w:sz="4" w:space="0" w:color="auto"/>
            </w:tcBorders>
          </w:tcPr>
          <w:p w:rsidR="006C436D" w:rsidRPr="00E77875" w:rsidRDefault="006C436D" w:rsidP="00E77875">
            <w:pPr>
              <w:suppressAutoHyphens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 xml:space="preserve">Рынок услуг в сфере культуры </w:t>
            </w:r>
          </w:p>
        </w:tc>
        <w:tc>
          <w:tcPr>
            <w:tcW w:w="274" w:type="pct"/>
            <w:tcBorders>
              <w:lef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2,6</w:t>
            </w:r>
          </w:p>
        </w:tc>
        <w:tc>
          <w:tcPr>
            <w:tcW w:w="285"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54,3</w:t>
            </w:r>
          </w:p>
        </w:tc>
        <w:tc>
          <w:tcPr>
            <w:tcW w:w="278" w:type="pct"/>
          </w:tcPr>
          <w:p w:rsidR="006C436D" w:rsidRPr="00E77875" w:rsidRDefault="006C436D" w:rsidP="00837491">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25,1</w:t>
            </w:r>
          </w:p>
        </w:tc>
        <w:tc>
          <w:tcPr>
            <w:tcW w:w="262" w:type="pct"/>
            <w:tcBorders>
              <w:righ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18,0</w:t>
            </w:r>
          </w:p>
        </w:tc>
        <w:tc>
          <w:tcPr>
            <w:tcW w:w="258" w:type="pct"/>
            <w:tcBorders>
              <w:lef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2,7</w:t>
            </w:r>
          </w:p>
        </w:tc>
        <w:tc>
          <w:tcPr>
            <w:tcW w:w="277"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16,9</w:t>
            </w:r>
          </w:p>
        </w:tc>
        <w:tc>
          <w:tcPr>
            <w:tcW w:w="277"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60,8</w:t>
            </w:r>
          </w:p>
        </w:tc>
        <w:tc>
          <w:tcPr>
            <w:tcW w:w="279" w:type="pct"/>
            <w:tcBorders>
              <w:righ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19,6</w:t>
            </w:r>
          </w:p>
        </w:tc>
        <w:tc>
          <w:tcPr>
            <w:tcW w:w="254" w:type="pct"/>
            <w:tcBorders>
              <w:lef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5,5</w:t>
            </w:r>
          </w:p>
        </w:tc>
        <w:tc>
          <w:tcPr>
            <w:tcW w:w="254"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58,4</w:t>
            </w:r>
          </w:p>
        </w:tc>
        <w:tc>
          <w:tcPr>
            <w:tcW w:w="254"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15,7</w:t>
            </w:r>
          </w:p>
        </w:tc>
        <w:tc>
          <w:tcPr>
            <w:tcW w:w="263" w:type="pct"/>
            <w:tcBorders>
              <w:righ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20,4</w:t>
            </w:r>
          </w:p>
        </w:tc>
      </w:tr>
      <w:tr w:rsidR="006C436D" w:rsidRPr="006C436D" w:rsidTr="008374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 w:type="pct"/>
          </w:tcPr>
          <w:p w:rsidR="006C436D" w:rsidRPr="00E77875" w:rsidRDefault="006C436D" w:rsidP="00E77875">
            <w:pPr>
              <w:suppressAutoHyphens w:val="0"/>
              <w:spacing w:after="0" w:line="240" w:lineRule="auto"/>
              <w:jc w:val="center"/>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7.</w:t>
            </w:r>
          </w:p>
        </w:tc>
        <w:tc>
          <w:tcPr>
            <w:tcW w:w="1616" w:type="pct"/>
            <w:tcBorders>
              <w:right w:val="double" w:sz="4" w:space="0" w:color="auto"/>
            </w:tcBorders>
          </w:tcPr>
          <w:p w:rsidR="006C436D" w:rsidRPr="00E77875" w:rsidRDefault="006C436D" w:rsidP="00E77875">
            <w:pPr>
              <w:suppressAutoHyphens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Рынок услуг жилищно-коммунального хозяйства</w:t>
            </w:r>
          </w:p>
        </w:tc>
        <w:tc>
          <w:tcPr>
            <w:tcW w:w="274" w:type="pct"/>
            <w:tcBorders>
              <w:lef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8,1</w:t>
            </w:r>
          </w:p>
        </w:tc>
        <w:tc>
          <w:tcPr>
            <w:tcW w:w="285"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54,4</w:t>
            </w:r>
          </w:p>
        </w:tc>
        <w:tc>
          <w:tcPr>
            <w:tcW w:w="278" w:type="pct"/>
          </w:tcPr>
          <w:p w:rsidR="006C436D" w:rsidRPr="00E77875" w:rsidRDefault="006C436D" w:rsidP="00837491">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18,7</w:t>
            </w:r>
          </w:p>
        </w:tc>
        <w:tc>
          <w:tcPr>
            <w:tcW w:w="262" w:type="pct"/>
            <w:tcBorders>
              <w:righ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18,8</w:t>
            </w:r>
          </w:p>
        </w:tc>
        <w:tc>
          <w:tcPr>
            <w:tcW w:w="258" w:type="pct"/>
            <w:tcBorders>
              <w:lef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5,0</w:t>
            </w:r>
          </w:p>
        </w:tc>
        <w:tc>
          <w:tcPr>
            <w:tcW w:w="277"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13,6</w:t>
            </w:r>
          </w:p>
        </w:tc>
        <w:tc>
          <w:tcPr>
            <w:tcW w:w="277"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58,4</w:t>
            </w:r>
          </w:p>
        </w:tc>
        <w:tc>
          <w:tcPr>
            <w:tcW w:w="279" w:type="pct"/>
            <w:tcBorders>
              <w:righ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23,0</w:t>
            </w:r>
          </w:p>
        </w:tc>
        <w:tc>
          <w:tcPr>
            <w:tcW w:w="254" w:type="pct"/>
            <w:tcBorders>
              <w:lef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7,0</w:t>
            </w:r>
          </w:p>
        </w:tc>
        <w:tc>
          <w:tcPr>
            <w:tcW w:w="254"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59,7</w:t>
            </w:r>
          </w:p>
        </w:tc>
        <w:tc>
          <w:tcPr>
            <w:tcW w:w="254"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12,3</w:t>
            </w:r>
          </w:p>
        </w:tc>
        <w:tc>
          <w:tcPr>
            <w:tcW w:w="263" w:type="pct"/>
            <w:tcBorders>
              <w:righ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21,0</w:t>
            </w:r>
          </w:p>
        </w:tc>
      </w:tr>
      <w:tr w:rsidR="006C436D" w:rsidRPr="006C436D" w:rsidTr="0083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 w:type="pct"/>
          </w:tcPr>
          <w:p w:rsidR="006C436D" w:rsidRPr="00E77875" w:rsidRDefault="006C436D" w:rsidP="00E77875">
            <w:pPr>
              <w:suppressAutoHyphens w:val="0"/>
              <w:spacing w:after="0" w:line="240" w:lineRule="auto"/>
              <w:jc w:val="center"/>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8.</w:t>
            </w:r>
          </w:p>
        </w:tc>
        <w:tc>
          <w:tcPr>
            <w:tcW w:w="1616" w:type="pct"/>
            <w:tcBorders>
              <w:right w:val="double" w:sz="4" w:space="0" w:color="auto"/>
            </w:tcBorders>
          </w:tcPr>
          <w:p w:rsidR="006C436D" w:rsidRPr="00E77875" w:rsidRDefault="006C436D" w:rsidP="00E77875">
            <w:pPr>
              <w:suppressAutoHyphens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Рынок розничной торговли</w:t>
            </w:r>
          </w:p>
        </w:tc>
        <w:tc>
          <w:tcPr>
            <w:tcW w:w="274" w:type="pct"/>
            <w:tcBorders>
              <w:lef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4,5</w:t>
            </w:r>
          </w:p>
        </w:tc>
        <w:tc>
          <w:tcPr>
            <w:tcW w:w="285"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27,4</w:t>
            </w:r>
          </w:p>
        </w:tc>
        <w:tc>
          <w:tcPr>
            <w:tcW w:w="278" w:type="pct"/>
          </w:tcPr>
          <w:p w:rsidR="006C436D" w:rsidRPr="00E77875" w:rsidRDefault="006C436D" w:rsidP="00837491">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58,3</w:t>
            </w:r>
          </w:p>
        </w:tc>
        <w:tc>
          <w:tcPr>
            <w:tcW w:w="262" w:type="pct"/>
            <w:tcBorders>
              <w:righ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9,8</w:t>
            </w:r>
          </w:p>
        </w:tc>
        <w:tc>
          <w:tcPr>
            <w:tcW w:w="258" w:type="pct"/>
            <w:tcBorders>
              <w:lef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2,6</w:t>
            </w:r>
          </w:p>
        </w:tc>
        <w:tc>
          <w:tcPr>
            <w:tcW w:w="277"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47,7</w:t>
            </w:r>
          </w:p>
        </w:tc>
        <w:tc>
          <w:tcPr>
            <w:tcW w:w="277"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35,6</w:t>
            </w:r>
          </w:p>
        </w:tc>
        <w:tc>
          <w:tcPr>
            <w:tcW w:w="279" w:type="pct"/>
            <w:tcBorders>
              <w:righ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14,1</w:t>
            </w:r>
          </w:p>
        </w:tc>
        <w:tc>
          <w:tcPr>
            <w:tcW w:w="254" w:type="pct"/>
            <w:tcBorders>
              <w:lef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4,4</w:t>
            </w:r>
          </w:p>
        </w:tc>
        <w:tc>
          <w:tcPr>
            <w:tcW w:w="254"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34,2</w:t>
            </w:r>
          </w:p>
        </w:tc>
        <w:tc>
          <w:tcPr>
            <w:tcW w:w="254"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47,4</w:t>
            </w:r>
          </w:p>
        </w:tc>
        <w:tc>
          <w:tcPr>
            <w:tcW w:w="263" w:type="pct"/>
            <w:tcBorders>
              <w:righ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14,0</w:t>
            </w:r>
          </w:p>
        </w:tc>
      </w:tr>
      <w:tr w:rsidR="006C436D" w:rsidRPr="006C436D" w:rsidTr="008374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 w:type="pct"/>
          </w:tcPr>
          <w:p w:rsidR="006C436D" w:rsidRPr="00E77875" w:rsidRDefault="006C436D" w:rsidP="00E77875">
            <w:pPr>
              <w:suppressAutoHyphens w:val="0"/>
              <w:spacing w:after="0" w:line="240" w:lineRule="auto"/>
              <w:jc w:val="center"/>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9.</w:t>
            </w:r>
          </w:p>
        </w:tc>
        <w:tc>
          <w:tcPr>
            <w:tcW w:w="1616" w:type="pct"/>
            <w:tcBorders>
              <w:right w:val="double" w:sz="4" w:space="0" w:color="auto"/>
            </w:tcBorders>
          </w:tcPr>
          <w:p w:rsidR="006C436D" w:rsidRPr="00E77875" w:rsidRDefault="006C436D" w:rsidP="00E77875">
            <w:pPr>
              <w:suppressAutoHyphens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Рынок услуг фармацевтической продукции</w:t>
            </w:r>
          </w:p>
        </w:tc>
        <w:tc>
          <w:tcPr>
            <w:tcW w:w="274" w:type="pct"/>
            <w:tcBorders>
              <w:lef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3,6</w:t>
            </w:r>
          </w:p>
        </w:tc>
        <w:tc>
          <w:tcPr>
            <w:tcW w:w="285"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30,6</w:t>
            </w:r>
          </w:p>
        </w:tc>
        <w:tc>
          <w:tcPr>
            <w:tcW w:w="278" w:type="pct"/>
          </w:tcPr>
          <w:p w:rsidR="006C436D" w:rsidRPr="00E77875" w:rsidRDefault="006C436D" w:rsidP="00837491">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54,7</w:t>
            </w:r>
          </w:p>
        </w:tc>
        <w:tc>
          <w:tcPr>
            <w:tcW w:w="262" w:type="pct"/>
            <w:tcBorders>
              <w:righ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11,1</w:t>
            </w:r>
          </w:p>
        </w:tc>
        <w:tc>
          <w:tcPr>
            <w:tcW w:w="258" w:type="pct"/>
            <w:tcBorders>
              <w:lef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2,5</w:t>
            </w:r>
          </w:p>
        </w:tc>
        <w:tc>
          <w:tcPr>
            <w:tcW w:w="277"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44,8</w:t>
            </w:r>
          </w:p>
        </w:tc>
        <w:tc>
          <w:tcPr>
            <w:tcW w:w="277"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38,7</w:t>
            </w:r>
          </w:p>
        </w:tc>
        <w:tc>
          <w:tcPr>
            <w:tcW w:w="279" w:type="pct"/>
            <w:tcBorders>
              <w:righ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14,0</w:t>
            </w:r>
          </w:p>
        </w:tc>
        <w:tc>
          <w:tcPr>
            <w:tcW w:w="254" w:type="pct"/>
            <w:tcBorders>
              <w:lef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3,9</w:t>
            </w:r>
          </w:p>
        </w:tc>
        <w:tc>
          <w:tcPr>
            <w:tcW w:w="254"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40,2</w:t>
            </w:r>
          </w:p>
        </w:tc>
        <w:tc>
          <w:tcPr>
            <w:tcW w:w="254"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45,1</w:t>
            </w:r>
          </w:p>
        </w:tc>
        <w:tc>
          <w:tcPr>
            <w:tcW w:w="263" w:type="pct"/>
            <w:tcBorders>
              <w:righ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10,8</w:t>
            </w:r>
          </w:p>
        </w:tc>
      </w:tr>
      <w:tr w:rsidR="006C436D" w:rsidRPr="006C436D" w:rsidTr="0083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 w:type="pct"/>
          </w:tcPr>
          <w:p w:rsidR="006C436D" w:rsidRPr="00E77875" w:rsidRDefault="006C436D" w:rsidP="00E77875">
            <w:pPr>
              <w:suppressAutoHyphens w:val="0"/>
              <w:spacing w:after="0" w:line="240" w:lineRule="auto"/>
              <w:jc w:val="center"/>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10.</w:t>
            </w:r>
          </w:p>
        </w:tc>
        <w:tc>
          <w:tcPr>
            <w:tcW w:w="1616" w:type="pct"/>
            <w:tcBorders>
              <w:right w:val="double" w:sz="4" w:space="0" w:color="auto"/>
            </w:tcBorders>
          </w:tcPr>
          <w:p w:rsidR="006C436D" w:rsidRPr="00E77875" w:rsidRDefault="006C436D" w:rsidP="00E77875">
            <w:pPr>
              <w:tabs>
                <w:tab w:val="left" w:pos="608"/>
              </w:tabs>
              <w:suppressAutoHyphens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Рынок услуг перевозок пассажиров наземным транспортом</w:t>
            </w:r>
          </w:p>
        </w:tc>
        <w:tc>
          <w:tcPr>
            <w:tcW w:w="274" w:type="pct"/>
            <w:tcBorders>
              <w:lef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7,7</w:t>
            </w:r>
          </w:p>
        </w:tc>
        <w:tc>
          <w:tcPr>
            <w:tcW w:w="285"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52,2</w:t>
            </w:r>
          </w:p>
        </w:tc>
        <w:tc>
          <w:tcPr>
            <w:tcW w:w="278" w:type="pct"/>
          </w:tcPr>
          <w:p w:rsidR="006C436D" w:rsidRPr="00E77875" w:rsidRDefault="006C436D" w:rsidP="00837491">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26,5</w:t>
            </w:r>
          </w:p>
        </w:tc>
        <w:tc>
          <w:tcPr>
            <w:tcW w:w="262" w:type="pct"/>
            <w:tcBorders>
              <w:righ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13,6</w:t>
            </w:r>
          </w:p>
        </w:tc>
        <w:tc>
          <w:tcPr>
            <w:tcW w:w="258" w:type="pct"/>
            <w:tcBorders>
              <w:lef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5,7</w:t>
            </w:r>
          </w:p>
        </w:tc>
        <w:tc>
          <w:tcPr>
            <w:tcW w:w="277"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31,0</w:t>
            </w:r>
          </w:p>
        </w:tc>
        <w:tc>
          <w:tcPr>
            <w:tcW w:w="277"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45,2</w:t>
            </w:r>
          </w:p>
        </w:tc>
        <w:tc>
          <w:tcPr>
            <w:tcW w:w="279" w:type="pct"/>
            <w:tcBorders>
              <w:righ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18,1</w:t>
            </w:r>
          </w:p>
        </w:tc>
        <w:tc>
          <w:tcPr>
            <w:tcW w:w="254" w:type="pct"/>
            <w:tcBorders>
              <w:lef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10,1</w:t>
            </w:r>
          </w:p>
        </w:tc>
        <w:tc>
          <w:tcPr>
            <w:tcW w:w="254"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54,2</w:t>
            </w:r>
          </w:p>
        </w:tc>
        <w:tc>
          <w:tcPr>
            <w:tcW w:w="254"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18,6</w:t>
            </w:r>
          </w:p>
        </w:tc>
        <w:tc>
          <w:tcPr>
            <w:tcW w:w="263" w:type="pct"/>
            <w:tcBorders>
              <w:righ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17,1</w:t>
            </w:r>
          </w:p>
        </w:tc>
      </w:tr>
      <w:tr w:rsidR="006C436D" w:rsidRPr="006C436D" w:rsidTr="008374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 w:type="pct"/>
          </w:tcPr>
          <w:p w:rsidR="006C436D" w:rsidRPr="00E77875" w:rsidRDefault="006C436D" w:rsidP="00E77875">
            <w:pPr>
              <w:suppressAutoHyphens w:val="0"/>
              <w:spacing w:after="0" w:line="240" w:lineRule="auto"/>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11.</w:t>
            </w:r>
          </w:p>
        </w:tc>
        <w:tc>
          <w:tcPr>
            <w:tcW w:w="1616" w:type="pct"/>
            <w:tcBorders>
              <w:right w:val="double" w:sz="4" w:space="0" w:color="auto"/>
            </w:tcBorders>
          </w:tcPr>
          <w:p w:rsidR="006C436D" w:rsidRPr="00E77875" w:rsidRDefault="006C436D" w:rsidP="00E77875">
            <w:pPr>
              <w:suppressAutoHyphens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Рынок услуг сотовой (мобильной) связи и доступа в интернет</w:t>
            </w:r>
          </w:p>
        </w:tc>
        <w:tc>
          <w:tcPr>
            <w:tcW w:w="274" w:type="pct"/>
            <w:tcBorders>
              <w:lef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3,9</w:t>
            </w:r>
          </w:p>
        </w:tc>
        <w:tc>
          <w:tcPr>
            <w:tcW w:w="285"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53,4</w:t>
            </w:r>
          </w:p>
        </w:tc>
        <w:tc>
          <w:tcPr>
            <w:tcW w:w="278" w:type="pct"/>
          </w:tcPr>
          <w:p w:rsidR="006C436D" w:rsidRPr="00E77875" w:rsidRDefault="006C436D" w:rsidP="00837491">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25,2</w:t>
            </w:r>
          </w:p>
        </w:tc>
        <w:tc>
          <w:tcPr>
            <w:tcW w:w="262" w:type="pct"/>
            <w:tcBorders>
              <w:righ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17,5</w:t>
            </w:r>
          </w:p>
        </w:tc>
        <w:tc>
          <w:tcPr>
            <w:tcW w:w="258" w:type="pct"/>
            <w:tcBorders>
              <w:lef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2,4</w:t>
            </w:r>
          </w:p>
        </w:tc>
        <w:tc>
          <w:tcPr>
            <w:tcW w:w="277"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25,1</w:t>
            </w:r>
          </w:p>
        </w:tc>
        <w:tc>
          <w:tcPr>
            <w:tcW w:w="277"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53,3</w:t>
            </w:r>
          </w:p>
        </w:tc>
        <w:tc>
          <w:tcPr>
            <w:tcW w:w="279" w:type="pct"/>
            <w:tcBorders>
              <w:righ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19,2</w:t>
            </w:r>
          </w:p>
        </w:tc>
        <w:tc>
          <w:tcPr>
            <w:tcW w:w="254" w:type="pct"/>
            <w:tcBorders>
              <w:lef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4,3</w:t>
            </w:r>
          </w:p>
        </w:tc>
        <w:tc>
          <w:tcPr>
            <w:tcW w:w="254"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56,2</w:t>
            </w:r>
          </w:p>
        </w:tc>
        <w:tc>
          <w:tcPr>
            <w:tcW w:w="254"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23,6</w:t>
            </w:r>
          </w:p>
        </w:tc>
        <w:tc>
          <w:tcPr>
            <w:tcW w:w="263" w:type="pct"/>
            <w:tcBorders>
              <w:righ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15,9</w:t>
            </w:r>
          </w:p>
        </w:tc>
      </w:tr>
      <w:tr w:rsidR="006C436D" w:rsidRPr="006C436D" w:rsidTr="0083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 w:type="pct"/>
          </w:tcPr>
          <w:p w:rsidR="006C436D" w:rsidRPr="00E77875" w:rsidRDefault="006C436D" w:rsidP="00E77875">
            <w:pPr>
              <w:suppressAutoHyphens w:val="0"/>
              <w:spacing w:after="0" w:line="240" w:lineRule="auto"/>
              <w:jc w:val="center"/>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12.</w:t>
            </w:r>
          </w:p>
        </w:tc>
        <w:tc>
          <w:tcPr>
            <w:tcW w:w="1616" w:type="pct"/>
            <w:tcBorders>
              <w:right w:val="double" w:sz="4" w:space="0" w:color="auto"/>
            </w:tcBorders>
          </w:tcPr>
          <w:p w:rsidR="006C436D" w:rsidRPr="00E77875" w:rsidRDefault="006C436D" w:rsidP="00E77875">
            <w:pPr>
              <w:suppressAutoHyphens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Рынок услуг социального обслуживания населения</w:t>
            </w:r>
          </w:p>
        </w:tc>
        <w:tc>
          <w:tcPr>
            <w:tcW w:w="274" w:type="pct"/>
            <w:tcBorders>
              <w:lef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4,0</w:t>
            </w:r>
          </w:p>
        </w:tc>
        <w:tc>
          <w:tcPr>
            <w:tcW w:w="285"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50,5</w:t>
            </w:r>
          </w:p>
        </w:tc>
        <w:tc>
          <w:tcPr>
            <w:tcW w:w="278" w:type="pct"/>
          </w:tcPr>
          <w:p w:rsidR="006C436D" w:rsidRPr="00E77875" w:rsidRDefault="006C436D" w:rsidP="00837491">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13,3</w:t>
            </w:r>
          </w:p>
        </w:tc>
        <w:tc>
          <w:tcPr>
            <w:tcW w:w="262" w:type="pct"/>
            <w:tcBorders>
              <w:righ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32,2</w:t>
            </w:r>
          </w:p>
        </w:tc>
        <w:tc>
          <w:tcPr>
            <w:tcW w:w="258" w:type="pct"/>
            <w:tcBorders>
              <w:lef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4,5</w:t>
            </w:r>
          </w:p>
        </w:tc>
        <w:tc>
          <w:tcPr>
            <w:tcW w:w="277"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12,1</w:t>
            </w:r>
          </w:p>
        </w:tc>
        <w:tc>
          <w:tcPr>
            <w:tcW w:w="277"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52,1</w:t>
            </w:r>
          </w:p>
        </w:tc>
        <w:tc>
          <w:tcPr>
            <w:tcW w:w="279" w:type="pct"/>
            <w:tcBorders>
              <w:righ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31,3</w:t>
            </w:r>
          </w:p>
        </w:tc>
        <w:tc>
          <w:tcPr>
            <w:tcW w:w="254" w:type="pct"/>
            <w:tcBorders>
              <w:lef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5,2</w:t>
            </w:r>
          </w:p>
        </w:tc>
        <w:tc>
          <w:tcPr>
            <w:tcW w:w="254"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51,1</w:t>
            </w:r>
          </w:p>
        </w:tc>
        <w:tc>
          <w:tcPr>
            <w:tcW w:w="254"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8,7</w:t>
            </w:r>
          </w:p>
        </w:tc>
        <w:tc>
          <w:tcPr>
            <w:tcW w:w="263" w:type="pct"/>
            <w:tcBorders>
              <w:righ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35,0</w:t>
            </w:r>
          </w:p>
        </w:tc>
      </w:tr>
      <w:tr w:rsidR="006C436D" w:rsidRPr="006C436D" w:rsidTr="008374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 w:type="pct"/>
          </w:tcPr>
          <w:p w:rsidR="006C436D" w:rsidRPr="00E77875" w:rsidRDefault="006C436D" w:rsidP="00E77875">
            <w:pPr>
              <w:suppressAutoHyphens w:val="0"/>
              <w:spacing w:after="0" w:line="240" w:lineRule="auto"/>
              <w:jc w:val="center"/>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13.</w:t>
            </w:r>
          </w:p>
        </w:tc>
        <w:tc>
          <w:tcPr>
            <w:tcW w:w="1616" w:type="pct"/>
            <w:tcBorders>
              <w:right w:val="double" w:sz="4" w:space="0" w:color="auto"/>
            </w:tcBorders>
          </w:tcPr>
          <w:p w:rsidR="006C436D" w:rsidRPr="00E77875" w:rsidRDefault="006C436D" w:rsidP="00E77875">
            <w:pPr>
              <w:suppressAutoHyphens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Рынок агропромышленной продукции</w:t>
            </w:r>
          </w:p>
        </w:tc>
        <w:tc>
          <w:tcPr>
            <w:tcW w:w="274" w:type="pct"/>
            <w:tcBorders>
              <w:lef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5,0</w:t>
            </w:r>
          </w:p>
        </w:tc>
        <w:tc>
          <w:tcPr>
            <w:tcW w:w="285"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39,0</w:t>
            </w:r>
          </w:p>
        </w:tc>
        <w:tc>
          <w:tcPr>
            <w:tcW w:w="278" w:type="pct"/>
          </w:tcPr>
          <w:p w:rsidR="006C436D" w:rsidRPr="00E77875" w:rsidRDefault="006C436D" w:rsidP="00837491">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19,3</w:t>
            </w:r>
          </w:p>
        </w:tc>
        <w:tc>
          <w:tcPr>
            <w:tcW w:w="262" w:type="pct"/>
            <w:tcBorders>
              <w:righ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36,7</w:t>
            </w:r>
          </w:p>
        </w:tc>
        <w:tc>
          <w:tcPr>
            <w:tcW w:w="258" w:type="pct"/>
            <w:tcBorders>
              <w:lef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2,1</w:t>
            </w:r>
          </w:p>
        </w:tc>
        <w:tc>
          <w:tcPr>
            <w:tcW w:w="277"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21,5</w:t>
            </w:r>
          </w:p>
        </w:tc>
        <w:tc>
          <w:tcPr>
            <w:tcW w:w="277"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49,7</w:t>
            </w:r>
          </w:p>
        </w:tc>
        <w:tc>
          <w:tcPr>
            <w:tcW w:w="279" w:type="pct"/>
            <w:tcBorders>
              <w:righ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26,7</w:t>
            </w:r>
          </w:p>
        </w:tc>
        <w:tc>
          <w:tcPr>
            <w:tcW w:w="254" w:type="pct"/>
            <w:tcBorders>
              <w:lef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5,1</w:t>
            </w:r>
          </w:p>
        </w:tc>
        <w:tc>
          <w:tcPr>
            <w:tcW w:w="254"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43,9</w:t>
            </w:r>
          </w:p>
        </w:tc>
        <w:tc>
          <w:tcPr>
            <w:tcW w:w="254"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23,5</w:t>
            </w:r>
          </w:p>
        </w:tc>
        <w:tc>
          <w:tcPr>
            <w:tcW w:w="263" w:type="pct"/>
            <w:tcBorders>
              <w:righ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27,5</w:t>
            </w:r>
          </w:p>
        </w:tc>
      </w:tr>
      <w:tr w:rsidR="006C436D" w:rsidRPr="006C436D" w:rsidTr="0083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 w:type="pct"/>
          </w:tcPr>
          <w:p w:rsidR="006C436D" w:rsidRPr="00E77875" w:rsidRDefault="006C436D" w:rsidP="00E77875">
            <w:pPr>
              <w:suppressAutoHyphens w:val="0"/>
              <w:spacing w:after="0" w:line="240" w:lineRule="auto"/>
              <w:jc w:val="center"/>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14.</w:t>
            </w:r>
          </w:p>
        </w:tc>
        <w:tc>
          <w:tcPr>
            <w:tcW w:w="1616" w:type="pct"/>
            <w:tcBorders>
              <w:right w:val="double" w:sz="4" w:space="0" w:color="auto"/>
            </w:tcBorders>
          </w:tcPr>
          <w:p w:rsidR="006C436D" w:rsidRPr="00E77875" w:rsidRDefault="006C436D" w:rsidP="00E77875">
            <w:pPr>
              <w:suppressAutoHyphens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Рынок туристских услуг</w:t>
            </w:r>
          </w:p>
        </w:tc>
        <w:tc>
          <w:tcPr>
            <w:tcW w:w="274" w:type="pct"/>
            <w:tcBorders>
              <w:lef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4,9</w:t>
            </w:r>
          </w:p>
        </w:tc>
        <w:tc>
          <w:tcPr>
            <w:tcW w:w="285"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38,4</w:t>
            </w:r>
          </w:p>
        </w:tc>
        <w:tc>
          <w:tcPr>
            <w:tcW w:w="278" w:type="pct"/>
          </w:tcPr>
          <w:p w:rsidR="006C436D" w:rsidRPr="00E77875" w:rsidRDefault="006C436D" w:rsidP="00837491">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20,0</w:t>
            </w:r>
          </w:p>
        </w:tc>
        <w:tc>
          <w:tcPr>
            <w:tcW w:w="262" w:type="pct"/>
            <w:tcBorders>
              <w:righ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36,7</w:t>
            </w:r>
          </w:p>
        </w:tc>
        <w:tc>
          <w:tcPr>
            <w:tcW w:w="258" w:type="pct"/>
            <w:tcBorders>
              <w:lef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2,5</w:t>
            </w:r>
          </w:p>
        </w:tc>
        <w:tc>
          <w:tcPr>
            <w:tcW w:w="277"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14,0</w:t>
            </w:r>
          </w:p>
        </w:tc>
        <w:tc>
          <w:tcPr>
            <w:tcW w:w="277"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45,1</w:t>
            </w:r>
          </w:p>
        </w:tc>
        <w:tc>
          <w:tcPr>
            <w:tcW w:w="279" w:type="pct"/>
            <w:tcBorders>
              <w:righ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38,4</w:t>
            </w:r>
          </w:p>
        </w:tc>
        <w:tc>
          <w:tcPr>
            <w:tcW w:w="254" w:type="pct"/>
            <w:tcBorders>
              <w:lef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7,4</w:t>
            </w:r>
          </w:p>
        </w:tc>
        <w:tc>
          <w:tcPr>
            <w:tcW w:w="254"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41,7</w:t>
            </w:r>
          </w:p>
        </w:tc>
        <w:tc>
          <w:tcPr>
            <w:tcW w:w="254"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14,1</w:t>
            </w:r>
          </w:p>
        </w:tc>
        <w:tc>
          <w:tcPr>
            <w:tcW w:w="263" w:type="pct"/>
            <w:tcBorders>
              <w:righ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36,8</w:t>
            </w:r>
          </w:p>
        </w:tc>
      </w:tr>
      <w:tr w:rsidR="006C436D" w:rsidRPr="006C436D" w:rsidTr="008374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 w:type="pct"/>
          </w:tcPr>
          <w:p w:rsidR="006C436D" w:rsidRPr="00E77875" w:rsidRDefault="006C436D" w:rsidP="00E77875">
            <w:pPr>
              <w:suppressAutoHyphens w:val="0"/>
              <w:spacing w:after="0" w:line="240" w:lineRule="auto"/>
              <w:jc w:val="center"/>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15.</w:t>
            </w:r>
          </w:p>
        </w:tc>
        <w:tc>
          <w:tcPr>
            <w:tcW w:w="1616" w:type="pct"/>
            <w:tcBorders>
              <w:right w:val="double" w:sz="4" w:space="0" w:color="auto"/>
            </w:tcBorders>
          </w:tcPr>
          <w:p w:rsidR="006C436D" w:rsidRPr="00E77875" w:rsidRDefault="006C436D" w:rsidP="00E77875">
            <w:pPr>
              <w:suppressAutoHyphens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Рынок общественного питания</w:t>
            </w:r>
          </w:p>
        </w:tc>
        <w:tc>
          <w:tcPr>
            <w:tcW w:w="274" w:type="pct"/>
            <w:tcBorders>
              <w:lef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5,9</w:t>
            </w:r>
          </w:p>
        </w:tc>
        <w:tc>
          <w:tcPr>
            <w:tcW w:w="285"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35,1</w:t>
            </w:r>
          </w:p>
        </w:tc>
        <w:tc>
          <w:tcPr>
            <w:tcW w:w="278" w:type="pct"/>
          </w:tcPr>
          <w:p w:rsidR="006C436D" w:rsidRPr="00E77875" w:rsidRDefault="006C436D" w:rsidP="00837491">
            <w:pPr>
              <w:suppressAutoHyphens w:val="0"/>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40,6</w:t>
            </w:r>
          </w:p>
        </w:tc>
        <w:tc>
          <w:tcPr>
            <w:tcW w:w="262" w:type="pct"/>
            <w:tcBorders>
              <w:righ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18,4</w:t>
            </w:r>
          </w:p>
        </w:tc>
        <w:tc>
          <w:tcPr>
            <w:tcW w:w="258" w:type="pct"/>
            <w:tcBorders>
              <w:lef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2,4</w:t>
            </w:r>
          </w:p>
        </w:tc>
        <w:tc>
          <w:tcPr>
            <w:tcW w:w="277"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31,8</w:t>
            </w:r>
          </w:p>
        </w:tc>
        <w:tc>
          <w:tcPr>
            <w:tcW w:w="277"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49,0</w:t>
            </w:r>
          </w:p>
        </w:tc>
        <w:tc>
          <w:tcPr>
            <w:tcW w:w="279" w:type="pct"/>
            <w:tcBorders>
              <w:righ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16,8</w:t>
            </w:r>
          </w:p>
        </w:tc>
        <w:tc>
          <w:tcPr>
            <w:tcW w:w="254" w:type="pct"/>
            <w:tcBorders>
              <w:lef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5,4</w:t>
            </w:r>
          </w:p>
        </w:tc>
        <w:tc>
          <w:tcPr>
            <w:tcW w:w="254"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47,0</w:t>
            </w:r>
          </w:p>
        </w:tc>
        <w:tc>
          <w:tcPr>
            <w:tcW w:w="254" w:type="pct"/>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32,4</w:t>
            </w:r>
          </w:p>
        </w:tc>
        <w:tc>
          <w:tcPr>
            <w:tcW w:w="263" w:type="pct"/>
            <w:tcBorders>
              <w:right w:val="double" w:sz="4" w:space="0" w:color="auto"/>
            </w:tcBorders>
          </w:tcPr>
          <w:p w:rsidR="006C436D" w:rsidRPr="00E77875" w:rsidRDefault="006C436D" w:rsidP="00837491">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15,2</w:t>
            </w:r>
          </w:p>
        </w:tc>
      </w:tr>
      <w:tr w:rsidR="006C436D" w:rsidRPr="006C436D" w:rsidTr="00837491">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1" w:type="pct"/>
          </w:tcPr>
          <w:p w:rsidR="006C436D" w:rsidRPr="00E77875" w:rsidRDefault="006C436D" w:rsidP="00E77875">
            <w:pPr>
              <w:suppressAutoHyphens w:val="0"/>
              <w:spacing w:after="0" w:line="240" w:lineRule="auto"/>
              <w:jc w:val="center"/>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16.</w:t>
            </w:r>
          </w:p>
        </w:tc>
        <w:tc>
          <w:tcPr>
            <w:tcW w:w="1616" w:type="pct"/>
            <w:tcBorders>
              <w:right w:val="double" w:sz="4" w:space="0" w:color="auto"/>
            </w:tcBorders>
          </w:tcPr>
          <w:p w:rsidR="006C436D" w:rsidRPr="00E77875" w:rsidRDefault="006C436D" w:rsidP="00E77875">
            <w:pPr>
              <w:suppressAutoHyphens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highlight w:val="yellow"/>
                <w:lang w:eastAsia="ru-RU"/>
              </w:rPr>
            </w:pPr>
            <w:r w:rsidRPr="00E77875">
              <w:rPr>
                <w:rFonts w:ascii="Times New Roman" w:eastAsia="Times New Roman" w:hAnsi="Times New Roman" w:cs="Times New Roman"/>
                <w:kern w:val="0"/>
                <w:sz w:val="24"/>
                <w:szCs w:val="24"/>
                <w:lang w:eastAsia="ru-RU"/>
              </w:rPr>
              <w:t>Рынок продуктов питания</w:t>
            </w:r>
          </w:p>
        </w:tc>
        <w:tc>
          <w:tcPr>
            <w:tcW w:w="274" w:type="pct"/>
            <w:tcBorders>
              <w:left w:val="double" w:sz="4" w:space="0" w:color="auto"/>
              <w:bottom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4,4</w:t>
            </w:r>
          </w:p>
        </w:tc>
        <w:tc>
          <w:tcPr>
            <w:tcW w:w="285" w:type="pct"/>
            <w:tcBorders>
              <w:bottom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26,3</w:t>
            </w:r>
          </w:p>
        </w:tc>
        <w:tc>
          <w:tcPr>
            <w:tcW w:w="278" w:type="pct"/>
            <w:tcBorders>
              <w:bottom w:val="double" w:sz="4" w:space="0" w:color="auto"/>
            </w:tcBorders>
          </w:tcPr>
          <w:p w:rsidR="006C436D" w:rsidRPr="00E77875" w:rsidRDefault="006C436D" w:rsidP="00837491">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59,8</w:t>
            </w:r>
          </w:p>
        </w:tc>
        <w:tc>
          <w:tcPr>
            <w:tcW w:w="262" w:type="pct"/>
            <w:tcBorders>
              <w:bottom w:val="double" w:sz="4" w:space="0" w:color="auto"/>
              <w:righ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9,5</w:t>
            </w:r>
          </w:p>
        </w:tc>
        <w:tc>
          <w:tcPr>
            <w:tcW w:w="258" w:type="pct"/>
            <w:tcBorders>
              <w:lef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4,4</w:t>
            </w:r>
          </w:p>
        </w:tc>
        <w:tc>
          <w:tcPr>
            <w:tcW w:w="277"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41,0</w:t>
            </w:r>
          </w:p>
        </w:tc>
        <w:tc>
          <w:tcPr>
            <w:tcW w:w="277" w:type="pct"/>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38,8</w:t>
            </w:r>
          </w:p>
        </w:tc>
        <w:tc>
          <w:tcPr>
            <w:tcW w:w="279" w:type="pct"/>
            <w:tcBorders>
              <w:righ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15,8</w:t>
            </w:r>
          </w:p>
        </w:tc>
        <w:tc>
          <w:tcPr>
            <w:tcW w:w="254" w:type="pct"/>
            <w:tcBorders>
              <w:left w:val="double" w:sz="4" w:space="0" w:color="auto"/>
              <w:bottom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3,5</w:t>
            </w:r>
          </w:p>
        </w:tc>
        <w:tc>
          <w:tcPr>
            <w:tcW w:w="254" w:type="pct"/>
            <w:tcBorders>
              <w:bottom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36,5</w:t>
            </w:r>
          </w:p>
        </w:tc>
        <w:tc>
          <w:tcPr>
            <w:tcW w:w="254" w:type="pct"/>
            <w:tcBorders>
              <w:bottom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48,9</w:t>
            </w:r>
          </w:p>
        </w:tc>
        <w:tc>
          <w:tcPr>
            <w:tcW w:w="263" w:type="pct"/>
            <w:tcBorders>
              <w:bottom w:val="double" w:sz="4" w:space="0" w:color="auto"/>
              <w:right w:val="double" w:sz="4" w:space="0" w:color="auto"/>
            </w:tcBorders>
          </w:tcPr>
          <w:p w:rsidR="006C436D" w:rsidRPr="00E77875" w:rsidRDefault="006C436D" w:rsidP="00837491">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E77875">
              <w:rPr>
                <w:rFonts w:ascii="Times New Roman" w:eastAsia="Times New Roman" w:hAnsi="Times New Roman" w:cs="Times New Roman"/>
                <w:kern w:val="0"/>
                <w:sz w:val="24"/>
                <w:szCs w:val="24"/>
                <w:lang w:eastAsia="ru-RU"/>
              </w:rPr>
              <w:t>11,1</w:t>
            </w:r>
          </w:p>
        </w:tc>
      </w:tr>
    </w:tbl>
    <w:p w:rsidR="009305C9" w:rsidRDefault="009305C9" w:rsidP="00215608">
      <w:pPr>
        <w:pStyle w:val="aff1"/>
        <w:shd w:val="clear" w:color="auto" w:fill="FFFFFF"/>
        <w:ind w:left="0" w:firstLine="709"/>
        <w:rPr>
          <w:rFonts w:ascii="Times New Roman" w:hAnsi="Times New Roman" w:cs="Times New Roman"/>
          <w:b/>
          <w:sz w:val="28"/>
          <w:szCs w:val="28"/>
        </w:rPr>
        <w:sectPr w:rsidR="009305C9" w:rsidSect="00211E41">
          <w:pgSz w:w="16838" w:h="11906" w:orient="landscape" w:code="9"/>
          <w:pgMar w:top="1134" w:right="851" w:bottom="1134" w:left="1134" w:header="709" w:footer="720" w:gutter="0"/>
          <w:cols w:space="720"/>
          <w:titlePg/>
          <w:docGrid w:linePitch="360" w:charSpace="36864"/>
        </w:sectPr>
      </w:pPr>
    </w:p>
    <w:p w:rsidR="009305C9" w:rsidRDefault="00554389" w:rsidP="00651EF8">
      <w:pPr>
        <w:pStyle w:val="aff1"/>
        <w:shd w:val="clear" w:color="auto" w:fill="FFFFFF"/>
        <w:ind w:left="0" w:firstLine="0"/>
        <w:rPr>
          <w:rFonts w:ascii="Times New Roman" w:hAnsi="Times New Roman" w:cs="Times New Roman"/>
          <w:b/>
          <w:sz w:val="28"/>
          <w:szCs w:val="28"/>
        </w:rPr>
      </w:pPr>
      <w:r>
        <w:rPr>
          <w:noProof/>
          <w:color w:val="000000"/>
          <w:sz w:val="20"/>
          <w:szCs w:val="20"/>
          <w:lang w:eastAsia="ru-RU"/>
        </w:rPr>
        <w:lastRenderedPageBreak/>
        <w:drawing>
          <wp:inline distT="0" distB="0" distL="0" distR="0">
            <wp:extent cx="6480810" cy="8395854"/>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A5DCF" w:rsidRPr="004D0C1F" w:rsidRDefault="00554389" w:rsidP="00D3468C">
      <w:pPr>
        <w:pStyle w:val="aff1"/>
        <w:shd w:val="clear" w:color="auto" w:fill="FFFFFF"/>
        <w:suppressAutoHyphens/>
        <w:ind w:left="0" w:firstLine="709"/>
        <w:jc w:val="center"/>
        <w:rPr>
          <w:rFonts w:ascii="Times New Roman" w:hAnsi="Times New Roman" w:cs="Times New Roman"/>
          <w:b/>
          <w:sz w:val="26"/>
          <w:szCs w:val="26"/>
        </w:rPr>
      </w:pPr>
      <w:r w:rsidRPr="004D0C1F">
        <w:rPr>
          <w:rFonts w:ascii="Times New Roman" w:hAnsi="Times New Roman" w:cs="Times New Roman"/>
          <w:b/>
          <w:sz w:val="26"/>
          <w:szCs w:val="26"/>
        </w:rPr>
        <w:t>Рисунок 3</w:t>
      </w:r>
      <w:r w:rsidR="000F1DE0" w:rsidRPr="004D0C1F">
        <w:rPr>
          <w:rFonts w:ascii="Times New Roman" w:hAnsi="Times New Roman" w:cs="Times New Roman"/>
          <w:b/>
          <w:sz w:val="26"/>
          <w:szCs w:val="26"/>
        </w:rPr>
        <w:t>3</w:t>
      </w:r>
      <w:r w:rsidRPr="004D0C1F">
        <w:rPr>
          <w:rFonts w:ascii="Times New Roman" w:hAnsi="Times New Roman" w:cs="Times New Roman"/>
          <w:b/>
          <w:sz w:val="26"/>
          <w:szCs w:val="26"/>
        </w:rPr>
        <w:t>. Субъективное мнение респондентов в отношении изменения количества субъектов, представляющих товары и услуги на следующих рынках региона в течение последних 3-х лет</w:t>
      </w:r>
    </w:p>
    <w:p w:rsidR="005830C2" w:rsidRPr="004D0C1F" w:rsidRDefault="00554389" w:rsidP="00D3468C">
      <w:pPr>
        <w:pStyle w:val="aff1"/>
        <w:shd w:val="clear" w:color="auto" w:fill="FFFFFF"/>
        <w:suppressAutoHyphens/>
        <w:ind w:left="0" w:firstLine="709"/>
        <w:jc w:val="center"/>
        <w:rPr>
          <w:rFonts w:ascii="Times New Roman" w:hAnsi="Times New Roman" w:cs="Times New Roman"/>
          <w:b/>
          <w:sz w:val="26"/>
          <w:szCs w:val="26"/>
        </w:rPr>
      </w:pPr>
      <w:r w:rsidRPr="004D0C1F">
        <w:rPr>
          <w:rFonts w:ascii="Times New Roman" w:hAnsi="Times New Roman" w:cs="Times New Roman"/>
          <w:b/>
          <w:sz w:val="26"/>
          <w:szCs w:val="26"/>
        </w:rPr>
        <w:t>(средний показатель исследования 2016, 2017 и 2018 годов)</w:t>
      </w:r>
    </w:p>
    <w:p w:rsidR="00554389" w:rsidRDefault="00554389" w:rsidP="00651EF8">
      <w:pPr>
        <w:pStyle w:val="aff1"/>
        <w:shd w:val="clear" w:color="auto" w:fill="FFFFFF"/>
        <w:ind w:left="0" w:firstLine="0"/>
        <w:rPr>
          <w:rFonts w:ascii="Times New Roman" w:hAnsi="Times New Roman" w:cs="Times New Roman"/>
          <w:b/>
          <w:sz w:val="28"/>
          <w:szCs w:val="28"/>
        </w:rPr>
      </w:pPr>
      <w:r w:rsidRPr="00CE2364">
        <w:rPr>
          <w:noProof/>
          <w:color w:val="000000"/>
          <w:sz w:val="20"/>
          <w:szCs w:val="20"/>
          <w:lang w:eastAsia="ru-RU"/>
        </w:rPr>
        <w:lastRenderedPageBreak/>
        <w:drawing>
          <wp:inline distT="0" distB="0" distL="0" distR="0">
            <wp:extent cx="6480810" cy="8087096"/>
            <wp:effectExtent l="0" t="0" r="0" b="0"/>
            <wp:docPr id="4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54389" w:rsidRDefault="00554389" w:rsidP="00215608">
      <w:pPr>
        <w:pStyle w:val="aff1"/>
        <w:shd w:val="clear" w:color="auto" w:fill="FFFFFF"/>
        <w:ind w:left="0" w:firstLine="709"/>
        <w:rPr>
          <w:rFonts w:ascii="Times New Roman" w:hAnsi="Times New Roman" w:cs="Times New Roman"/>
          <w:b/>
          <w:sz w:val="28"/>
          <w:szCs w:val="28"/>
        </w:rPr>
      </w:pPr>
    </w:p>
    <w:p w:rsidR="00554389" w:rsidRPr="00554389" w:rsidRDefault="00554389" w:rsidP="00215608">
      <w:pPr>
        <w:spacing w:after="0" w:line="240" w:lineRule="auto"/>
        <w:ind w:firstLine="709"/>
        <w:jc w:val="center"/>
        <w:rPr>
          <w:rFonts w:ascii="Times New Roman" w:eastAsia="Times New Roman" w:hAnsi="Times New Roman" w:cs="Times New Roman"/>
          <w:b/>
          <w:sz w:val="28"/>
          <w:szCs w:val="28"/>
        </w:rPr>
      </w:pPr>
      <w:r w:rsidRPr="00554389">
        <w:rPr>
          <w:rFonts w:ascii="Times New Roman" w:eastAsia="Times New Roman" w:hAnsi="Times New Roman" w:cs="Times New Roman"/>
          <w:b/>
          <w:sz w:val="28"/>
          <w:szCs w:val="28"/>
        </w:rPr>
        <w:t xml:space="preserve">Рисунок </w:t>
      </w:r>
      <w:r>
        <w:rPr>
          <w:rFonts w:ascii="Times New Roman" w:eastAsia="Times New Roman" w:hAnsi="Times New Roman" w:cs="Times New Roman"/>
          <w:b/>
          <w:sz w:val="28"/>
          <w:szCs w:val="28"/>
        </w:rPr>
        <w:t>3</w:t>
      </w:r>
      <w:r w:rsidR="000F1DE0">
        <w:rPr>
          <w:rFonts w:ascii="Times New Roman" w:eastAsia="Times New Roman" w:hAnsi="Times New Roman" w:cs="Times New Roman"/>
          <w:b/>
          <w:sz w:val="28"/>
          <w:szCs w:val="28"/>
        </w:rPr>
        <w:t>4</w:t>
      </w:r>
      <w:r w:rsidRPr="00554389">
        <w:rPr>
          <w:rFonts w:ascii="Times New Roman" w:eastAsia="Times New Roman" w:hAnsi="Times New Roman" w:cs="Times New Roman"/>
          <w:b/>
          <w:sz w:val="28"/>
          <w:szCs w:val="28"/>
        </w:rPr>
        <w:t>. Субъективное мнение респондентов в отношении снижения количества субъектов, представляющих товары и услуги на следующих рынках региона в течение последних 3-х лет</w:t>
      </w:r>
    </w:p>
    <w:p w:rsidR="00554389" w:rsidRDefault="0096605A" w:rsidP="00ED653D">
      <w:pPr>
        <w:pStyle w:val="aff1"/>
        <w:shd w:val="clear" w:color="auto" w:fill="FFFFFF"/>
        <w:ind w:left="0" w:firstLine="0"/>
        <w:rPr>
          <w:rFonts w:ascii="Times New Roman" w:hAnsi="Times New Roman" w:cs="Times New Roman"/>
          <w:b/>
          <w:sz w:val="28"/>
          <w:szCs w:val="28"/>
        </w:rPr>
      </w:pPr>
      <w:r w:rsidRPr="00CE2364">
        <w:rPr>
          <w:noProof/>
          <w:color w:val="000000"/>
          <w:sz w:val="20"/>
          <w:szCs w:val="20"/>
          <w:lang w:eastAsia="ru-RU"/>
        </w:rPr>
        <w:lastRenderedPageBreak/>
        <w:drawing>
          <wp:inline distT="0" distB="0" distL="0" distR="0">
            <wp:extent cx="6480810" cy="8467106"/>
            <wp:effectExtent l="0" t="0" r="0" b="0"/>
            <wp:docPr id="4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54389" w:rsidRDefault="0096605A" w:rsidP="00215608">
      <w:pPr>
        <w:pStyle w:val="aff1"/>
        <w:shd w:val="clear" w:color="auto" w:fill="FFFFFF"/>
        <w:suppressAutoHyphens/>
        <w:ind w:left="0" w:firstLine="709"/>
        <w:jc w:val="center"/>
        <w:rPr>
          <w:rFonts w:ascii="Times New Roman" w:hAnsi="Times New Roman" w:cs="Times New Roman"/>
          <w:b/>
          <w:sz w:val="28"/>
          <w:szCs w:val="28"/>
        </w:rPr>
      </w:pPr>
      <w:r w:rsidRPr="0096605A">
        <w:rPr>
          <w:rFonts w:ascii="Times New Roman" w:hAnsi="Times New Roman" w:cs="Times New Roman"/>
          <w:b/>
          <w:sz w:val="28"/>
          <w:szCs w:val="28"/>
        </w:rPr>
        <w:t xml:space="preserve">Рисунок </w:t>
      </w:r>
      <w:r>
        <w:rPr>
          <w:rFonts w:ascii="Times New Roman" w:hAnsi="Times New Roman" w:cs="Times New Roman"/>
          <w:b/>
          <w:sz w:val="28"/>
          <w:szCs w:val="28"/>
        </w:rPr>
        <w:t>3</w:t>
      </w:r>
      <w:r w:rsidR="000F1DE0">
        <w:rPr>
          <w:rFonts w:ascii="Times New Roman" w:hAnsi="Times New Roman" w:cs="Times New Roman"/>
          <w:b/>
          <w:sz w:val="28"/>
          <w:szCs w:val="28"/>
        </w:rPr>
        <w:t>5</w:t>
      </w:r>
      <w:r w:rsidRPr="0096605A">
        <w:rPr>
          <w:rFonts w:ascii="Times New Roman" w:hAnsi="Times New Roman" w:cs="Times New Roman"/>
          <w:b/>
          <w:sz w:val="28"/>
          <w:szCs w:val="28"/>
        </w:rPr>
        <w:t>. Субъективное мнение респондентов в отношении увеличения количества субъектов, представляющих товары и услуги на следующих рынках региона в течение последних 3-х лет.</w:t>
      </w:r>
    </w:p>
    <w:p w:rsidR="00CD1382" w:rsidRPr="00CD1382" w:rsidRDefault="00CD1382" w:rsidP="00D3468C">
      <w:pPr>
        <w:spacing w:after="0" w:line="240" w:lineRule="auto"/>
        <w:ind w:firstLine="709"/>
        <w:jc w:val="both"/>
        <w:rPr>
          <w:rFonts w:ascii="Times New Roman" w:eastAsia="Times New Roman" w:hAnsi="Times New Roman" w:cs="Times New Roman"/>
          <w:color w:val="000000"/>
          <w:kern w:val="0"/>
          <w:sz w:val="28"/>
          <w:szCs w:val="28"/>
          <w:lang w:eastAsia="ru-RU"/>
        </w:rPr>
      </w:pPr>
      <w:r w:rsidRPr="00CD1382">
        <w:rPr>
          <w:rFonts w:ascii="Times New Roman" w:eastAsia="Times New Roman" w:hAnsi="Times New Roman" w:cs="Times New Roman"/>
          <w:color w:val="000000"/>
          <w:kern w:val="0"/>
          <w:sz w:val="28"/>
          <w:szCs w:val="28"/>
          <w:lang w:eastAsia="ru-RU"/>
        </w:rPr>
        <w:lastRenderedPageBreak/>
        <w:t xml:space="preserve">На протяжении трех лет исследования потребителям товаров и услуг региона задавался вопрос </w:t>
      </w:r>
      <w:r w:rsidRPr="00CD1382">
        <w:rPr>
          <w:rFonts w:ascii="Times New Roman" w:eastAsia="Times New Roman" w:hAnsi="Times New Roman" w:cs="Times New Roman"/>
          <w:kern w:val="0"/>
          <w:lang w:eastAsia="ru-RU"/>
        </w:rPr>
        <w:t>«</w:t>
      </w:r>
      <w:r w:rsidRPr="00CD1382">
        <w:rPr>
          <w:rFonts w:ascii="Times New Roman" w:eastAsia="Times New Roman" w:hAnsi="Times New Roman" w:cs="Times New Roman"/>
          <w:color w:val="000000"/>
          <w:kern w:val="0"/>
          <w:sz w:val="28"/>
          <w:szCs w:val="28"/>
          <w:lang w:eastAsia="ru-RU"/>
        </w:rPr>
        <w:t xml:space="preserve">На что, по Вашему мнению, должна быть в первую очередь направлена работа по развитию конкуренции в Курской области?». Опрошенные 2016, 2017 и 2018 годов единодушно отметили, что работа по развитию конкуренции в Курской области, в первую очередь, должна быть направлена на контроль над ростом цен и обеспечение качества продукции (Таблица </w:t>
      </w:r>
      <w:r w:rsidR="0080697F">
        <w:rPr>
          <w:rFonts w:ascii="Times New Roman" w:eastAsia="Times New Roman" w:hAnsi="Times New Roman" w:cs="Times New Roman"/>
          <w:color w:val="000000"/>
          <w:kern w:val="0"/>
          <w:sz w:val="28"/>
          <w:szCs w:val="28"/>
          <w:lang w:eastAsia="ru-RU"/>
        </w:rPr>
        <w:t>2</w:t>
      </w:r>
      <w:r w:rsidR="000F1DE0">
        <w:rPr>
          <w:rFonts w:ascii="Times New Roman" w:eastAsia="Times New Roman" w:hAnsi="Times New Roman" w:cs="Times New Roman"/>
          <w:color w:val="000000"/>
          <w:kern w:val="0"/>
          <w:sz w:val="28"/>
          <w:szCs w:val="28"/>
          <w:lang w:eastAsia="ru-RU"/>
        </w:rPr>
        <w:t>1</w:t>
      </w:r>
      <w:r w:rsidRPr="00CD1382">
        <w:rPr>
          <w:rFonts w:ascii="Times New Roman" w:eastAsia="Times New Roman" w:hAnsi="Times New Roman" w:cs="Times New Roman"/>
          <w:color w:val="000000"/>
          <w:kern w:val="0"/>
          <w:sz w:val="28"/>
          <w:szCs w:val="28"/>
          <w:lang w:eastAsia="ru-RU"/>
        </w:rPr>
        <w:t xml:space="preserve">, рисунок </w:t>
      </w:r>
      <w:r w:rsidR="0080697F">
        <w:rPr>
          <w:rFonts w:ascii="Times New Roman" w:eastAsia="Times New Roman" w:hAnsi="Times New Roman" w:cs="Times New Roman"/>
          <w:color w:val="000000"/>
          <w:kern w:val="0"/>
          <w:sz w:val="28"/>
          <w:szCs w:val="28"/>
          <w:lang w:eastAsia="ru-RU"/>
        </w:rPr>
        <w:t>3</w:t>
      </w:r>
      <w:r w:rsidR="000F1DE0">
        <w:rPr>
          <w:rFonts w:ascii="Times New Roman" w:eastAsia="Times New Roman" w:hAnsi="Times New Roman" w:cs="Times New Roman"/>
          <w:color w:val="000000"/>
          <w:kern w:val="0"/>
          <w:sz w:val="28"/>
          <w:szCs w:val="28"/>
          <w:lang w:eastAsia="ru-RU"/>
        </w:rPr>
        <w:t>6</w:t>
      </w:r>
      <w:r w:rsidRPr="00CD1382">
        <w:rPr>
          <w:rFonts w:ascii="Times New Roman" w:eastAsia="Times New Roman" w:hAnsi="Times New Roman" w:cs="Times New Roman"/>
          <w:color w:val="000000"/>
          <w:kern w:val="0"/>
          <w:sz w:val="28"/>
          <w:szCs w:val="28"/>
          <w:lang w:eastAsia="ru-RU"/>
        </w:rPr>
        <w:t xml:space="preserve">). </w:t>
      </w:r>
    </w:p>
    <w:p w:rsidR="00CD1382" w:rsidRPr="00CD1382" w:rsidRDefault="00CD1382" w:rsidP="00215608">
      <w:pPr>
        <w:suppressAutoHyphens w:val="0"/>
        <w:spacing w:after="0" w:line="240" w:lineRule="auto"/>
        <w:ind w:firstLine="709"/>
        <w:jc w:val="right"/>
        <w:rPr>
          <w:rFonts w:ascii="Times New Roman" w:eastAsia="Times New Roman" w:hAnsi="Times New Roman" w:cs="Times New Roman"/>
          <w:color w:val="000000"/>
          <w:kern w:val="0"/>
          <w:sz w:val="26"/>
          <w:szCs w:val="26"/>
          <w:lang w:eastAsia="ru-RU"/>
        </w:rPr>
      </w:pPr>
    </w:p>
    <w:p w:rsidR="00DA5DCF" w:rsidRDefault="0080697F" w:rsidP="00ED653D">
      <w:pPr>
        <w:pStyle w:val="aff1"/>
        <w:shd w:val="clear" w:color="auto" w:fill="FFFFFF"/>
        <w:ind w:left="0" w:firstLine="0"/>
        <w:jc w:val="center"/>
        <w:rPr>
          <w:rFonts w:ascii="Times New Roman" w:hAnsi="Times New Roman" w:cs="Times New Roman"/>
          <w:b/>
          <w:sz w:val="28"/>
          <w:szCs w:val="28"/>
        </w:rPr>
      </w:pPr>
      <w:r>
        <w:rPr>
          <w:noProof/>
          <w:sz w:val="28"/>
          <w:szCs w:val="28"/>
          <w:lang w:eastAsia="ru-RU"/>
        </w:rPr>
        <w:drawing>
          <wp:inline distT="0" distB="0" distL="0" distR="0">
            <wp:extent cx="6031230" cy="6673932"/>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80697F">
        <w:rPr>
          <w:rFonts w:ascii="Times New Roman" w:hAnsi="Times New Roman" w:cs="Times New Roman"/>
          <w:b/>
          <w:sz w:val="28"/>
          <w:szCs w:val="28"/>
        </w:rPr>
        <w:t>Рисунок 3</w:t>
      </w:r>
      <w:r w:rsidR="000F1DE0">
        <w:rPr>
          <w:rFonts w:ascii="Times New Roman" w:hAnsi="Times New Roman" w:cs="Times New Roman"/>
          <w:b/>
          <w:sz w:val="28"/>
          <w:szCs w:val="28"/>
        </w:rPr>
        <w:t>6</w:t>
      </w:r>
      <w:r w:rsidRPr="0080697F">
        <w:rPr>
          <w:rFonts w:ascii="Times New Roman" w:hAnsi="Times New Roman" w:cs="Times New Roman"/>
          <w:b/>
          <w:sz w:val="28"/>
          <w:szCs w:val="28"/>
        </w:rPr>
        <w:t>. Субъективное мнение респондентов в отношении направления работы по развитию конкуренции в Курской области</w:t>
      </w:r>
    </w:p>
    <w:p w:rsidR="00A11489" w:rsidRDefault="0080697F" w:rsidP="00ED653D">
      <w:pPr>
        <w:pStyle w:val="aff1"/>
        <w:shd w:val="clear" w:color="auto" w:fill="FFFFFF"/>
        <w:ind w:left="0" w:firstLine="0"/>
        <w:jc w:val="center"/>
        <w:rPr>
          <w:rFonts w:ascii="Times New Roman" w:hAnsi="Times New Roman" w:cs="Times New Roman"/>
          <w:b/>
          <w:sz w:val="28"/>
          <w:szCs w:val="28"/>
        </w:rPr>
      </w:pPr>
      <w:r w:rsidRPr="0080697F">
        <w:rPr>
          <w:rFonts w:ascii="Times New Roman" w:hAnsi="Times New Roman" w:cs="Times New Roman"/>
          <w:b/>
          <w:sz w:val="28"/>
          <w:szCs w:val="28"/>
        </w:rPr>
        <w:t>(средний показатель исследования 2016, 2017 и 2018 годов)</w:t>
      </w:r>
      <w:r w:rsidR="00A11489">
        <w:rPr>
          <w:rFonts w:ascii="Times New Roman" w:hAnsi="Times New Roman" w:cs="Times New Roman"/>
          <w:b/>
          <w:sz w:val="28"/>
          <w:szCs w:val="28"/>
        </w:rPr>
        <w:br w:type="page"/>
      </w:r>
    </w:p>
    <w:p w:rsidR="00A11489" w:rsidRDefault="00A11489" w:rsidP="00215608">
      <w:pPr>
        <w:pStyle w:val="aff1"/>
        <w:shd w:val="clear" w:color="auto" w:fill="FFFFFF"/>
        <w:ind w:left="0" w:firstLine="709"/>
        <w:rPr>
          <w:rFonts w:ascii="Times New Roman" w:hAnsi="Times New Roman" w:cs="Times New Roman"/>
          <w:b/>
          <w:sz w:val="28"/>
          <w:szCs w:val="28"/>
        </w:rPr>
        <w:sectPr w:rsidR="00A11489" w:rsidSect="00A3226E">
          <w:type w:val="continuous"/>
          <w:pgSz w:w="11906" w:h="16838" w:code="9"/>
          <w:pgMar w:top="1134" w:right="851" w:bottom="1134" w:left="1134" w:header="709" w:footer="720" w:gutter="0"/>
          <w:cols w:space="720"/>
          <w:titlePg/>
          <w:docGrid w:linePitch="360" w:charSpace="36864"/>
        </w:sectPr>
      </w:pPr>
    </w:p>
    <w:p w:rsidR="00554389" w:rsidRDefault="00554389" w:rsidP="00215608">
      <w:pPr>
        <w:pStyle w:val="aff1"/>
        <w:shd w:val="clear" w:color="auto" w:fill="FFFFFF"/>
        <w:ind w:left="0" w:firstLine="709"/>
        <w:rPr>
          <w:rFonts w:ascii="Times New Roman" w:hAnsi="Times New Roman" w:cs="Times New Roman"/>
          <w:b/>
          <w:sz w:val="28"/>
          <w:szCs w:val="28"/>
        </w:rPr>
      </w:pPr>
    </w:p>
    <w:p w:rsidR="00ED653D" w:rsidRDefault="00A11489" w:rsidP="00215608">
      <w:pPr>
        <w:suppressAutoHyphens w:val="0"/>
        <w:spacing w:after="0" w:line="240" w:lineRule="auto"/>
        <w:ind w:firstLine="709"/>
        <w:jc w:val="right"/>
        <w:rPr>
          <w:rFonts w:ascii="Times New Roman" w:eastAsia="Times New Roman" w:hAnsi="Times New Roman" w:cs="Times New Roman"/>
          <w:b/>
          <w:color w:val="000000"/>
          <w:kern w:val="0"/>
          <w:sz w:val="26"/>
          <w:szCs w:val="26"/>
          <w:lang w:eastAsia="ru-RU"/>
        </w:rPr>
      </w:pPr>
      <w:r w:rsidRPr="00A11489">
        <w:rPr>
          <w:rFonts w:ascii="Times New Roman" w:eastAsia="Times New Roman" w:hAnsi="Times New Roman" w:cs="Times New Roman"/>
          <w:b/>
          <w:color w:val="000000"/>
          <w:kern w:val="0"/>
          <w:sz w:val="26"/>
          <w:szCs w:val="26"/>
          <w:lang w:eastAsia="ru-RU"/>
        </w:rPr>
        <w:t>Таблица №2</w:t>
      </w:r>
      <w:r w:rsidR="000F1DE0">
        <w:rPr>
          <w:rFonts w:ascii="Times New Roman" w:eastAsia="Times New Roman" w:hAnsi="Times New Roman" w:cs="Times New Roman"/>
          <w:b/>
          <w:color w:val="000000"/>
          <w:kern w:val="0"/>
          <w:sz w:val="26"/>
          <w:szCs w:val="26"/>
          <w:lang w:eastAsia="ru-RU"/>
        </w:rPr>
        <w:t>1</w:t>
      </w:r>
    </w:p>
    <w:p w:rsidR="00A11489" w:rsidRPr="00A11489" w:rsidRDefault="00A11489" w:rsidP="00ED653D">
      <w:pPr>
        <w:suppressAutoHyphens w:val="0"/>
        <w:spacing w:after="0" w:line="240" w:lineRule="auto"/>
        <w:jc w:val="center"/>
        <w:rPr>
          <w:rFonts w:ascii="Times New Roman" w:eastAsia="Times New Roman" w:hAnsi="Times New Roman" w:cs="Times New Roman"/>
          <w:b/>
          <w:color w:val="000000"/>
          <w:kern w:val="0"/>
          <w:sz w:val="26"/>
          <w:szCs w:val="26"/>
          <w:lang w:eastAsia="ru-RU"/>
        </w:rPr>
      </w:pPr>
      <w:r w:rsidRPr="00A11489">
        <w:rPr>
          <w:rFonts w:ascii="Times New Roman" w:eastAsia="Times New Roman" w:hAnsi="Times New Roman" w:cs="Times New Roman"/>
          <w:b/>
          <w:bCs/>
          <w:color w:val="000000"/>
          <w:kern w:val="0"/>
          <w:sz w:val="26"/>
          <w:szCs w:val="26"/>
          <w:lang w:eastAsia="ru-RU"/>
        </w:rPr>
        <w:t>Распределение ответов на вопрос:</w:t>
      </w:r>
    </w:p>
    <w:p w:rsidR="00DA5DCF" w:rsidRDefault="00A11489" w:rsidP="00ED653D">
      <w:pPr>
        <w:spacing w:after="0" w:line="240" w:lineRule="auto"/>
        <w:jc w:val="center"/>
        <w:rPr>
          <w:rFonts w:ascii="Times New Roman" w:eastAsia="Times New Roman" w:hAnsi="Times New Roman" w:cs="Times New Roman"/>
          <w:b/>
          <w:kern w:val="0"/>
          <w:sz w:val="26"/>
          <w:szCs w:val="26"/>
          <w:lang w:eastAsia="ru-RU"/>
        </w:rPr>
      </w:pPr>
      <w:r w:rsidRPr="00A11489">
        <w:rPr>
          <w:rFonts w:ascii="Times New Roman" w:eastAsia="Times New Roman" w:hAnsi="Times New Roman" w:cs="Times New Roman"/>
          <w:b/>
          <w:kern w:val="0"/>
          <w:sz w:val="26"/>
          <w:szCs w:val="26"/>
          <w:lang w:eastAsia="ru-RU"/>
        </w:rPr>
        <w:t xml:space="preserve">«На что, по Вашему мнению, должна быть в первую очередь направлена работа по развитию конкуренции в </w:t>
      </w:r>
    </w:p>
    <w:p w:rsidR="00A11489" w:rsidRPr="00A11489" w:rsidRDefault="00A11489" w:rsidP="00ED653D">
      <w:pPr>
        <w:spacing w:after="0" w:line="240" w:lineRule="auto"/>
        <w:jc w:val="center"/>
        <w:rPr>
          <w:rFonts w:ascii="Times New Roman" w:eastAsia="Times New Roman" w:hAnsi="Times New Roman" w:cs="Times New Roman"/>
          <w:b/>
          <w:kern w:val="0"/>
          <w:sz w:val="26"/>
          <w:szCs w:val="26"/>
          <w:lang w:eastAsia="ru-RU"/>
        </w:rPr>
      </w:pPr>
      <w:r w:rsidRPr="00A11489">
        <w:rPr>
          <w:rFonts w:ascii="Times New Roman" w:eastAsia="Times New Roman" w:hAnsi="Times New Roman" w:cs="Times New Roman"/>
          <w:b/>
          <w:kern w:val="0"/>
          <w:sz w:val="26"/>
          <w:szCs w:val="26"/>
          <w:lang w:eastAsia="ru-RU"/>
        </w:rPr>
        <w:t>Курской области?»</w:t>
      </w:r>
    </w:p>
    <w:p w:rsidR="00A11489" w:rsidRPr="00ED653D" w:rsidRDefault="00A11489" w:rsidP="00215608">
      <w:pPr>
        <w:suppressAutoHyphens w:val="0"/>
        <w:spacing w:after="0" w:line="240" w:lineRule="auto"/>
        <w:ind w:firstLine="709"/>
        <w:jc w:val="right"/>
        <w:rPr>
          <w:rFonts w:ascii="Times New Roman" w:eastAsia="Times New Roman" w:hAnsi="Times New Roman" w:cs="Times New Roman"/>
          <w:b/>
          <w:kern w:val="0"/>
          <w:sz w:val="24"/>
          <w:szCs w:val="24"/>
          <w:lang w:eastAsia="ru-RU"/>
        </w:rPr>
      </w:pPr>
      <w:r w:rsidRPr="00ED653D">
        <w:rPr>
          <w:rFonts w:ascii="Times New Roman" w:eastAsia="Times New Roman" w:hAnsi="Times New Roman" w:cs="Times New Roman"/>
          <w:b/>
          <w:kern w:val="0"/>
          <w:sz w:val="24"/>
          <w:szCs w:val="24"/>
          <w:lang w:eastAsia="ru-RU"/>
        </w:rPr>
        <w:t>(% от респондентов)</w:t>
      </w:r>
    </w:p>
    <w:tbl>
      <w:tblPr>
        <w:tblStyle w:val="-13"/>
        <w:tblW w:w="14958" w:type="dxa"/>
        <w:tblInd w:w="-34" w:type="dxa"/>
        <w:tblLayout w:type="fixed"/>
        <w:tblLook w:val="04A0" w:firstRow="1" w:lastRow="0" w:firstColumn="1" w:lastColumn="0" w:noHBand="0" w:noVBand="1"/>
      </w:tblPr>
      <w:tblGrid>
        <w:gridCol w:w="709"/>
        <w:gridCol w:w="10456"/>
        <w:gridCol w:w="1331"/>
        <w:gridCol w:w="1231"/>
        <w:gridCol w:w="1231"/>
      </w:tblGrid>
      <w:tr w:rsidR="00A11489" w:rsidRPr="00A11489" w:rsidTr="00B7565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9" w:type="dxa"/>
          </w:tcPr>
          <w:p w:rsidR="00A11489" w:rsidRPr="00ED653D" w:rsidRDefault="00A11489" w:rsidP="00ED653D">
            <w:pPr>
              <w:suppressAutoHyphens w:val="0"/>
              <w:spacing w:after="0" w:line="240" w:lineRule="auto"/>
              <w:jc w:val="center"/>
              <w:rPr>
                <w:rFonts w:ascii="Times New Roman" w:eastAsia="Times New Roman" w:hAnsi="Times New Roman" w:cs="Times New Roman"/>
                <w:kern w:val="0"/>
                <w:sz w:val="24"/>
                <w:szCs w:val="24"/>
                <w:lang w:eastAsia="ru-RU"/>
              </w:rPr>
            </w:pPr>
            <w:r w:rsidRPr="00ED653D">
              <w:rPr>
                <w:rFonts w:ascii="Times New Roman" w:eastAsia="Times New Roman" w:hAnsi="Times New Roman" w:cs="Times New Roman"/>
                <w:kern w:val="0"/>
                <w:sz w:val="24"/>
                <w:szCs w:val="24"/>
                <w:lang w:eastAsia="ru-RU"/>
              </w:rPr>
              <w:t>№</w:t>
            </w:r>
          </w:p>
        </w:tc>
        <w:tc>
          <w:tcPr>
            <w:tcW w:w="10456" w:type="dxa"/>
            <w:hideMark/>
          </w:tcPr>
          <w:p w:rsidR="00A11489" w:rsidRPr="00ED653D" w:rsidRDefault="00A11489" w:rsidP="00ED653D">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ru-RU"/>
              </w:rPr>
            </w:pPr>
            <w:r w:rsidRPr="00ED653D">
              <w:rPr>
                <w:rFonts w:ascii="Times New Roman" w:eastAsia="Times New Roman" w:hAnsi="Times New Roman" w:cs="Times New Roman"/>
                <w:kern w:val="0"/>
                <w:sz w:val="24"/>
                <w:szCs w:val="24"/>
                <w:lang w:eastAsia="ru-RU"/>
              </w:rPr>
              <w:t>Перечень товаров и услуг</w:t>
            </w:r>
          </w:p>
        </w:tc>
        <w:tc>
          <w:tcPr>
            <w:tcW w:w="1331" w:type="dxa"/>
          </w:tcPr>
          <w:p w:rsidR="00A11489" w:rsidRPr="00ED653D" w:rsidRDefault="00A11489" w:rsidP="00ED653D">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ru-RU"/>
              </w:rPr>
            </w:pPr>
            <w:r w:rsidRPr="00ED653D">
              <w:rPr>
                <w:rFonts w:ascii="Times New Roman" w:eastAsia="Times New Roman" w:hAnsi="Times New Roman" w:cs="Times New Roman"/>
                <w:kern w:val="0"/>
                <w:sz w:val="24"/>
                <w:szCs w:val="24"/>
                <w:lang w:eastAsia="ru-RU"/>
              </w:rPr>
              <w:t>2016 год</w:t>
            </w:r>
          </w:p>
        </w:tc>
        <w:tc>
          <w:tcPr>
            <w:tcW w:w="1231" w:type="dxa"/>
          </w:tcPr>
          <w:p w:rsidR="00A11489" w:rsidRPr="00ED653D" w:rsidRDefault="00A11489" w:rsidP="00ED653D">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ru-RU"/>
              </w:rPr>
            </w:pPr>
            <w:r w:rsidRPr="00ED653D">
              <w:rPr>
                <w:rFonts w:ascii="Times New Roman" w:eastAsia="Times New Roman" w:hAnsi="Times New Roman" w:cs="Times New Roman"/>
                <w:kern w:val="0"/>
                <w:sz w:val="24"/>
                <w:szCs w:val="24"/>
                <w:lang w:eastAsia="ru-RU"/>
              </w:rPr>
              <w:t>2017 год</w:t>
            </w:r>
          </w:p>
        </w:tc>
        <w:tc>
          <w:tcPr>
            <w:tcW w:w="1231" w:type="dxa"/>
            <w:hideMark/>
          </w:tcPr>
          <w:p w:rsidR="00A11489" w:rsidRPr="00ED653D" w:rsidRDefault="00A11489" w:rsidP="00ED653D">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US"/>
              </w:rPr>
            </w:pPr>
            <w:r w:rsidRPr="00ED653D">
              <w:rPr>
                <w:rFonts w:ascii="Times New Roman" w:eastAsia="Times New Roman" w:hAnsi="Times New Roman" w:cs="Times New Roman"/>
                <w:kern w:val="0"/>
                <w:sz w:val="24"/>
                <w:szCs w:val="24"/>
                <w:lang w:eastAsia="ru-RU"/>
              </w:rPr>
              <w:t>2018 год</w:t>
            </w:r>
          </w:p>
        </w:tc>
      </w:tr>
      <w:tr w:rsidR="00A11489" w:rsidRPr="00A11489" w:rsidTr="00B756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9" w:type="dxa"/>
          </w:tcPr>
          <w:p w:rsidR="00A11489" w:rsidRPr="00ED653D" w:rsidRDefault="00F90656" w:rsidP="00F90656">
            <w:pPr>
              <w:suppressAutoHyphens w:val="0"/>
              <w:spacing w:after="0" w:line="240" w:lineRule="auto"/>
              <w:ind w:left="30"/>
              <w:contextualSpacing/>
              <w:rPr>
                <w:rFonts w:ascii="Times New Roman" w:eastAsia="Calibri" w:hAnsi="Times New Roman" w:cs="Times New Roman"/>
                <w:kern w:val="0"/>
                <w:sz w:val="24"/>
                <w:szCs w:val="24"/>
                <w:lang w:eastAsia="en-US"/>
              </w:rPr>
            </w:pPr>
            <w:r>
              <w:rPr>
                <w:rFonts w:ascii="Times New Roman" w:eastAsia="Calibri" w:hAnsi="Times New Roman" w:cs="Times New Roman"/>
                <w:kern w:val="0"/>
                <w:sz w:val="24"/>
                <w:szCs w:val="24"/>
                <w:lang w:eastAsia="en-US"/>
              </w:rPr>
              <w:t>1.</w:t>
            </w:r>
          </w:p>
        </w:tc>
        <w:tc>
          <w:tcPr>
            <w:tcW w:w="10456" w:type="dxa"/>
            <w:hideMark/>
          </w:tcPr>
          <w:p w:rsidR="00A11489" w:rsidRPr="00ED653D" w:rsidRDefault="00A11489" w:rsidP="001E7A5A">
            <w:pPr>
              <w:suppressAutoHyphens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4"/>
                <w:szCs w:val="24"/>
                <w:u w:val="single"/>
                <w:lang w:eastAsia="en-US"/>
              </w:rPr>
            </w:pPr>
            <w:r w:rsidRPr="00ED653D">
              <w:rPr>
                <w:rFonts w:ascii="Times New Roman" w:eastAsia="Calibri" w:hAnsi="Times New Roman" w:cs="Times New Roman"/>
                <w:kern w:val="0"/>
                <w:sz w:val="24"/>
                <w:szCs w:val="24"/>
                <w:lang w:eastAsia="en-US"/>
              </w:rPr>
              <w:t>Создание условий для того, чтобы увелич</w:t>
            </w:r>
            <w:r w:rsidR="00592642">
              <w:rPr>
                <w:rFonts w:ascii="Times New Roman" w:eastAsia="Calibri" w:hAnsi="Times New Roman" w:cs="Times New Roman"/>
                <w:kern w:val="0"/>
                <w:sz w:val="24"/>
                <w:szCs w:val="24"/>
                <w:lang w:eastAsia="en-US"/>
              </w:rPr>
              <w:t>ить</w:t>
            </w:r>
            <w:r w:rsidRPr="00ED653D">
              <w:rPr>
                <w:rFonts w:ascii="Times New Roman" w:eastAsia="Calibri" w:hAnsi="Times New Roman" w:cs="Times New Roman"/>
                <w:kern w:val="0"/>
                <w:sz w:val="24"/>
                <w:szCs w:val="24"/>
                <w:lang w:eastAsia="en-US"/>
              </w:rPr>
              <w:t xml:space="preserve"> </w:t>
            </w:r>
            <w:r w:rsidR="00592642">
              <w:rPr>
                <w:rFonts w:ascii="Times New Roman" w:eastAsia="Calibri" w:hAnsi="Times New Roman" w:cs="Times New Roman"/>
                <w:kern w:val="0"/>
                <w:sz w:val="24"/>
                <w:szCs w:val="24"/>
                <w:lang w:eastAsia="en-US"/>
              </w:rPr>
              <w:t xml:space="preserve">количество </w:t>
            </w:r>
            <w:r w:rsidRPr="00ED653D">
              <w:rPr>
                <w:rFonts w:ascii="Times New Roman" w:eastAsia="Calibri" w:hAnsi="Times New Roman" w:cs="Times New Roman"/>
                <w:kern w:val="0"/>
                <w:sz w:val="24"/>
                <w:szCs w:val="24"/>
                <w:lang w:eastAsia="en-US"/>
              </w:rPr>
              <w:t>юридических и физических лиц (ИП), продающих товары или услуги</w:t>
            </w:r>
          </w:p>
        </w:tc>
        <w:tc>
          <w:tcPr>
            <w:tcW w:w="1331" w:type="dxa"/>
          </w:tcPr>
          <w:p w:rsidR="00A11489" w:rsidRPr="00ED653D" w:rsidRDefault="00A11489" w:rsidP="00ED653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12,1</w:t>
            </w:r>
            <w:r w:rsidR="00AA086E">
              <w:rPr>
                <w:rFonts w:ascii="Times New Roman" w:eastAsia="Calibri" w:hAnsi="Times New Roman" w:cs="Times New Roman"/>
                <w:kern w:val="0"/>
                <w:sz w:val="24"/>
                <w:szCs w:val="24"/>
                <w:lang w:eastAsia="en-US"/>
              </w:rPr>
              <w:t xml:space="preserve"> </w:t>
            </w:r>
          </w:p>
        </w:tc>
        <w:tc>
          <w:tcPr>
            <w:tcW w:w="1231" w:type="dxa"/>
          </w:tcPr>
          <w:p w:rsidR="00A11489" w:rsidRPr="00ED653D" w:rsidRDefault="00A11489" w:rsidP="00ED653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8,9</w:t>
            </w:r>
          </w:p>
        </w:tc>
        <w:tc>
          <w:tcPr>
            <w:tcW w:w="1231" w:type="dxa"/>
            <w:hideMark/>
          </w:tcPr>
          <w:p w:rsidR="00A11489" w:rsidRPr="00ED653D" w:rsidRDefault="00A11489" w:rsidP="00ED653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10,8</w:t>
            </w:r>
          </w:p>
        </w:tc>
      </w:tr>
      <w:tr w:rsidR="00A11489" w:rsidRPr="00A11489" w:rsidTr="00B7565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9" w:type="dxa"/>
          </w:tcPr>
          <w:p w:rsidR="00A11489" w:rsidRPr="00ED653D" w:rsidRDefault="00F90656" w:rsidP="00F90656">
            <w:pPr>
              <w:suppressAutoHyphens w:val="0"/>
              <w:spacing w:after="0" w:line="240" w:lineRule="auto"/>
              <w:contextualSpacing/>
              <w:rPr>
                <w:rFonts w:ascii="Times New Roman" w:eastAsia="Calibri" w:hAnsi="Times New Roman" w:cs="Times New Roman"/>
                <w:kern w:val="0"/>
                <w:sz w:val="24"/>
                <w:szCs w:val="24"/>
                <w:lang w:eastAsia="en-US"/>
              </w:rPr>
            </w:pPr>
            <w:r>
              <w:rPr>
                <w:rFonts w:ascii="Times New Roman" w:eastAsia="Calibri" w:hAnsi="Times New Roman" w:cs="Times New Roman"/>
                <w:kern w:val="0"/>
                <w:sz w:val="24"/>
                <w:szCs w:val="24"/>
                <w:lang w:eastAsia="en-US"/>
              </w:rPr>
              <w:t>2.</w:t>
            </w:r>
          </w:p>
        </w:tc>
        <w:tc>
          <w:tcPr>
            <w:tcW w:w="10456" w:type="dxa"/>
            <w:hideMark/>
          </w:tcPr>
          <w:p w:rsidR="00A11489" w:rsidRPr="00ED653D" w:rsidRDefault="00A11489" w:rsidP="00F90656">
            <w:pPr>
              <w:suppressAutoHyphens w:val="0"/>
              <w:spacing w:after="0" w:line="240" w:lineRule="auto"/>
              <w:contextualSpacing/>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kern w:val="0"/>
                <w:sz w:val="24"/>
                <w:szCs w:val="24"/>
                <w:u w:val="single"/>
                <w:lang w:eastAsia="en-US"/>
              </w:rPr>
            </w:pPr>
            <w:r w:rsidRPr="00ED653D">
              <w:rPr>
                <w:rFonts w:ascii="Times New Roman" w:eastAsia="Calibri" w:hAnsi="Times New Roman" w:cs="Times New Roman"/>
                <w:kern w:val="0"/>
                <w:sz w:val="24"/>
                <w:szCs w:val="24"/>
                <w:lang w:eastAsia="en-US"/>
              </w:rPr>
              <w:t>Создание системы информирования населения о работе различных компаний, защите прав потребителей и состоянии конкуренции</w:t>
            </w:r>
          </w:p>
        </w:tc>
        <w:tc>
          <w:tcPr>
            <w:tcW w:w="1331" w:type="dxa"/>
          </w:tcPr>
          <w:p w:rsidR="00A11489" w:rsidRPr="00ED653D" w:rsidRDefault="00A11489" w:rsidP="00ED653D">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19,0</w:t>
            </w:r>
          </w:p>
        </w:tc>
        <w:tc>
          <w:tcPr>
            <w:tcW w:w="1231" w:type="dxa"/>
          </w:tcPr>
          <w:p w:rsidR="00A11489" w:rsidRPr="00ED653D" w:rsidRDefault="00A11489" w:rsidP="00ED653D">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21,6</w:t>
            </w:r>
          </w:p>
        </w:tc>
        <w:tc>
          <w:tcPr>
            <w:tcW w:w="1231" w:type="dxa"/>
            <w:hideMark/>
          </w:tcPr>
          <w:p w:rsidR="00A11489" w:rsidRPr="00ED653D" w:rsidRDefault="00A11489" w:rsidP="00ED653D">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17,5</w:t>
            </w:r>
          </w:p>
        </w:tc>
      </w:tr>
      <w:tr w:rsidR="00A11489" w:rsidRPr="00A11489" w:rsidTr="00B756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9" w:type="dxa"/>
          </w:tcPr>
          <w:p w:rsidR="00A11489" w:rsidRPr="00ED653D" w:rsidRDefault="00F90656" w:rsidP="00F90656">
            <w:pPr>
              <w:suppressAutoHyphens w:val="0"/>
              <w:spacing w:after="0" w:line="240" w:lineRule="auto"/>
              <w:contextualSpacing/>
              <w:rPr>
                <w:rFonts w:ascii="Times New Roman" w:eastAsia="Calibri" w:hAnsi="Times New Roman" w:cs="Times New Roman"/>
                <w:kern w:val="0"/>
                <w:sz w:val="24"/>
                <w:szCs w:val="24"/>
                <w:lang w:eastAsia="en-US"/>
              </w:rPr>
            </w:pPr>
            <w:r>
              <w:rPr>
                <w:rFonts w:ascii="Times New Roman" w:eastAsia="Calibri" w:hAnsi="Times New Roman" w:cs="Times New Roman"/>
                <w:kern w:val="0"/>
                <w:sz w:val="24"/>
                <w:szCs w:val="24"/>
                <w:lang w:eastAsia="en-US"/>
              </w:rPr>
              <w:t>3.</w:t>
            </w:r>
          </w:p>
        </w:tc>
        <w:tc>
          <w:tcPr>
            <w:tcW w:w="10456" w:type="dxa"/>
            <w:hideMark/>
          </w:tcPr>
          <w:p w:rsidR="00A11489" w:rsidRPr="00ED653D" w:rsidRDefault="00A11489" w:rsidP="00F90656">
            <w:pPr>
              <w:suppressAutoHyphens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4"/>
                <w:szCs w:val="24"/>
                <w:u w:val="single"/>
                <w:lang w:eastAsia="en-US"/>
              </w:rPr>
            </w:pPr>
            <w:r w:rsidRPr="00ED653D">
              <w:rPr>
                <w:rFonts w:ascii="Times New Roman" w:eastAsia="Calibri" w:hAnsi="Times New Roman" w:cs="Times New Roman"/>
                <w:kern w:val="0"/>
                <w:sz w:val="24"/>
                <w:szCs w:val="24"/>
                <w:lang w:eastAsia="en-US"/>
              </w:rPr>
              <w:t>Обеспечение того, чтобы одна компания не начинала полностью диктовать условия на рынке</w:t>
            </w:r>
          </w:p>
        </w:tc>
        <w:tc>
          <w:tcPr>
            <w:tcW w:w="1331" w:type="dxa"/>
          </w:tcPr>
          <w:p w:rsidR="00A11489" w:rsidRPr="00ED653D" w:rsidRDefault="00A11489" w:rsidP="00ED653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21,9</w:t>
            </w:r>
          </w:p>
        </w:tc>
        <w:tc>
          <w:tcPr>
            <w:tcW w:w="1231" w:type="dxa"/>
          </w:tcPr>
          <w:p w:rsidR="00A11489" w:rsidRPr="00ED653D" w:rsidRDefault="00A11489" w:rsidP="00ED653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15,7</w:t>
            </w:r>
          </w:p>
        </w:tc>
        <w:tc>
          <w:tcPr>
            <w:tcW w:w="1231" w:type="dxa"/>
            <w:hideMark/>
          </w:tcPr>
          <w:p w:rsidR="00A11489" w:rsidRPr="00ED653D" w:rsidRDefault="00A11489" w:rsidP="00ED653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20,7</w:t>
            </w:r>
          </w:p>
        </w:tc>
      </w:tr>
      <w:tr w:rsidR="00A11489" w:rsidRPr="00A11489" w:rsidTr="00B7565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9" w:type="dxa"/>
          </w:tcPr>
          <w:p w:rsidR="00A11489" w:rsidRPr="00ED653D" w:rsidRDefault="00F90656" w:rsidP="00F90656">
            <w:pPr>
              <w:suppressAutoHyphens w:val="0"/>
              <w:spacing w:after="0" w:line="240" w:lineRule="auto"/>
              <w:contextualSpacing/>
              <w:rPr>
                <w:rFonts w:ascii="Times New Roman" w:eastAsia="Calibri" w:hAnsi="Times New Roman" w:cs="Times New Roman"/>
                <w:kern w:val="0"/>
                <w:sz w:val="24"/>
                <w:szCs w:val="24"/>
                <w:lang w:eastAsia="en-US"/>
              </w:rPr>
            </w:pPr>
            <w:r>
              <w:rPr>
                <w:rFonts w:ascii="Times New Roman" w:eastAsia="Calibri" w:hAnsi="Times New Roman" w:cs="Times New Roman"/>
                <w:kern w:val="0"/>
                <w:sz w:val="24"/>
                <w:szCs w:val="24"/>
                <w:lang w:eastAsia="en-US"/>
              </w:rPr>
              <w:t>4.</w:t>
            </w:r>
          </w:p>
        </w:tc>
        <w:tc>
          <w:tcPr>
            <w:tcW w:w="10456" w:type="dxa"/>
            <w:hideMark/>
          </w:tcPr>
          <w:p w:rsidR="00A11489" w:rsidRPr="00ED653D" w:rsidRDefault="00A11489" w:rsidP="00F90656">
            <w:pPr>
              <w:suppressAutoHyphens w:val="0"/>
              <w:spacing w:after="0" w:line="240" w:lineRule="auto"/>
              <w:contextualSpacing/>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kern w:val="0"/>
                <w:sz w:val="24"/>
                <w:szCs w:val="24"/>
                <w:u w:val="single"/>
                <w:lang w:eastAsia="en-US"/>
              </w:rPr>
            </w:pPr>
            <w:r w:rsidRPr="00ED653D">
              <w:rPr>
                <w:rFonts w:ascii="Times New Roman" w:eastAsia="Calibri" w:hAnsi="Times New Roman" w:cs="Times New Roman"/>
                <w:kern w:val="0"/>
                <w:sz w:val="24"/>
                <w:szCs w:val="24"/>
                <w:lang w:eastAsia="en-US"/>
              </w:rPr>
              <w:t>Контроль над ростом цен</w:t>
            </w:r>
          </w:p>
        </w:tc>
        <w:tc>
          <w:tcPr>
            <w:tcW w:w="1331" w:type="dxa"/>
          </w:tcPr>
          <w:p w:rsidR="00A11489" w:rsidRPr="00ED653D" w:rsidRDefault="00A11489" w:rsidP="00ED653D">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66,8</w:t>
            </w:r>
          </w:p>
        </w:tc>
        <w:tc>
          <w:tcPr>
            <w:tcW w:w="1231" w:type="dxa"/>
          </w:tcPr>
          <w:p w:rsidR="00A11489" w:rsidRPr="00ED653D" w:rsidRDefault="00A11489" w:rsidP="00ED653D">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65,0</w:t>
            </w:r>
          </w:p>
        </w:tc>
        <w:tc>
          <w:tcPr>
            <w:tcW w:w="1231" w:type="dxa"/>
            <w:hideMark/>
          </w:tcPr>
          <w:p w:rsidR="00A11489" w:rsidRPr="00ED653D" w:rsidRDefault="00A11489" w:rsidP="00ED653D">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68,4</w:t>
            </w:r>
          </w:p>
        </w:tc>
      </w:tr>
      <w:tr w:rsidR="00A11489" w:rsidRPr="00A11489" w:rsidTr="00B756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9" w:type="dxa"/>
          </w:tcPr>
          <w:p w:rsidR="00A11489" w:rsidRPr="00ED653D" w:rsidRDefault="00F90656" w:rsidP="00F90656">
            <w:pPr>
              <w:suppressAutoHyphens w:val="0"/>
              <w:spacing w:after="0" w:line="240" w:lineRule="auto"/>
              <w:contextualSpacing/>
              <w:rPr>
                <w:rFonts w:ascii="Times New Roman" w:eastAsia="Calibri" w:hAnsi="Times New Roman" w:cs="Times New Roman"/>
                <w:kern w:val="0"/>
                <w:sz w:val="24"/>
                <w:szCs w:val="24"/>
                <w:lang w:eastAsia="en-US"/>
              </w:rPr>
            </w:pPr>
            <w:r>
              <w:rPr>
                <w:rFonts w:ascii="Times New Roman" w:eastAsia="Calibri" w:hAnsi="Times New Roman" w:cs="Times New Roman"/>
                <w:kern w:val="0"/>
                <w:sz w:val="24"/>
                <w:szCs w:val="24"/>
                <w:lang w:eastAsia="en-US"/>
              </w:rPr>
              <w:t>5.</w:t>
            </w:r>
          </w:p>
        </w:tc>
        <w:tc>
          <w:tcPr>
            <w:tcW w:w="10456" w:type="dxa"/>
            <w:hideMark/>
          </w:tcPr>
          <w:p w:rsidR="00A11489" w:rsidRPr="00ED653D" w:rsidRDefault="00A11489" w:rsidP="00B7565E">
            <w:pPr>
              <w:suppressAutoHyphens w:val="0"/>
              <w:spacing w:after="0" w:line="240" w:lineRule="auto"/>
              <w:ind w:left="-53"/>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4"/>
                <w:szCs w:val="24"/>
                <w:u w:val="single"/>
                <w:lang w:eastAsia="en-US"/>
              </w:rPr>
            </w:pPr>
            <w:r w:rsidRPr="00ED653D">
              <w:rPr>
                <w:rFonts w:ascii="Times New Roman" w:eastAsia="Calibri" w:hAnsi="Times New Roman" w:cs="Times New Roman"/>
                <w:kern w:val="0"/>
                <w:sz w:val="24"/>
                <w:szCs w:val="24"/>
                <w:lang w:eastAsia="en-US"/>
              </w:rPr>
              <w:t>Обеспечение качества продукции</w:t>
            </w:r>
          </w:p>
        </w:tc>
        <w:tc>
          <w:tcPr>
            <w:tcW w:w="1331" w:type="dxa"/>
          </w:tcPr>
          <w:p w:rsidR="00A11489" w:rsidRPr="00ED653D" w:rsidRDefault="00A11489" w:rsidP="00ED653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51,1</w:t>
            </w:r>
          </w:p>
        </w:tc>
        <w:tc>
          <w:tcPr>
            <w:tcW w:w="1231" w:type="dxa"/>
          </w:tcPr>
          <w:p w:rsidR="00A11489" w:rsidRPr="00ED653D" w:rsidRDefault="00A11489" w:rsidP="00ED653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46,2</w:t>
            </w:r>
          </w:p>
        </w:tc>
        <w:tc>
          <w:tcPr>
            <w:tcW w:w="1231" w:type="dxa"/>
            <w:hideMark/>
          </w:tcPr>
          <w:p w:rsidR="00A11489" w:rsidRPr="00ED653D" w:rsidRDefault="00A11489" w:rsidP="00ED653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54,9</w:t>
            </w:r>
          </w:p>
        </w:tc>
      </w:tr>
      <w:tr w:rsidR="00A11489" w:rsidRPr="00A11489" w:rsidTr="00B7565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9" w:type="dxa"/>
          </w:tcPr>
          <w:p w:rsidR="00A11489" w:rsidRPr="00ED653D" w:rsidRDefault="00F90656" w:rsidP="00F90656">
            <w:pPr>
              <w:suppressAutoHyphens w:val="0"/>
              <w:spacing w:after="0" w:line="240" w:lineRule="auto"/>
              <w:contextualSpacing/>
              <w:rPr>
                <w:rFonts w:ascii="Times New Roman" w:eastAsia="Calibri" w:hAnsi="Times New Roman" w:cs="Times New Roman"/>
                <w:kern w:val="0"/>
                <w:sz w:val="24"/>
                <w:szCs w:val="24"/>
                <w:lang w:eastAsia="en-US"/>
              </w:rPr>
            </w:pPr>
            <w:r>
              <w:rPr>
                <w:rFonts w:ascii="Times New Roman" w:eastAsia="Calibri" w:hAnsi="Times New Roman" w:cs="Times New Roman"/>
                <w:kern w:val="0"/>
                <w:sz w:val="24"/>
                <w:szCs w:val="24"/>
                <w:lang w:eastAsia="en-US"/>
              </w:rPr>
              <w:t>6.</w:t>
            </w:r>
          </w:p>
        </w:tc>
        <w:tc>
          <w:tcPr>
            <w:tcW w:w="10456" w:type="dxa"/>
            <w:hideMark/>
          </w:tcPr>
          <w:p w:rsidR="00A11489" w:rsidRPr="00ED653D" w:rsidRDefault="00A11489" w:rsidP="00F90656">
            <w:pPr>
              <w:suppressAutoHyphens w:val="0"/>
              <w:spacing w:after="0" w:line="240" w:lineRule="auto"/>
              <w:contextualSpacing/>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kern w:val="0"/>
                <w:sz w:val="24"/>
                <w:szCs w:val="24"/>
                <w:u w:val="single"/>
                <w:lang w:eastAsia="en-US"/>
              </w:rPr>
            </w:pPr>
            <w:r w:rsidRPr="00ED653D">
              <w:rPr>
                <w:rFonts w:ascii="Times New Roman" w:eastAsia="Calibri" w:hAnsi="Times New Roman" w:cs="Times New Roman"/>
                <w:kern w:val="0"/>
                <w:sz w:val="24"/>
                <w:szCs w:val="24"/>
                <w:lang w:eastAsia="en-US"/>
              </w:rPr>
              <w:t>Обеспечение того, чтобы конкуренция была добросовестной</w:t>
            </w:r>
          </w:p>
        </w:tc>
        <w:tc>
          <w:tcPr>
            <w:tcW w:w="1331" w:type="dxa"/>
          </w:tcPr>
          <w:p w:rsidR="00A11489" w:rsidRPr="00ED653D" w:rsidRDefault="00A11489" w:rsidP="00ED653D">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20,9</w:t>
            </w:r>
          </w:p>
        </w:tc>
        <w:tc>
          <w:tcPr>
            <w:tcW w:w="1231" w:type="dxa"/>
          </w:tcPr>
          <w:p w:rsidR="00A11489" w:rsidRPr="00ED653D" w:rsidRDefault="00A11489" w:rsidP="00ED653D">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25,2</w:t>
            </w:r>
          </w:p>
        </w:tc>
        <w:tc>
          <w:tcPr>
            <w:tcW w:w="1231" w:type="dxa"/>
            <w:hideMark/>
          </w:tcPr>
          <w:p w:rsidR="00A11489" w:rsidRPr="00ED653D" w:rsidRDefault="00A11489" w:rsidP="00ED653D">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18,2</w:t>
            </w:r>
          </w:p>
        </w:tc>
      </w:tr>
      <w:tr w:rsidR="00A11489" w:rsidRPr="00A11489" w:rsidTr="00B756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9" w:type="dxa"/>
          </w:tcPr>
          <w:p w:rsidR="00A11489" w:rsidRPr="00ED653D" w:rsidRDefault="00F90656" w:rsidP="00F90656">
            <w:pPr>
              <w:suppressAutoHyphens w:val="0"/>
              <w:spacing w:after="0" w:line="240" w:lineRule="auto"/>
              <w:contextualSpacing/>
              <w:rPr>
                <w:rFonts w:ascii="Times New Roman" w:eastAsia="Calibri" w:hAnsi="Times New Roman" w:cs="Times New Roman"/>
                <w:kern w:val="0"/>
                <w:sz w:val="24"/>
                <w:szCs w:val="24"/>
                <w:lang w:eastAsia="en-US"/>
              </w:rPr>
            </w:pPr>
            <w:r>
              <w:rPr>
                <w:rFonts w:ascii="Times New Roman" w:eastAsia="Calibri" w:hAnsi="Times New Roman" w:cs="Times New Roman"/>
                <w:kern w:val="0"/>
                <w:sz w:val="24"/>
                <w:szCs w:val="24"/>
                <w:lang w:eastAsia="en-US"/>
              </w:rPr>
              <w:t>7.</w:t>
            </w:r>
          </w:p>
        </w:tc>
        <w:tc>
          <w:tcPr>
            <w:tcW w:w="10456" w:type="dxa"/>
            <w:hideMark/>
          </w:tcPr>
          <w:p w:rsidR="00A11489" w:rsidRPr="00ED653D" w:rsidRDefault="00A11489" w:rsidP="00F90656">
            <w:pPr>
              <w:suppressAutoHyphens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4"/>
                <w:szCs w:val="24"/>
                <w:u w:val="single"/>
                <w:lang w:eastAsia="en-US"/>
              </w:rPr>
            </w:pPr>
            <w:r w:rsidRPr="00ED653D">
              <w:rPr>
                <w:rFonts w:ascii="Times New Roman" w:eastAsia="Calibri" w:hAnsi="Times New Roman" w:cs="Times New Roman"/>
                <w:kern w:val="0"/>
                <w:sz w:val="24"/>
                <w:szCs w:val="24"/>
                <w:lang w:eastAsia="en-US"/>
              </w:rPr>
              <w:t>Обеспечение того, чтобы все желающие заняться бизнесом могли получить эту возможность</w:t>
            </w:r>
          </w:p>
        </w:tc>
        <w:tc>
          <w:tcPr>
            <w:tcW w:w="1331" w:type="dxa"/>
          </w:tcPr>
          <w:p w:rsidR="00A11489" w:rsidRPr="00ED653D" w:rsidRDefault="00A11489" w:rsidP="00ED653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8,5</w:t>
            </w:r>
          </w:p>
        </w:tc>
        <w:tc>
          <w:tcPr>
            <w:tcW w:w="1231" w:type="dxa"/>
          </w:tcPr>
          <w:p w:rsidR="00A11489" w:rsidRPr="00ED653D" w:rsidRDefault="00A11489" w:rsidP="00ED653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12,7</w:t>
            </w:r>
          </w:p>
        </w:tc>
        <w:tc>
          <w:tcPr>
            <w:tcW w:w="1231" w:type="dxa"/>
            <w:hideMark/>
          </w:tcPr>
          <w:p w:rsidR="00A11489" w:rsidRPr="00ED653D" w:rsidRDefault="00A11489" w:rsidP="00ED653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10,9</w:t>
            </w:r>
          </w:p>
        </w:tc>
      </w:tr>
      <w:tr w:rsidR="00A11489" w:rsidRPr="00A11489" w:rsidTr="00B7565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9" w:type="dxa"/>
          </w:tcPr>
          <w:p w:rsidR="00A11489" w:rsidRPr="00ED653D" w:rsidRDefault="00F90656" w:rsidP="00F90656">
            <w:pPr>
              <w:suppressAutoHyphens w:val="0"/>
              <w:spacing w:after="0" w:line="240" w:lineRule="auto"/>
              <w:contextualSpacing/>
              <w:rPr>
                <w:rFonts w:ascii="Times New Roman" w:eastAsia="Calibri" w:hAnsi="Times New Roman" w:cs="Times New Roman"/>
                <w:kern w:val="0"/>
                <w:sz w:val="24"/>
                <w:szCs w:val="24"/>
                <w:lang w:eastAsia="en-US"/>
              </w:rPr>
            </w:pPr>
            <w:r>
              <w:rPr>
                <w:rFonts w:ascii="Times New Roman" w:eastAsia="Calibri" w:hAnsi="Times New Roman" w:cs="Times New Roman"/>
                <w:kern w:val="0"/>
                <w:sz w:val="24"/>
                <w:szCs w:val="24"/>
                <w:lang w:eastAsia="en-US"/>
              </w:rPr>
              <w:t>8.</w:t>
            </w:r>
          </w:p>
        </w:tc>
        <w:tc>
          <w:tcPr>
            <w:tcW w:w="10456" w:type="dxa"/>
            <w:hideMark/>
          </w:tcPr>
          <w:p w:rsidR="00A11489" w:rsidRPr="00ED653D" w:rsidRDefault="00A11489" w:rsidP="00F90656">
            <w:pPr>
              <w:suppressAutoHyphens w:val="0"/>
              <w:spacing w:after="0" w:line="240" w:lineRule="auto"/>
              <w:contextualSpacing/>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kern w:val="0"/>
                <w:sz w:val="24"/>
                <w:szCs w:val="24"/>
                <w:u w:val="single"/>
                <w:lang w:eastAsia="en-US"/>
              </w:rPr>
            </w:pPr>
            <w:r w:rsidRPr="00ED653D">
              <w:rPr>
                <w:rFonts w:ascii="Times New Roman" w:eastAsia="Calibri" w:hAnsi="Times New Roman" w:cs="Times New Roman"/>
                <w:kern w:val="0"/>
                <w:sz w:val="24"/>
                <w:szCs w:val="24"/>
                <w:lang w:eastAsia="en-US"/>
              </w:rPr>
              <w:t>Помощь начинающим предпринимателям</w:t>
            </w:r>
          </w:p>
        </w:tc>
        <w:tc>
          <w:tcPr>
            <w:tcW w:w="1331" w:type="dxa"/>
          </w:tcPr>
          <w:p w:rsidR="00A11489" w:rsidRPr="00ED653D" w:rsidRDefault="00A11489" w:rsidP="00ED653D">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15,8</w:t>
            </w:r>
          </w:p>
        </w:tc>
        <w:tc>
          <w:tcPr>
            <w:tcW w:w="1231" w:type="dxa"/>
          </w:tcPr>
          <w:p w:rsidR="00A11489" w:rsidRPr="00ED653D" w:rsidRDefault="00A11489" w:rsidP="00ED653D">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15,3</w:t>
            </w:r>
          </w:p>
        </w:tc>
        <w:tc>
          <w:tcPr>
            <w:tcW w:w="1231" w:type="dxa"/>
            <w:hideMark/>
          </w:tcPr>
          <w:p w:rsidR="00A11489" w:rsidRPr="00ED653D" w:rsidRDefault="00A11489" w:rsidP="00ED653D">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15,6</w:t>
            </w:r>
          </w:p>
        </w:tc>
      </w:tr>
      <w:tr w:rsidR="00A11489" w:rsidRPr="00A11489" w:rsidTr="00B756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9" w:type="dxa"/>
          </w:tcPr>
          <w:p w:rsidR="00A11489" w:rsidRPr="00ED653D" w:rsidRDefault="00F90656" w:rsidP="00F90656">
            <w:pPr>
              <w:suppressAutoHyphens w:val="0"/>
              <w:spacing w:after="0" w:line="240" w:lineRule="auto"/>
              <w:contextualSpacing/>
              <w:rPr>
                <w:rFonts w:ascii="Times New Roman" w:eastAsia="Calibri" w:hAnsi="Times New Roman" w:cs="Times New Roman"/>
                <w:kern w:val="0"/>
                <w:sz w:val="24"/>
                <w:szCs w:val="24"/>
                <w:lang w:eastAsia="en-US"/>
              </w:rPr>
            </w:pPr>
            <w:r>
              <w:rPr>
                <w:rFonts w:ascii="Times New Roman" w:eastAsia="Calibri" w:hAnsi="Times New Roman" w:cs="Times New Roman"/>
                <w:kern w:val="0"/>
                <w:sz w:val="24"/>
                <w:szCs w:val="24"/>
                <w:lang w:eastAsia="en-US"/>
              </w:rPr>
              <w:t>9.</w:t>
            </w:r>
          </w:p>
        </w:tc>
        <w:tc>
          <w:tcPr>
            <w:tcW w:w="10456" w:type="dxa"/>
            <w:hideMark/>
          </w:tcPr>
          <w:p w:rsidR="00A11489" w:rsidRPr="00ED653D" w:rsidRDefault="00A11489" w:rsidP="00F90656">
            <w:pPr>
              <w:suppressAutoHyphens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4"/>
                <w:szCs w:val="24"/>
                <w:lang w:eastAsia="en-US"/>
              </w:rPr>
            </w:pPr>
            <w:r w:rsidRPr="00ED653D">
              <w:rPr>
                <w:rFonts w:ascii="Times New Roman" w:eastAsia="Calibri" w:hAnsi="Times New Roman" w:cs="Times New Roman"/>
                <w:kern w:val="0"/>
                <w:sz w:val="24"/>
                <w:szCs w:val="24"/>
                <w:lang w:eastAsia="en-US"/>
              </w:rPr>
              <w:t>Контроль работы естественных монополий, таких как водоснабжение, электро- и теплоснабжение, ж/д и авиатранспорт</w:t>
            </w:r>
          </w:p>
        </w:tc>
        <w:tc>
          <w:tcPr>
            <w:tcW w:w="1331" w:type="dxa"/>
          </w:tcPr>
          <w:p w:rsidR="00A11489" w:rsidRPr="00ED653D" w:rsidRDefault="00A11489" w:rsidP="00ED653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24,0</w:t>
            </w:r>
          </w:p>
        </w:tc>
        <w:tc>
          <w:tcPr>
            <w:tcW w:w="1231" w:type="dxa"/>
          </w:tcPr>
          <w:p w:rsidR="00A11489" w:rsidRPr="00ED653D" w:rsidRDefault="00A11489" w:rsidP="00ED653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17,1</w:t>
            </w:r>
          </w:p>
        </w:tc>
        <w:tc>
          <w:tcPr>
            <w:tcW w:w="1231" w:type="dxa"/>
            <w:hideMark/>
          </w:tcPr>
          <w:p w:rsidR="00A11489" w:rsidRPr="00ED653D" w:rsidRDefault="00A11489" w:rsidP="00ED653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16,7</w:t>
            </w:r>
          </w:p>
        </w:tc>
      </w:tr>
      <w:tr w:rsidR="00A11489" w:rsidRPr="00A11489" w:rsidTr="00B7565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9" w:type="dxa"/>
          </w:tcPr>
          <w:p w:rsidR="00A11489" w:rsidRPr="00ED653D" w:rsidRDefault="00F90656" w:rsidP="00F90656">
            <w:pPr>
              <w:suppressAutoHyphens w:val="0"/>
              <w:spacing w:after="0" w:line="240" w:lineRule="auto"/>
              <w:contextualSpacing/>
              <w:rPr>
                <w:rFonts w:ascii="Times New Roman" w:eastAsia="Calibri" w:hAnsi="Times New Roman" w:cs="Times New Roman"/>
                <w:kern w:val="0"/>
                <w:sz w:val="24"/>
                <w:szCs w:val="24"/>
                <w:lang w:eastAsia="en-US"/>
              </w:rPr>
            </w:pPr>
            <w:r>
              <w:rPr>
                <w:rFonts w:ascii="Times New Roman" w:eastAsia="Calibri" w:hAnsi="Times New Roman" w:cs="Times New Roman"/>
                <w:kern w:val="0"/>
                <w:sz w:val="24"/>
                <w:szCs w:val="24"/>
                <w:lang w:eastAsia="en-US"/>
              </w:rPr>
              <w:t>10.</w:t>
            </w:r>
          </w:p>
        </w:tc>
        <w:tc>
          <w:tcPr>
            <w:tcW w:w="10456" w:type="dxa"/>
            <w:hideMark/>
          </w:tcPr>
          <w:p w:rsidR="00A11489" w:rsidRPr="00ED653D" w:rsidRDefault="00A11489" w:rsidP="00F90656">
            <w:pPr>
              <w:suppressAutoHyphens w:val="0"/>
              <w:spacing w:after="0" w:line="240" w:lineRule="auto"/>
              <w:contextualSpacing/>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kern w:val="0"/>
                <w:sz w:val="24"/>
                <w:szCs w:val="24"/>
                <w:lang w:eastAsia="en-US"/>
              </w:rPr>
            </w:pPr>
            <w:r w:rsidRPr="00ED653D">
              <w:rPr>
                <w:rFonts w:ascii="Times New Roman" w:eastAsia="Calibri" w:hAnsi="Times New Roman" w:cs="Times New Roman"/>
                <w:kern w:val="0"/>
                <w:sz w:val="24"/>
                <w:szCs w:val="24"/>
                <w:lang w:eastAsia="en-US"/>
              </w:rPr>
              <w:t>Сокращение муниципальных предприятий, оказывающих услуги населению, за счет появления новых коммерческих предприятий</w:t>
            </w:r>
          </w:p>
        </w:tc>
        <w:tc>
          <w:tcPr>
            <w:tcW w:w="1331" w:type="dxa"/>
          </w:tcPr>
          <w:p w:rsidR="00A11489" w:rsidRPr="00ED653D" w:rsidRDefault="00A11489" w:rsidP="00ED653D">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3,0</w:t>
            </w:r>
          </w:p>
        </w:tc>
        <w:tc>
          <w:tcPr>
            <w:tcW w:w="1231" w:type="dxa"/>
          </w:tcPr>
          <w:p w:rsidR="00A11489" w:rsidRPr="00ED653D" w:rsidRDefault="00A11489" w:rsidP="00ED653D">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2,3</w:t>
            </w:r>
          </w:p>
        </w:tc>
        <w:tc>
          <w:tcPr>
            <w:tcW w:w="1231" w:type="dxa"/>
            <w:hideMark/>
          </w:tcPr>
          <w:p w:rsidR="00A11489" w:rsidRPr="00ED653D" w:rsidRDefault="00A11489" w:rsidP="00ED653D">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2,3</w:t>
            </w:r>
          </w:p>
        </w:tc>
      </w:tr>
      <w:tr w:rsidR="00A11489" w:rsidRPr="00A11489" w:rsidTr="00B756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9" w:type="dxa"/>
          </w:tcPr>
          <w:p w:rsidR="00A11489" w:rsidRPr="00ED653D" w:rsidRDefault="00F90656" w:rsidP="00F90656">
            <w:pPr>
              <w:suppressAutoHyphens w:val="0"/>
              <w:spacing w:after="0" w:line="240" w:lineRule="auto"/>
              <w:contextualSpacing/>
              <w:rPr>
                <w:rFonts w:ascii="Times New Roman" w:eastAsia="Calibri" w:hAnsi="Times New Roman" w:cs="Times New Roman"/>
                <w:kern w:val="0"/>
                <w:sz w:val="24"/>
                <w:szCs w:val="24"/>
                <w:lang w:eastAsia="en-US"/>
              </w:rPr>
            </w:pPr>
            <w:r>
              <w:rPr>
                <w:rFonts w:ascii="Times New Roman" w:eastAsia="Calibri" w:hAnsi="Times New Roman" w:cs="Times New Roman"/>
                <w:kern w:val="0"/>
                <w:sz w:val="24"/>
                <w:szCs w:val="24"/>
                <w:lang w:eastAsia="en-US"/>
              </w:rPr>
              <w:t>11.</w:t>
            </w:r>
          </w:p>
        </w:tc>
        <w:tc>
          <w:tcPr>
            <w:tcW w:w="10456" w:type="dxa"/>
            <w:hideMark/>
          </w:tcPr>
          <w:p w:rsidR="00A11489" w:rsidRPr="00ED653D" w:rsidRDefault="00A11489" w:rsidP="00F90656">
            <w:pPr>
              <w:suppressAutoHyphens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4"/>
                <w:szCs w:val="24"/>
                <w:lang w:eastAsia="en-US"/>
              </w:rPr>
            </w:pPr>
            <w:r w:rsidRPr="00ED653D">
              <w:rPr>
                <w:rFonts w:ascii="Times New Roman" w:eastAsia="Calibri" w:hAnsi="Times New Roman" w:cs="Times New Roman"/>
                <w:kern w:val="0"/>
                <w:sz w:val="24"/>
                <w:szCs w:val="24"/>
                <w:lang w:eastAsia="en-US"/>
              </w:rPr>
              <w:t>Повышение открытости процедур муниципальных конкурсов и закупок</w:t>
            </w:r>
          </w:p>
        </w:tc>
        <w:tc>
          <w:tcPr>
            <w:tcW w:w="1331" w:type="dxa"/>
          </w:tcPr>
          <w:p w:rsidR="00A11489" w:rsidRPr="00ED653D" w:rsidRDefault="00A11489" w:rsidP="00ED653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5,7</w:t>
            </w:r>
          </w:p>
        </w:tc>
        <w:tc>
          <w:tcPr>
            <w:tcW w:w="1231" w:type="dxa"/>
          </w:tcPr>
          <w:p w:rsidR="00A11489" w:rsidRPr="00ED653D" w:rsidRDefault="00A11489" w:rsidP="00ED653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7,1</w:t>
            </w:r>
          </w:p>
        </w:tc>
        <w:tc>
          <w:tcPr>
            <w:tcW w:w="1231" w:type="dxa"/>
            <w:hideMark/>
          </w:tcPr>
          <w:p w:rsidR="00A11489" w:rsidRPr="00ED653D" w:rsidRDefault="00A11489" w:rsidP="00ED653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4,7</w:t>
            </w:r>
          </w:p>
        </w:tc>
      </w:tr>
      <w:tr w:rsidR="00A11489" w:rsidRPr="00A11489" w:rsidTr="00B7565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9" w:type="dxa"/>
          </w:tcPr>
          <w:p w:rsidR="00A11489" w:rsidRPr="00ED653D" w:rsidRDefault="00F90656" w:rsidP="00F90656">
            <w:pPr>
              <w:suppressAutoHyphens w:val="0"/>
              <w:spacing w:after="0" w:line="240" w:lineRule="auto"/>
              <w:contextualSpacing/>
              <w:rPr>
                <w:rFonts w:ascii="Times New Roman" w:eastAsia="Calibri" w:hAnsi="Times New Roman" w:cs="Times New Roman"/>
                <w:kern w:val="0"/>
                <w:sz w:val="24"/>
                <w:szCs w:val="24"/>
                <w:lang w:eastAsia="en-US"/>
              </w:rPr>
            </w:pPr>
            <w:r>
              <w:rPr>
                <w:rFonts w:ascii="Times New Roman" w:eastAsia="Calibri" w:hAnsi="Times New Roman" w:cs="Times New Roman"/>
                <w:kern w:val="0"/>
                <w:sz w:val="24"/>
                <w:szCs w:val="24"/>
                <w:lang w:eastAsia="en-US"/>
              </w:rPr>
              <w:t>12.</w:t>
            </w:r>
          </w:p>
        </w:tc>
        <w:tc>
          <w:tcPr>
            <w:tcW w:w="10456" w:type="dxa"/>
            <w:hideMark/>
          </w:tcPr>
          <w:p w:rsidR="00A11489" w:rsidRPr="00ED653D" w:rsidRDefault="00A11489" w:rsidP="00F90656">
            <w:pPr>
              <w:suppressAutoHyphens w:val="0"/>
              <w:spacing w:after="0" w:line="240" w:lineRule="auto"/>
              <w:contextualSpacing/>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kern w:val="0"/>
                <w:sz w:val="24"/>
                <w:szCs w:val="24"/>
                <w:lang w:eastAsia="en-US"/>
              </w:rPr>
            </w:pPr>
            <w:r w:rsidRPr="00ED653D">
              <w:rPr>
                <w:rFonts w:ascii="Times New Roman" w:eastAsia="Calibri" w:hAnsi="Times New Roman" w:cs="Times New Roman"/>
                <w:kern w:val="0"/>
                <w:sz w:val="24"/>
                <w:szCs w:val="24"/>
                <w:lang w:eastAsia="en-US"/>
              </w:rPr>
              <w:t>Ведение учета обращений граждан, связанных с проблемами развития конкуренции</w:t>
            </w:r>
          </w:p>
        </w:tc>
        <w:tc>
          <w:tcPr>
            <w:tcW w:w="1331" w:type="dxa"/>
          </w:tcPr>
          <w:p w:rsidR="00A11489" w:rsidRPr="00ED653D" w:rsidRDefault="00A11489" w:rsidP="00ED653D">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5,4</w:t>
            </w:r>
          </w:p>
        </w:tc>
        <w:tc>
          <w:tcPr>
            <w:tcW w:w="1231" w:type="dxa"/>
          </w:tcPr>
          <w:p w:rsidR="00A11489" w:rsidRPr="00ED653D" w:rsidRDefault="00A11489" w:rsidP="00ED653D">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4,0</w:t>
            </w:r>
          </w:p>
        </w:tc>
        <w:tc>
          <w:tcPr>
            <w:tcW w:w="1231" w:type="dxa"/>
            <w:hideMark/>
          </w:tcPr>
          <w:p w:rsidR="00A11489" w:rsidRPr="00ED653D" w:rsidRDefault="00A11489" w:rsidP="00ED653D">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2,2</w:t>
            </w:r>
          </w:p>
        </w:tc>
      </w:tr>
      <w:tr w:rsidR="00A11489" w:rsidRPr="00A11489" w:rsidTr="00B756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9" w:type="dxa"/>
          </w:tcPr>
          <w:p w:rsidR="00A11489" w:rsidRPr="00ED653D" w:rsidRDefault="00F90656" w:rsidP="00F90656">
            <w:pPr>
              <w:suppressAutoHyphens w:val="0"/>
              <w:spacing w:after="0" w:line="240" w:lineRule="auto"/>
              <w:contextualSpacing/>
              <w:rPr>
                <w:rFonts w:ascii="Times New Roman" w:eastAsia="Calibri" w:hAnsi="Times New Roman" w:cs="Times New Roman"/>
                <w:kern w:val="0"/>
                <w:sz w:val="24"/>
                <w:szCs w:val="24"/>
                <w:lang w:eastAsia="en-US"/>
              </w:rPr>
            </w:pPr>
            <w:r>
              <w:rPr>
                <w:rFonts w:ascii="Times New Roman" w:eastAsia="Calibri" w:hAnsi="Times New Roman" w:cs="Times New Roman"/>
                <w:kern w:val="0"/>
                <w:sz w:val="24"/>
                <w:szCs w:val="24"/>
                <w:lang w:eastAsia="en-US"/>
              </w:rPr>
              <w:t>13.</w:t>
            </w:r>
          </w:p>
        </w:tc>
        <w:tc>
          <w:tcPr>
            <w:tcW w:w="10456" w:type="dxa"/>
            <w:hideMark/>
          </w:tcPr>
          <w:p w:rsidR="00A11489" w:rsidRPr="00ED653D" w:rsidRDefault="00A11489" w:rsidP="00F90656">
            <w:pPr>
              <w:suppressAutoHyphens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4"/>
                <w:szCs w:val="24"/>
                <w:lang w:eastAsia="en-US"/>
              </w:rPr>
            </w:pPr>
            <w:r w:rsidRPr="00ED653D">
              <w:rPr>
                <w:rFonts w:ascii="Times New Roman" w:eastAsia="Calibri" w:hAnsi="Times New Roman" w:cs="Times New Roman"/>
                <w:kern w:val="0"/>
                <w:sz w:val="24"/>
                <w:szCs w:val="24"/>
                <w:lang w:eastAsia="en-US"/>
              </w:rPr>
              <w:t>Юридическая защита предпринимателей</w:t>
            </w:r>
          </w:p>
        </w:tc>
        <w:tc>
          <w:tcPr>
            <w:tcW w:w="1331" w:type="dxa"/>
          </w:tcPr>
          <w:p w:rsidR="00A11489" w:rsidRPr="00ED653D" w:rsidRDefault="00A11489" w:rsidP="00ED653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7,0</w:t>
            </w:r>
          </w:p>
        </w:tc>
        <w:tc>
          <w:tcPr>
            <w:tcW w:w="1231" w:type="dxa"/>
          </w:tcPr>
          <w:p w:rsidR="00A11489" w:rsidRPr="00ED653D" w:rsidRDefault="00A11489" w:rsidP="00ED653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5,1</w:t>
            </w:r>
          </w:p>
        </w:tc>
        <w:tc>
          <w:tcPr>
            <w:tcW w:w="1231" w:type="dxa"/>
            <w:hideMark/>
          </w:tcPr>
          <w:p w:rsidR="00A11489" w:rsidRPr="00ED653D" w:rsidRDefault="00A11489" w:rsidP="00ED653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3,6</w:t>
            </w:r>
          </w:p>
        </w:tc>
      </w:tr>
      <w:tr w:rsidR="00A11489" w:rsidRPr="00A11489" w:rsidTr="00B7565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9" w:type="dxa"/>
          </w:tcPr>
          <w:p w:rsidR="00A11489" w:rsidRPr="00ED653D" w:rsidRDefault="00F90656" w:rsidP="00F90656">
            <w:pPr>
              <w:suppressAutoHyphens w:val="0"/>
              <w:spacing w:after="0" w:line="240" w:lineRule="auto"/>
              <w:contextualSpacing/>
              <w:rPr>
                <w:rFonts w:ascii="Times New Roman" w:eastAsia="Calibri" w:hAnsi="Times New Roman" w:cs="Times New Roman"/>
                <w:kern w:val="0"/>
                <w:sz w:val="24"/>
                <w:szCs w:val="24"/>
                <w:lang w:eastAsia="en-US"/>
              </w:rPr>
            </w:pPr>
            <w:r>
              <w:rPr>
                <w:rFonts w:ascii="Times New Roman" w:eastAsia="Calibri" w:hAnsi="Times New Roman" w:cs="Times New Roman"/>
                <w:kern w:val="0"/>
                <w:sz w:val="24"/>
                <w:szCs w:val="24"/>
                <w:lang w:eastAsia="en-US"/>
              </w:rPr>
              <w:t>14.</w:t>
            </w:r>
          </w:p>
        </w:tc>
        <w:tc>
          <w:tcPr>
            <w:tcW w:w="10456" w:type="dxa"/>
            <w:hideMark/>
          </w:tcPr>
          <w:p w:rsidR="00A11489" w:rsidRPr="00ED653D" w:rsidRDefault="00A11489" w:rsidP="00F90656">
            <w:pPr>
              <w:suppressAutoHyphens w:val="0"/>
              <w:spacing w:after="0" w:line="240" w:lineRule="auto"/>
              <w:contextualSpacing/>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kern w:val="0"/>
                <w:sz w:val="24"/>
                <w:szCs w:val="24"/>
                <w:lang w:eastAsia="en-US"/>
              </w:rPr>
            </w:pPr>
            <w:r w:rsidRPr="00ED653D">
              <w:rPr>
                <w:rFonts w:ascii="Times New Roman" w:eastAsia="Calibri" w:hAnsi="Times New Roman" w:cs="Times New Roman"/>
                <w:kern w:val="0"/>
                <w:sz w:val="24"/>
                <w:szCs w:val="24"/>
                <w:lang w:eastAsia="en-US"/>
              </w:rPr>
              <w:t xml:space="preserve">Другое </w:t>
            </w:r>
            <w:r w:rsidRPr="00ED653D">
              <w:rPr>
                <w:rFonts w:ascii="Times New Roman" w:eastAsia="Calibri" w:hAnsi="Times New Roman" w:cs="Times New Roman"/>
                <w:i/>
                <w:kern w:val="0"/>
                <w:sz w:val="24"/>
                <w:szCs w:val="24"/>
                <w:lang w:eastAsia="en-US"/>
              </w:rPr>
              <w:t xml:space="preserve">(пожалуйста, укажите): </w:t>
            </w:r>
          </w:p>
        </w:tc>
        <w:tc>
          <w:tcPr>
            <w:tcW w:w="1331" w:type="dxa"/>
          </w:tcPr>
          <w:p w:rsidR="00A11489" w:rsidRPr="00ED653D" w:rsidRDefault="00A11489" w:rsidP="00ED653D">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0,5</w:t>
            </w:r>
          </w:p>
        </w:tc>
        <w:tc>
          <w:tcPr>
            <w:tcW w:w="1231" w:type="dxa"/>
          </w:tcPr>
          <w:p w:rsidR="00A11489" w:rsidRPr="00ED653D" w:rsidRDefault="00A11489" w:rsidP="00ED653D">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0,1</w:t>
            </w:r>
          </w:p>
        </w:tc>
        <w:tc>
          <w:tcPr>
            <w:tcW w:w="1231" w:type="dxa"/>
            <w:hideMark/>
          </w:tcPr>
          <w:p w:rsidR="00A11489" w:rsidRPr="00ED653D" w:rsidRDefault="00A11489" w:rsidP="00ED653D">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kern w:val="0"/>
                <w:sz w:val="24"/>
                <w:szCs w:val="24"/>
                <w:lang w:eastAsia="en-US"/>
              </w:rPr>
            </w:pPr>
            <w:r w:rsidRPr="00ED653D">
              <w:rPr>
                <w:rFonts w:ascii="Times New Roman" w:eastAsia="Calibri" w:hAnsi="Times New Roman" w:cs="Times New Roman"/>
                <w:kern w:val="0"/>
                <w:sz w:val="24"/>
                <w:szCs w:val="24"/>
                <w:lang w:eastAsia="en-US"/>
              </w:rPr>
              <w:t>0,2</w:t>
            </w:r>
          </w:p>
        </w:tc>
      </w:tr>
    </w:tbl>
    <w:p w:rsidR="00A11489" w:rsidRPr="00A11489" w:rsidRDefault="00A11489" w:rsidP="00215608">
      <w:pPr>
        <w:tabs>
          <w:tab w:val="left" w:pos="9823"/>
        </w:tabs>
        <w:suppressAutoHyphens w:val="0"/>
        <w:spacing w:after="0" w:line="240" w:lineRule="auto"/>
        <w:ind w:firstLine="709"/>
        <w:jc w:val="both"/>
        <w:rPr>
          <w:rFonts w:ascii="Times New Roman" w:eastAsia="Times New Roman" w:hAnsi="Times New Roman" w:cs="Times New Roman"/>
          <w:kern w:val="0"/>
          <w:sz w:val="28"/>
          <w:szCs w:val="28"/>
          <w:lang w:eastAsia="ru-RU"/>
        </w:rPr>
      </w:pPr>
    </w:p>
    <w:p w:rsidR="00554389" w:rsidRDefault="00554389" w:rsidP="00215608">
      <w:pPr>
        <w:pStyle w:val="aff1"/>
        <w:shd w:val="clear" w:color="auto" w:fill="FFFFFF"/>
        <w:ind w:left="0" w:firstLine="709"/>
        <w:rPr>
          <w:rFonts w:ascii="Times New Roman" w:hAnsi="Times New Roman" w:cs="Times New Roman"/>
          <w:b/>
          <w:sz w:val="28"/>
          <w:szCs w:val="28"/>
        </w:rPr>
      </w:pPr>
    </w:p>
    <w:p w:rsidR="00554389" w:rsidRDefault="00554389" w:rsidP="00215608">
      <w:pPr>
        <w:pStyle w:val="aff1"/>
        <w:shd w:val="clear" w:color="auto" w:fill="FFFFFF"/>
        <w:ind w:left="0" w:firstLine="709"/>
        <w:rPr>
          <w:rFonts w:ascii="Times New Roman" w:hAnsi="Times New Roman" w:cs="Times New Roman"/>
          <w:b/>
          <w:sz w:val="28"/>
          <w:szCs w:val="28"/>
        </w:rPr>
      </w:pPr>
    </w:p>
    <w:p w:rsidR="00A11489" w:rsidRDefault="00A11489" w:rsidP="00215608">
      <w:pPr>
        <w:pStyle w:val="aff1"/>
        <w:shd w:val="clear" w:color="auto" w:fill="FFFFFF"/>
        <w:ind w:left="0" w:firstLine="709"/>
        <w:rPr>
          <w:rFonts w:ascii="Times New Roman" w:hAnsi="Times New Roman" w:cs="Times New Roman"/>
          <w:b/>
          <w:sz w:val="28"/>
          <w:szCs w:val="28"/>
        </w:rPr>
        <w:sectPr w:rsidR="00A11489" w:rsidSect="00A3226E">
          <w:type w:val="continuous"/>
          <w:pgSz w:w="16838" w:h="11906" w:orient="landscape" w:code="9"/>
          <w:pgMar w:top="1134" w:right="851" w:bottom="1134" w:left="1134" w:header="709" w:footer="720" w:gutter="0"/>
          <w:cols w:space="720"/>
          <w:titlePg/>
          <w:docGrid w:linePitch="360" w:charSpace="36864"/>
        </w:sectPr>
      </w:pPr>
    </w:p>
    <w:p w:rsidR="00B24B9B" w:rsidRPr="008A2EE7" w:rsidRDefault="00B24B9B" w:rsidP="00215608">
      <w:pPr>
        <w:spacing w:after="0" w:line="240" w:lineRule="auto"/>
        <w:ind w:firstLine="709"/>
        <w:jc w:val="both"/>
        <w:rPr>
          <w:rFonts w:ascii="Times New Roman" w:hAnsi="Times New Roman" w:cs="Times New Roman"/>
          <w:b/>
          <w:sz w:val="28"/>
          <w:szCs w:val="28"/>
        </w:rPr>
      </w:pPr>
      <w:r w:rsidRPr="008A2EE7">
        <w:rPr>
          <w:rFonts w:ascii="Times New Roman" w:hAnsi="Times New Roman" w:cs="Times New Roman"/>
          <w:b/>
          <w:sz w:val="28"/>
          <w:szCs w:val="28"/>
        </w:rPr>
        <w:lastRenderedPageBreak/>
        <w:t>Вывод</w:t>
      </w:r>
    </w:p>
    <w:p w:rsidR="000539BD" w:rsidRPr="000539BD" w:rsidRDefault="000539BD" w:rsidP="00215608">
      <w:pPr>
        <w:spacing w:after="0" w:line="240" w:lineRule="auto"/>
        <w:ind w:firstLine="709"/>
        <w:contextualSpacing/>
        <w:jc w:val="both"/>
        <w:rPr>
          <w:rFonts w:ascii="Times New Roman" w:eastAsia="Calibri" w:hAnsi="Times New Roman" w:cs="Times New Roman"/>
          <w:kern w:val="0"/>
          <w:sz w:val="28"/>
          <w:szCs w:val="28"/>
          <w:lang w:eastAsia="en-US"/>
        </w:rPr>
      </w:pPr>
      <w:r w:rsidRPr="000539BD">
        <w:rPr>
          <w:rFonts w:ascii="Times New Roman" w:eastAsia="Calibri" w:hAnsi="Times New Roman" w:cs="Times New Roman"/>
          <w:bCs/>
          <w:color w:val="000000"/>
          <w:kern w:val="0"/>
          <w:sz w:val="28"/>
          <w:szCs w:val="28"/>
          <w:lang w:eastAsia="en-US"/>
        </w:rPr>
        <w:t xml:space="preserve">Результаты исследования показали, что в регионе присутствует довольно широкий выбор </w:t>
      </w:r>
      <w:r w:rsidRPr="000539BD">
        <w:rPr>
          <w:rFonts w:ascii="Times New Roman" w:eastAsia="Times New Roman" w:hAnsi="Times New Roman" w:cs="Times New Roman"/>
          <w:bCs/>
          <w:color w:val="000000"/>
          <w:kern w:val="0"/>
          <w:sz w:val="28"/>
          <w:szCs w:val="28"/>
          <w:lang w:eastAsia="ru-RU"/>
        </w:rPr>
        <w:t>организаций, предоставляющих товары и услуги</w:t>
      </w:r>
      <w:r w:rsidRPr="000539BD">
        <w:rPr>
          <w:rFonts w:ascii="Times New Roman" w:eastAsia="Calibri" w:hAnsi="Times New Roman" w:cs="Times New Roman"/>
          <w:bCs/>
          <w:color w:val="000000"/>
          <w:kern w:val="0"/>
          <w:sz w:val="28"/>
          <w:szCs w:val="28"/>
          <w:lang w:eastAsia="en-US"/>
        </w:rPr>
        <w:t>. Респонденты указали, что наиболее «не</w:t>
      </w:r>
      <w:r w:rsidR="00D91C0C">
        <w:rPr>
          <w:rFonts w:ascii="Times New Roman" w:eastAsia="Calibri" w:hAnsi="Times New Roman" w:cs="Times New Roman"/>
          <w:bCs/>
          <w:color w:val="000000"/>
          <w:kern w:val="0"/>
          <w:sz w:val="28"/>
          <w:szCs w:val="28"/>
          <w:lang w:eastAsia="en-US"/>
        </w:rPr>
        <w:t xml:space="preserve"> </w:t>
      </w:r>
      <w:r w:rsidRPr="000539BD">
        <w:rPr>
          <w:rFonts w:ascii="Times New Roman" w:eastAsia="Calibri" w:hAnsi="Times New Roman" w:cs="Times New Roman"/>
          <w:bCs/>
          <w:color w:val="000000"/>
          <w:kern w:val="0"/>
          <w:sz w:val="28"/>
          <w:szCs w:val="28"/>
          <w:lang w:eastAsia="en-US"/>
        </w:rPr>
        <w:t xml:space="preserve">представлен» рынок </w:t>
      </w:r>
      <w:r w:rsidRPr="000539BD">
        <w:rPr>
          <w:rFonts w:ascii="Times New Roman" w:eastAsia="Calibri" w:hAnsi="Times New Roman" w:cs="Times New Roman"/>
          <w:kern w:val="0"/>
          <w:sz w:val="28"/>
          <w:szCs w:val="28"/>
          <w:lang w:eastAsia="en-US"/>
        </w:rPr>
        <w:t>услуг психолого-педагогического сопровождения детей с ограниченными возможностями здоровья. В малом количестве представлены товары и услуги на следующих рынках: услуг детского отдыха и оздоровления и услуг социального обслуживания населения.</w:t>
      </w:r>
    </w:p>
    <w:p w:rsidR="000539BD" w:rsidRPr="000539BD" w:rsidRDefault="000539BD" w:rsidP="00215608">
      <w:pPr>
        <w:spacing w:after="0" w:line="240" w:lineRule="auto"/>
        <w:ind w:firstLine="709"/>
        <w:contextualSpacing/>
        <w:jc w:val="both"/>
        <w:rPr>
          <w:rFonts w:ascii="Times New Roman" w:eastAsia="Calibri" w:hAnsi="Times New Roman" w:cs="Times New Roman"/>
          <w:kern w:val="0"/>
          <w:sz w:val="28"/>
          <w:szCs w:val="28"/>
          <w:lang w:eastAsia="en-US"/>
        </w:rPr>
      </w:pPr>
      <w:r w:rsidRPr="000539BD">
        <w:rPr>
          <w:rFonts w:ascii="Times New Roman" w:eastAsia="Calibri" w:hAnsi="Times New Roman" w:cs="Times New Roman"/>
          <w:kern w:val="0"/>
          <w:sz w:val="28"/>
          <w:szCs w:val="28"/>
          <w:lang w:eastAsia="en-US"/>
        </w:rPr>
        <w:t xml:space="preserve">Большая часть курян удовлетворена ценами на товары и услуги в Курской области. Однако, по мнению курян, цены завышены на медицинские услуги, услуги фармацевтической продукции и на тарифы ЖКХ.  </w:t>
      </w:r>
    </w:p>
    <w:p w:rsidR="000539BD" w:rsidRPr="000539BD" w:rsidRDefault="000539BD" w:rsidP="00215608">
      <w:pPr>
        <w:spacing w:after="0" w:line="240" w:lineRule="auto"/>
        <w:ind w:firstLine="709"/>
        <w:contextualSpacing/>
        <w:jc w:val="both"/>
        <w:rPr>
          <w:rFonts w:ascii="Times New Roman" w:eastAsia="Calibri" w:hAnsi="Times New Roman" w:cs="Times New Roman"/>
          <w:kern w:val="0"/>
          <w:sz w:val="28"/>
          <w:szCs w:val="28"/>
          <w:lang w:eastAsia="en-US"/>
        </w:rPr>
      </w:pPr>
      <w:r w:rsidRPr="000539BD">
        <w:rPr>
          <w:rFonts w:ascii="Times New Roman" w:eastAsia="Calibri" w:hAnsi="Times New Roman" w:cs="Times New Roman"/>
          <w:kern w:val="0"/>
          <w:sz w:val="28"/>
          <w:szCs w:val="28"/>
          <w:lang w:eastAsia="en-US"/>
        </w:rPr>
        <w:t>Также жители региона поставили высокую оценку качеству и возможности выбора товаров и услуг на рынках Курской области.</w:t>
      </w:r>
    </w:p>
    <w:p w:rsidR="000539BD" w:rsidRPr="000539BD" w:rsidRDefault="000539BD" w:rsidP="00215608">
      <w:pPr>
        <w:spacing w:after="0" w:line="240" w:lineRule="auto"/>
        <w:ind w:firstLine="709"/>
        <w:jc w:val="both"/>
        <w:rPr>
          <w:rFonts w:ascii="Times New Roman" w:eastAsia="Times New Roman" w:hAnsi="Times New Roman" w:cs="Times New Roman"/>
          <w:bCs/>
          <w:color w:val="000000"/>
          <w:kern w:val="0"/>
          <w:sz w:val="28"/>
          <w:szCs w:val="28"/>
          <w:lang w:eastAsia="ru-RU"/>
        </w:rPr>
      </w:pPr>
      <w:r w:rsidRPr="000539BD">
        <w:rPr>
          <w:rFonts w:ascii="Times New Roman" w:eastAsia="Times New Roman" w:hAnsi="Times New Roman" w:cs="Times New Roman"/>
          <w:bCs/>
          <w:color w:val="000000"/>
          <w:kern w:val="0"/>
          <w:sz w:val="28"/>
          <w:szCs w:val="28"/>
          <w:lang w:eastAsia="ru-RU"/>
        </w:rPr>
        <w:t>Респондентами было отмечено, что в регионе представлен широкий выбор товаров и услуг.</w:t>
      </w:r>
    </w:p>
    <w:p w:rsidR="000539BD" w:rsidRPr="000539BD" w:rsidRDefault="000539BD" w:rsidP="00215608">
      <w:pPr>
        <w:spacing w:after="0" w:line="240" w:lineRule="auto"/>
        <w:ind w:firstLine="709"/>
        <w:jc w:val="both"/>
        <w:rPr>
          <w:rFonts w:ascii="Times New Roman" w:eastAsia="Times New Roman" w:hAnsi="Times New Roman" w:cs="Times New Roman"/>
          <w:color w:val="000000"/>
          <w:kern w:val="0"/>
          <w:sz w:val="28"/>
          <w:szCs w:val="28"/>
          <w:lang w:eastAsia="ru-RU"/>
        </w:rPr>
      </w:pPr>
      <w:r w:rsidRPr="000539BD">
        <w:rPr>
          <w:rFonts w:ascii="Times New Roman" w:eastAsia="Times New Roman" w:hAnsi="Times New Roman" w:cs="Times New Roman"/>
          <w:bCs/>
          <w:color w:val="000000"/>
          <w:kern w:val="0"/>
          <w:sz w:val="28"/>
          <w:szCs w:val="28"/>
          <w:lang w:eastAsia="ru-RU"/>
        </w:rPr>
        <w:t xml:space="preserve">Курянами также была отмечена </w:t>
      </w:r>
      <w:r w:rsidRPr="000539BD">
        <w:rPr>
          <w:rFonts w:ascii="Times New Roman" w:eastAsia="Times New Roman" w:hAnsi="Times New Roman" w:cs="Times New Roman"/>
          <w:color w:val="000000"/>
          <w:kern w:val="0"/>
          <w:sz w:val="28"/>
          <w:szCs w:val="28"/>
          <w:lang w:eastAsia="ru-RU"/>
        </w:rPr>
        <w:t xml:space="preserve">положительная динамика в увеличении количества конкурирующих между собой организаций в течение последних 3-х лет. Так, по наблюдению опрошенных, увеличилось количество </w:t>
      </w:r>
      <w:r w:rsidR="00C34B40" w:rsidRPr="00C34B40">
        <w:rPr>
          <w:rFonts w:ascii="Times New Roman" w:eastAsia="Times New Roman" w:hAnsi="Times New Roman" w:cs="Times New Roman"/>
          <w:color w:val="000000"/>
          <w:kern w:val="0"/>
          <w:sz w:val="28"/>
          <w:szCs w:val="28"/>
          <w:lang w:eastAsia="ru-RU"/>
        </w:rPr>
        <w:t xml:space="preserve">субъектов, представляющих товары и услуги </w:t>
      </w:r>
      <w:r w:rsidRPr="000539BD">
        <w:rPr>
          <w:rFonts w:ascii="Times New Roman" w:eastAsia="Times New Roman" w:hAnsi="Times New Roman" w:cs="Times New Roman"/>
          <w:color w:val="000000"/>
          <w:kern w:val="0"/>
          <w:sz w:val="28"/>
          <w:szCs w:val="28"/>
          <w:lang w:eastAsia="ru-RU"/>
        </w:rPr>
        <w:t>на</w:t>
      </w:r>
      <w:r w:rsidR="009F2890">
        <w:rPr>
          <w:rFonts w:ascii="Times New Roman" w:eastAsia="Times New Roman" w:hAnsi="Times New Roman" w:cs="Times New Roman"/>
          <w:color w:val="000000"/>
          <w:kern w:val="0"/>
          <w:sz w:val="28"/>
          <w:szCs w:val="28"/>
          <w:lang w:eastAsia="ru-RU"/>
        </w:rPr>
        <w:t xml:space="preserve"> </w:t>
      </w:r>
      <w:r w:rsidRPr="000539BD">
        <w:rPr>
          <w:rFonts w:ascii="Times New Roman" w:eastAsia="Times New Roman" w:hAnsi="Times New Roman" w:cs="Times New Roman"/>
          <w:color w:val="000000"/>
          <w:kern w:val="0"/>
          <w:sz w:val="28"/>
          <w:szCs w:val="28"/>
          <w:lang w:eastAsia="ru-RU"/>
        </w:rPr>
        <w:t xml:space="preserve">рынке продуктов питания, рынке розничной торговли, рынке фармацевтической продукции и общественного питания, снижение </w:t>
      </w:r>
      <w:r w:rsidR="00C34B40">
        <w:rPr>
          <w:rFonts w:ascii="Times New Roman" w:eastAsia="Times New Roman" w:hAnsi="Times New Roman" w:cs="Times New Roman"/>
          <w:color w:val="000000"/>
          <w:kern w:val="0"/>
          <w:sz w:val="28"/>
          <w:szCs w:val="28"/>
          <w:lang w:eastAsia="ru-RU"/>
        </w:rPr>
        <w:t xml:space="preserve">их количества </w:t>
      </w:r>
      <w:r w:rsidRPr="000539BD">
        <w:rPr>
          <w:rFonts w:ascii="Times New Roman" w:eastAsia="Times New Roman" w:hAnsi="Times New Roman" w:cs="Times New Roman"/>
          <w:color w:val="000000"/>
          <w:kern w:val="0"/>
          <w:sz w:val="28"/>
          <w:szCs w:val="28"/>
          <w:lang w:eastAsia="ru-RU"/>
        </w:rPr>
        <w:t>заметили на рынке медицинских услуг.</w:t>
      </w:r>
    </w:p>
    <w:p w:rsidR="000539BD" w:rsidRPr="000539BD" w:rsidRDefault="000539BD" w:rsidP="00215608">
      <w:pPr>
        <w:tabs>
          <w:tab w:val="left" w:pos="567"/>
        </w:tabs>
        <w:spacing w:after="0" w:line="240" w:lineRule="auto"/>
        <w:ind w:firstLine="709"/>
        <w:jc w:val="both"/>
        <w:rPr>
          <w:rFonts w:ascii="Times New Roman" w:eastAsia="Times New Roman" w:hAnsi="Times New Roman" w:cs="Times New Roman"/>
          <w:kern w:val="0"/>
          <w:sz w:val="28"/>
          <w:szCs w:val="28"/>
          <w:lang w:eastAsia="ru-RU"/>
        </w:rPr>
      </w:pPr>
      <w:r w:rsidRPr="000539BD">
        <w:rPr>
          <w:rFonts w:ascii="Times New Roman" w:eastAsia="Times New Roman" w:hAnsi="Times New Roman" w:cs="Times New Roman"/>
          <w:kern w:val="0"/>
          <w:sz w:val="28"/>
          <w:szCs w:val="28"/>
          <w:lang w:eastAsia="ru-RU"/>
        </w:rPr>
        <w:t>Мониторинг выявил, что большая часть опрошенных высоко оценивают качество и доступность информации о</w:t>
      </w:r>
      <w:r w:rsidR="009F2890">
        <w:rPr>
          <w:rFonts w:ascii="Times New Roman" w:eastAsia="Times New Roman" w:hAnsi="Times New Roman" w:cs="Times New Roman"/>
          <w:kern w:val="0"/>
          <w:sz w:val="28"/>
          <w:szCs w:val="28"/>
          <w:lang w:eastAsia="ru-RU"/>
        </w:rPr>
        <w:t xml:space="preserve"> </w:t>
      </w:r>
      <w:r w:rsidRPr="000539BD">
        <w:rPr>
          <w:rFonts w:ascii="Times New Roman" w:eastAsia="Times New Roman" w:hAnsi="Times New Roman" w:cs="Times New Roman"/>
          <w:kern w:val="0"/>
          <w:sz w:val="28"/>
          <w:szCs w:val="28"/>
          <w:lang w:eastAsia="ru-RU"/>
        </w:rPr>
        <w:t xml:space="preserve">состоянии конкурентной среды на рынках товаров и услуг Курской области, размещаемой в открытом доступе. Жители региона считают размещенный материал </w:t>
      </w:r>
      <w:r w:rsidRPr="000539BD">
        <w:rPr>
          <w:rFonts w:ascii="Times New Roman" w:eastAsia="Times New Roman" w:hAnsi="Times New Roman" w:cs="Times New Roman"/>
          <w:color w:val="000000"/>
          <w:kern w:val="0"/>
          <w:sz w:val="28"/>
          <w:szCs w:val="28"/>
          <w:lang w:eastAsia="ru-RU"/>
        </w:rPr>
        <w:t xml:space="preserve">достоверным, отражающим истинное положение дел на рынках региона. </w:t>
      </w:r>
    </w:p>
    <w:p w:rsidR="000539BD" w:rsidRPr="000539BD" w:rsidRDefault="000539BD" w:rsidP="00215608">
      <w:pPr>
        <w:spacing w:after="0" w:line="240" w:lineRule="auto"/>
        <w:ind w:firstLine="709"/>
        <w:jc w:val="both"/>
        <w:rPr>
          <w:rFonts w:ascii="Times New Roman" w:eastAsia="Times New Roman" w:hAnsi="Times New Roman" w:cs="Times New Roman"/>
          <w:color w:val="000000"/>
          <w:kern w:val="0"/>
          <w:sz w:val="28"/>
          <w:szCs w:val="28"/>
          <w:lang w:eastAsia="ru-RU"/>
        </w:rPr>
      </w:pPr>
      <w:r w:rsidRPr="000539BD">
        <w:rPr>
          <w:rFonts w:ascii="Times New Roman" w:eastAsia="Times New Roman" w:hAnsi="Times New Roman" w:cs="Times New Roman"/>
          <w:color w:val="000000"/>
          <w:kern w:val="0"/>
          <w:sz w:val="28"/>
          <w:szCs w:val="28"/>
          <w:lang w:eastAsia="ru-RU"/>
        </w:rPr>
        <w:t>Респонденты отметили, что работа по развитию конкуренции в Курской области, в первую очередь, должна быть направлена на контроль над ростом цен и обеспечение качества продукции.</w:t>
      </w:r>
    </w:p>
    <w:p w:rsidR="000539BD" w:rsidRPr="000539BD" w:rsidRDefault="000539BD" w:rsidP="00215608">
      <w:pPr>
        <w:spacing w:after="0" w:line="240" w:lineRule="auto"/>
        <w:ind w:firstLine="709"/>
        <w:jc w:val="both"/>
        <w:rPr>
          <w:rFonts w:ascii="Times New Roman" w:eastAsia="Times New Roman" w:hAnsi="Times New Roman" w:cs="Times New Roman"/>
          <w:kern w:val="0"/>
          <w:sz w:val="28"/>
          <w:szCs w:val="28"/>
          <w:lang w:eastAsia="ru-RU"/>
        </w:rPr>
      </w:pPr>
    </w:p>
    <w:p w:rsidR="005830C2" w:rsidRDefault="005830C2" w:rsidP="00215608">
      <w:pPr>
        <w:pStyle w:val="aff1"/>
        <w:shd w:val="clear" w:color="auto" w:fill="FFFFFF"/>
        <w:suppressAutoHyphens/>
        <w:ind w:left="0" w:firstLine="709"/>
        <w:rPr>
          <w:rFonts w:ascii="Times New Roman" w:hAnsi="Times New Roman" w:cs="Times New Roman"/>
          <w:b/>
          <w:sz w:val="28"/>
          <w:szCs w:val="28"/>
        </w:rPr>
      </w:pPr>
    </w:p>
    <w:p w:rsidR="005830C2" w:rsidRDefault="005830C2" w:rsidP="00215608">
      <w:pPr>
        <w:pStyle w:val="aff1"/>
        <w:shd w:val="clear" w:color="auto" w:fill="FFFFFF"/>
        <w:suppressAutoHyphens/>
        <w:ind w:left="0" w:firstLine="709"/>
        <w:rPr>
          <w:rFonts w:ascii="Times New Roman" w:hAnsi="Times New Roman" w:cs="Times New Roman"/>
          <w:b/>
          <w:sz w:val="28"/>
          <w:szCs w:val="28"/>
        </w:rPr>
      </w:pPr>
    </w:p>
    <w:p w:rsidR="005830C2" w:rsidRDefault="005830C2" w:rsidP="00215608">
      <w:pPr>
        <w:pStyle w:val="aff1"/>
        <w:shd w:val="clear" w:color="auto" w:fill="FFFFFF"/>
        <w:suppressAutoHyphens/>
        <w:ind w:left="0" w:firstLine="709"/>
        <w:rPr>
          <w:rFonts w:ascii="Times New Roman" w:hAnsi="Times New Roman" w:cs="Times New Roman"/>
          <w:b/>
          <w:sz w:val="28"/>
          <w:szCs w:val="28"/>
        </w:rPr>
      </w:pPr>
    </w:p>
    <w:p w:rsidR="005830C2" w:rsidRDefault="005830C2" w:rsidP="00215608">
      <w:pPr>
        <w:pStyle w:val="aff1"/>
        <w:shd w:val="clear" w:color="auto" w:fill="FFFFFF"/>
        <w:suppressAutoHyphens/>
        <w:ind w:left="0" w:firstLine="709"/>
        <w:rPr>
          <w:rFonts w:ascii="Times New Roman" w:hAnsi="Times New Roman" w:cs="Times New Roman"/>
          <w:b/>
          <w:sz w:val="28"/>
          <w:szCs w:val="28"/>
        </w:rPr>
      </w:pPr>
    </w:p>
    <w:p w:rsidR="005830C2" w:rsidRDefault="005830C2" w:rsidP="00215608">
      <w:pPr>
        <w:pStyle w:val="aff1"/>
        <w:shd w:val="clear" w:color="auto" w:fill="FFFFFF"/>
        <w:suppressAutoHyphens/>
        <w:ind w:left="0" w:firstLine="709"/>
        <w:rPr>
          <w:rFonts w:ascii="Times New Roman" w:hAnsi="Times New Roman" w:cs="Times New Roman"/>
          <w:b/>
          <w:sz w:val="28"/>
          <w:szCs w:val="28"/>
        </w:rPr>
      </w:pPr>
    </w:p>
    <w:p w:rsidR="009E5E2A" w:rsidRDefault="005830C2" w:rsidP="00215608">
      <w:pPr>
        <w:suppressAutoHyphens w:val="0"/>
        <w:spacing w:after="0" w:line="240" w:lineRule="auto"/>
        <w:ind w:firstLine="709"/>
        <w:rPr>
          <w:rFonts w:ascii="Times New Roman" w:hAnsi="Times New Roman" w:cs="Times New Roman"/>
          <w:b/>
          <w:sz w:val="28"/>
          <w:szCs w:val="28"/>
        </w:rPr>
        <w:sectPr w:rsidR="009E5E2A" w:rsidSect="00A3226E">
          <w:type w:val="continuous"/>
          <w:pgSz w:w="11906" w:h="16838" w:code="9"/>
          <w:pgMar w:top="1134" w:right="851" w:bottom="1134" w:left="1134" w:header="709" w:footer="720" w:gutter="0"/>
          <w:cols w:space="720"/>
          <w:titlePg/>
          <w:docGrid w:linePitch="360" w:charSpace="36864"/>
        </w:sectPr>
      </w:pPr>
      <w:r>
        <w:rPr>
          <w:rFonts w:ascii="Times New Roman" w:hAnsi="Times New Roman" w:cs="Times New Roman"/>
          <w:b/>
          <w:sz w:val="28"/>
          <w:szCs w:val="28"/>
        </w:rPr>
        <w:br w:type="page"/>
      </w:r>
    </w:p>
    <w:p w:rsidR="00E670C5" w:rsidRPr="00073568" w:rsidRDefault="00E670C5" w:rsidP="00215608">
      <w:pPr>
        <w:pStyle w:val="aff1"/>
        <w:suppressAutoHyphens/>
        <w:ind w:left="0" w:firstLine="709"/>
        <w:rPr>
          <w:rFonts w:ascii="Times New Roman" w:hAnsi="Times New Roman" w:cs="Times New Roman"/>
          <w:b/>
          <w:sz w:val="28"/>
          <w:szCs w:val="28"/>
        </w:rPr>
      </w:pPr>
      <w:r w:rsidRPr="00073568">
        <w:rPr>
          <w:rFonts w:ascii="Times New Roman" w:hAnsi="Times New Roman" w:cs="Times New Roman"/>
          <w:b/>
          <w:sz w:val="28"/>
          <w:szCs w:val="28"/>
        </w:rPr>
        <w:lastRenderedPageBreak/>
        <w:t>3.3.3.</w:t>
      </w:r>
      <w:r w:rsidR="0080427D" w:rsidRPr="00073568">
        <w:rPr>
          <w:rFonts w:ascii="Times New Roman" w:hAnsi="Times New Roman" w:cs="Times New Roman"/>
          <w:b/>
          <w:sz w:val="28"/>
          <w:szCs w:val="28"/>
        </w:rPr>
        <w:t xml:space="preserve"> </w:t>
      </w:r>
      <w:r w:rsidRPr="00073568">
        <w:rPr>
          <w:rFonts w:ascii="Times New Roman" w:hAnsi="Times New Roman" w:cs="Times New Roman"/>
          <w:b/>
          <w:sz w:val="28"/>
          <w:szCs w:val="28"/>
        </w:rPr>
        <w:t xml:space="preserve">Результаты проведенного ежегодного мониторинга удовлетворенности </w:t>
      </w:r>
      <w:r w:rsidR="00A86EE7" w:rsidRPr="00073568">
        <w:rPr>
          <w:rFonts w:ascii="Times New Roman" w:hAnsi="Times New Roman" w:cs="Times New Roman"/>
          <w:b/>
          <w:sz w:val="28"/>
          <w:szCs w:val="28"/>
        </w:rPr>
        <w:t>потребителей товаров, работ и услуг и</w:t>
      </w:r>
      <w:r w:rsidR="006A76F4" w:rsidRPr="00073568">
        <w:rPr>
          <w:rFonts w:ascii="Times New Roman" w:hAnsi="Times New Roman" w:cs="Times New Roman"/>
          <w:b/>
          <w:sz w:val="28"/>
          <w:szCs w:val="28"/>
        </w:rPr>
        <w:t xml:space="preserve"> </w:t>
      </w:r>
      <w:r w:rsidRPr="00073568">
        <w:rPr>
          <w:rFonts w:ascii="Times New Roman" w:hAnsi="Times New Roman" w:cs="Times New Roman"/>
          <w:b/>
          <w:sz w:val="28"/>
          <w:szCs w:val="28"/>
        </w:rPr>
        <w:t xml:space="preserve">субъектов предпринимательской деятельности качеством официальной информации о состоянии конкурентной среды на рынках товаров, работ и услуг </w:t>
      </w:r>
      <w:r w:rsidR="00531426" w:rsidRPr="00073568">
        <w:rPr>
          <w:rFonts w:ascii="Times New Roman" w:hAnsi="Times New Roman" w:cs="Times New Roman"/>
          <w:b/>
          <w:sz w:val="28"/>
          <w:szCs w:val="28"/>
        </w:rPr>
        <w:t>Курской</w:t>
      </w:r>
      <w:r w:rsidRPr="00073568">
        <w:rPr>
          <w:rFonts w:ascii="Times New Roman" w:hAnsi="Times New Roman" w:cs="Times New Roman"/>
          <w:b/>
          <w:sz w:val="28"/>
          <w:szCs w:val="28"/>
        </w:rPr>
        <w:t xml:space="preserve"> области и деятельности по содействию развитию конкуренции в </w:t>
      </w:r>
      <w:r w:rsidR="00531426" w:rsidRPr="00073568">
        <w:rPr>
          <w:rFonts w:ascii="Times New Roman" w:hAnsi="Times New Roman" w:cs="Times New Roman"/>
          <w:b/>
          <w:sz w:val="28"/>
          <w:szCs w:val="28"/>
        </w:rPr>
        <w:t>Курской</w:t>
      </w:r>
      <w:r w:rsidRPr="00073568">
        <w:rPr>
          <w:rFonts w:ascii="Times New Roman" w:hAnsi="Times New Roman" w:cs="Times New Roman"/>
          <w:b/>
          <w:sz w:val="28"/>
          <w:szCs w:val="28"/>
        </w:rPr>
        <w:t xml:space="preserve"> области, раз</w:t>
      </w:r>
      <w:r w:rsidR="00560EF7" w:rsidRPr="00073568">
        <w:rPr>
          <w:rFonts w:ascii="Times New Roman" w:hAnsi="Times New Roman" w:cs="Times New Roman"/>
          <w:b/>
          <w:sz w:val="28"/>
          <w:szCs w:val="28"/>
        </w:rPr>
        <w:t xml:space="preserve">мещаемой </w:t>
      </w:r>
      <w:r w:rsidR="005127EE">
        <w:rPr>
          <w:rFonts w:ascii="Times New Roman" w:hAnsi="Times New Roman" w:cs="Times New Roman"/>
          <w:b/>
          <w:sz w:val="28"/>
          <w:szCs w:val="28"/>
        </w:rPr>
        <w:t>У</w:t>
      </w:r>
      <w:r w:rsidRPr="00073568">
        <w:rPr>
          <w:rFonts w:ascii="Times New Roman" w:hAnsi="Times New Roman" w:cs="Times New Roman"/>
          <w:b/>
          <w:sz w:val="28"/>
          <w:szCs w:val="28"/>
        </w:rPr>
        <w:t>полномоченным органом и муниципальными образованиями</w:t>
      </w:r>
    </w:p>
    <w:p w:rsidR="00073568" w:rsidRPr="00CD1382" w:rsidRDefault="00073568" w:rsidP="00372207">
      <w:pPr>
        <w:spacing w:after="0" w:line="240" w:lineRule="auto"/>
        <w:ind w:firstLine="709"/>
        <w:jc w:val="both"/>
        <w:rPr>
          <w:rFonts w:ascii="Times New Roman" w:eastAsia="Times New Roman" w:hAnsi="Times New Roman" w:cs="Times New Roman"/>
          <w:kern w:val="0"/>
          <w:sz w:val="28"/>
          <w:szCs w:val="28"/>
          <w:lang w:eastAsia="ru-RU"/>
        </w:rPr>
      </w:pPr>
      <w:r w:rsidRPr="00CD1382">
        <w:rPr>
          <w:rFonts w:ascii="Times New Roman" w:eastAsia="Times New Roman" w:hAnsi="Times New Roman" w:cs="Times New Roman"/>
          <w:kern w:val="0"/>
          <w:sz w:val="28"/>
          <w:szCs w:val="28"/>
          <w:lang w:eastAsia="ru-RU"/>
        </w:rPr>
        <w:t>Одним из главных условий развития конкурентной среды в регионе является наличие качественной и</w:t>
      </w:r>
      <w:r w:rsidR="007C2C54">
        <w:rPr>
          <w:rFonts w:ascii="Times New Roman" w:eastAsia="Times New Roman" w:hAnsi="Times New Roman" w:cs="Times New Roman"/>
          <w:kern w:val="0"/>
          <w:sz w:val="28"/>
          <w:szCs w:val="28"/>
          <w:lang w:eastAsia="ru-RU"/>
        </w:rPr>
        <w:t xml:space="preserve"> </w:t>
      </w:r>
      <w:r w:rsidRPr="00CD1382">
        <w:rPr>
          <w:rFonts w:ascii="Times New Roman" w:eastAsia="Times New Roman" w:hAnsi="Times New Roman" w:cs="Times New Roman"/>
          <w:kern w:val="0"/>
          <w:sz w:val="28"/>
          <w:szCs w:val="28"/>
          <w:lang w:eastAsia="ru-RU"/>
        </w:rPr>
        <w:t>общедоступной информации о сегодняшней картине на рынках товаров и услуг. При распределении ответов на вопрос «Оцените качество официальной информации о состоянии конкурентной среды на рынках товаров и услуг Курской области, размещаемой в</w:t>
      </w:r>
      <w:r>
        <w:rPr>
          <w:rFonts w:ascii="Times New Roman" w:eastAsia="Times New Roman" w:hAnsi="Times New Roman" w:cs="Times New Roman"/>
          <w:kern w:val="0"/>
          <w:sz w:val="28"/>
          <w:szCs w:val="28"/>
          <w:lang w:eastAsia="ru-RU"/>
        </w:rPr>
        <w:t xml:space="preserve"> </w:t>
      </w:r>
      <w:r w:rsidRPr="00CD1382">
        <w:rPr>
          <w:rFonts w:ascii="Times New Roman" w:eastAsia="Times New Roman" w:hAnsi="Times New Roman" w:cs="Times New Roman"/>
          <w:kern w:val="0"/>
          <w:sz w:val="28"/>
          <w:szCs w:val="28"/>
          <w:lang w:eastAsia="ru-RU"/>
        </w:rPr>
        <w:t>открытом доступе» получены следующие данные:</w:t>
      </w:r>
    </w:p>
    <w:p w:rsidR="00073568" w:rsidRPr="00CD1382" w:rsidRDefault="00073568" w:rsidP="00656D8D">
      <w:pPr>
        <w:suppressAutoHyphens w:val="0"/>
        <w:spacing w:after="0" w:line="240" w:lineRule="auto"/>
        <w:ind w:hanging="851"/>
        <w:jc w:val="center"/>
        <w:rPr>
          <w:rFonts w:ascii="Times New Roman" w:eastAsia="Times New Roman" w:hAnsi="Times New Roman" w:cs="Times New Roman"/>
          <w:b/>
          <w:kern w:val="0"/>
          <w:sz w:val="26"/>
          <w:szCs w:val="26"/>
          <w:lang w:eastAsia="ru-RU"/>
        </w:rPr>
      </w:pPr>
      <w:r w:rsidRPr="00CD1382">
        <w:rPr>
          <w:rFonts w:ascii="Times New Roman" w:eastAsia="Times New Roman" w:hAnsi="Times New Roman" w:cs="Times New Roman"/>
          <w:noProof/>
          <w:kern w:val="0"/>
          <w:sz w:val="28"/>
          <w:szCs w:val="28"/>
          <w:lang w:eastAsia="ru-RU"/>
        </w:rPr>
        <w:drawing>
          <wp:inline distT="0" distB="0" distL="0" distR="0">
            <wp:extent cx="6602095" cy="2576830"/>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CD1382">
        <w:rPr>
          <w:rFonts w:ascii="Times New Roman" w:eastAsia="Times New Roman" w:hAnsi="Times New Roman" w:cs="Times New Roman"/>
          <w:b/>
          <w:kern w:val="0"/>
          <w:sz w:val="26"/>
          <w:szCs w:val="26"/>
          <w:lang w:eastAsia="ru-RU"/>
        </w:rPr>
        <w:t>Рисунок</w:t>
      </w:r>
      <w:r w:rsidR="000863B8">
        <w:rPr>
          <w:rFonts w:ascii="Times New Roman" w:eastAsia="Times New Roman" w:hAnsi="Times New Roman" w:cs="Times New Roman"/>
          <w:b/>
          <w:kern w:val="0"/>
          <w:sz w:val="26"/>
          <w:szCs w:val="26"/>
          <w:lang w:eastAsia="ru-RU"/>
        </w:rPr>
        <w:t xml:space="preserve"> </w:t>
      </w:r>
      <w:r w:rsidRPr="00CD1382">
        <w:rPr>
          <w:rFonts w:ascii="Times New Roman" w:eastAsia="Times New Roman" w:hAnsi="Times New Roman" w:cs="Times New Roman"/>
          <w:b/>
          <w:kern w:val="0"/>
          <w:sz w:val="26"/>
          <w:szCs w:val="26"/>
          <w:lang w:eastAsia="ru-RU"/>
        </w:rPr>
        <w:t>3</w:t>
      </w:r>
      <w:r w:rsidR="00D3367B">
        <w:rPr>
          <w:rFonts w:ascii="Times New Roman" w:eastAsia="Times New Roman" w:hAnsi="Times New Roman" w:cs="Times New Roman"/>
          <w:b/>
          <w:kern w:val="0"/>
          <w:sz w:val="26"/>
          <w:szCs w:val="26"/>
          <w:lang w:eastAsia="ru-RU"/>
        </w:rPr>
        <w:t>7</w:t>
      </w:r>
      <w:r w:rsidRPr="00CD1382">
        <w:rPr>
          <w:rFonts w:ascii="Times New Roman" w:eastAsia="Times New Roman" w:hAnsi="Times New Roman" w:cs="Times New Roman"/>
          <w:b/>
          <w:kern w:val="0"/>
          <w:sz w:val="26"/>
          <w:szCs w:val="26"/>
          <w:lang w:eastAsia="ru-RU"/>
        </w:rPr>
        <w:t>. Субъективная оценка населения в отношении уровня доступности официальной информации о состоянии конкурной среды на рынках товаров и услуг Курской области</w:t>
      </w:r>
    </w:p>
    <w:p w:rsidR="00073568" w:rsidRPr="00CD1382" w:rsidRDefault="00073568" w:rsidP="00656D8D">
      <w:pPr>
        <w:spacing w:after="0" w:line="240" w:lineRule="auto"/>
        <w:ind w:hanging="284"/>
        <w:jc w:val="center"/>
        <w:rPr>
          <w:rFonts w:ascii="Times New Roman" w:eastAsia="Times New Roman" w:hAnsi="Times New Roman" w:cs="Times New Roman"/>
          <w:b/>
          <w:kern w:val="0"/>
          <w:sz w:val="26"/>
          <w:szCs w:val="26"/>
          <w:lang w:eastAsia="ru-RU"/>
        </w:rPr>
      </w:pPr>
      <w:r w:rsidRPr="00CD1382">
        <w:rPr>
          <w:rFonts w:ascii="Times New Roman" w:eastAsia="Times New Roman" w:hAnsi="Times New Roman" w:cs="Times New Roman"/>
          <w:b/>
          <w:noProof/>
          <w:kern w:val="0"/>
          <w:sz w:val="26"/>
          <w:szCs w:val="26"/>
          <w:lang w:eastAsia="ru-RU"/>
        </w:rPr>
        <w:drawing>
          <wp:inline distT="0" distB="0" distL="0" distR="0">
            <wp:extent cx="6602095" cy="2493645"/>
            <wp:effectExtent l="0" t="0" r="0" b="0"/>
            <wp:docPr id="5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CD1382">
        <w:rPr>
          <w:rFonts w:ascii="Times New Roman" w:eastAsia="Times New Roman" w:hAnsi="Times New Roman" w:cs="Times New Roman"/>
          <w:b/>
          <w:kern w:val="0"/>
          <w:sz w:val="26"/>
          <w:szCs w:val="26"/>
          <w:lang w:eastAsia="ru-RU"/>
        </w:rPr>
        <w:t xml:space="preserve">Рисунок </w:t>
      </w:r>
      <w:r>
        <w:rPr>
          <w:rFonts w:ascii="Times New Roman" w:eastAsia="Times New Roman" w:hAnsi="Times New Roman" w:cs="Times New Roman"/>
          <w:b/>
          <w:kern w:val="0"/>
          <w:sz w:val="26"/>
          <w:szCs w:val="26"/>
          <w:lang w:eastAsia="ru-RU"/>
        </w:rPr>
        <w:t>3</w:t>
      </w:r>
      <w:r w:rsidR="00D3367B">
        <w:rPr>
          <w:rFonts w:ascii="Times New Roman" w:eastAsia="Times New Roman" w:hAnsi="Times New Roman" w:cs="Times New Roman"/>
          <w:b/>
          <w:kern w:val="0"/>
          <w:sz w:val="26"/>
          <w:szCs w:val="26"/>
          <w:lang w:eastAsia="ru-RU"/>
        </w:rPr>
        <w:t>8</w:t>
      </w:r>
      <w:r w:rsidRPr="00CD1382">
        <w:rPr>
          <w:rFonts w:ascii="Times New Roman" w:eastAsia="Times New Roman" w:hAnsi="Times New Roman" w:cs="Times New Roman"/>
          <w:b/>
          <w:kern w:val="0"/>
          <w:sz w:val="26"/>
          <w:szCs w:val="26"/>
          <w:lang w:eastAsia="ru-RU"/>
        </w:rPr>
        <w:t>. Субъективная оценка населения в отношении уровня понятности официальной информации о состоянии конкурной среды на рынках товаров и услуг Курской области</w:t>
      </w:r>
    </w:p>
    <w:p w:rsidR="008B1873" w:rsidRDefault="00073568" w:rsidP="00656D8D">
      <w:pPr>
        <w:suppressAutoHyphens w:val="0"/>
        <w:spacing w:after="0" w:line="240" w:lineRule="auto"/>
        <w:ind w:hanging="284"/>
        <w:jc w:val="center"/>
        <w:rPr>
          <w:rFonts w:ascii="Times New Roman" w:eastAsia="Times New Roman" w:hAnsi="Times New Roman" w:cs="Times New Roman"/>
          <w:b/>
          <w:kern w:val="0"/>
          <w:sz w:val="26"/>
          <w:szCs w:val="26"/>
          <w:lang w:eastAsia="ru-RU"/>
        </w:rPr>
      </w:pPr>
      <w:r w:rsidRPr="00CD1382">
        <w:rPr>
          <w:rFonts w:ascii="Times New Roman" w:eastAsia="Times New Roman" w:hAnsi="Times New Roman" w:cs="Times New Roman"/>
          <w:b/>
          <w:noProof/>
          <w:kern w:val="0"/>
          <w:sz w:val="26"/>
          <w:szCs w:val="26"/>
          <w:lang w:eastAsia="ru-RU"/>
        </w:rPr>
        <w:lastRenderedPageBreak/>
        <w:drawing>
          <wp:inline distT="0" distB="0" distL="0" distR="0">
            <wp:extent cx="6581775" cy="2609850"/>
            <wp:effectExtent l="0" t="0" r="0" b="0"/>
            <wp:docPr id="5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73568" w:rsidRPr="00CD1382" w:rsidRDefault="00073568" w:rsidP="00656D8D">
      <w:pPr>
        <w:suppressAutoHyphens w:val="0"/>
        <w:spacing w:after="0" w:line="240" w:lineRule="auto"/>
        <w:ind w:hanging="284"/>
        <w:jc w:val="center"/>
        <w:rPr>
          <w:rFonts w:ascii="Times New Roman" w:eastAsia="Times New Roman" w:hAnsi="Times New Roman" w:cs="Times New Roman"/>
          <w:b/>
          <w:kern w:val="0"/>
          <w:sz w:val="26"/>
          <w:szCs w:val="26"/>
          <w:lang w:eastAsia="ru-RU"/>
        </w:rPr>
      </w:pPr>
      <w:r w:rsidRPr="00CD1382">
        <w:rPr>
          <w:rFonts w:ascii="Times New Roman" w:eastAsia="Times New Roman" w:hAnsi="Times New Roman" w:cs="Times New Roman"/>
          <w:b/>
          <w:kern w:val="0"/>
          <w:sz w:val="26"/>
          <w:szCs w:val="26"/>
          <w:lang w:eastAsia="ru-RU"/>
        </w:rPr>
        <w:t xml:space="preserve">Рисунок </w:t>
      </w:r>
      <w:r w:rsidR="00D3367B">
        <w:rPr>
          <w:rFonts w:ascii="Times New Roman" w:eastAsia="Times New Roman" w:hAnsi="Times New Roman" w:cs="Times New Roman"/>
          <w:b/>
          <w:kern w:val="0"/>
          <w:sz w:val="26"/>
          <w:szCs w:val="26"/>
          <w:lang w:eastAsia="ru-RU"/>
        </w:rPr>
        <w:t>39</w:t>
      </w:r>
      <w:r w:rsidRPr="00CD1382">
        <w:rPr>
          <w:rFonts w:ascii="Times New Roman" w:eastAsia="Times New Roman" w:hAnsi="Times New Roman" w:cs="Times New Roman"/>
          <w:b/>
          <w:kern w:val="0"/>
          <w:sz w:val="26"/>
          <w:szCs w:val="26"/>
          <w:lang w:eastAsia="ru-RU"/>
        </w:rPr>
        <w:t>. Субъективная оценка населения в отношении удобства получения официальной информации о состоянии конкурной среды на рынках товаров и услуг Курской области</w:t>
      </w:r>
    </w:p>
    <w:p w:rsidR="00073568" w:rsidRPr="00CD1382" w:rsidRDefault="00073568" w:rsidP="00215608">
      <w:pPr>
        <w:suppressAutoHyphens w:val="0"/>
        <w:spacing w:after="0" w:line="240" w:lineRule="auto"/>
        <w:ind w:firstLine="709"/>
        <w:rPr>
          <w:rFonts w:ascii="Times New Roman" w:eastAsia="Times New Roman" w:hAnsi="Times New Roman" w:cs="Times New Roman"/>
          <w:b/>
          <w:kern w:val="0"/>
          <w:sz w:val="26"/>
          <w:szCs w:val="26"/>
          <w:lang w:eastAsia="ru-RU"/>
        </w:rPr>
      </w:pPr>
    </w:p>
    <w:p w:rsidR="00073568" w:rsidRDefault="00073568" w:rsidP="008B1873">
      <w:pPr>
        <w:tabs>
          <w:tab w:val="left" w:pos="9823"/>
        </w:tabs>
        <w:spacing w:after="0" w:line="240" w:lineRule="auto"/>
        <w:ind w:firstLine="709"/>
        <w:jc w:val="both"/>
        <w:rPr>
          <w:rFonts w:ascii="Times New Roman" w:eastAsia="Times New Roman" w:hAnsi="Times New Roman" w:cs="Times New Roman"/>
          <w:color w:val="000000"/>
          <w:kern w:val="0"/>
          <w:sz w:val="28"/>
          <w:szCs w:val="28"/>
          <w:lang w:eastAsia="ru-RU"/>
        </w:rPr>
      </w:pPr>
      <w:r w:rsidRPr="00CD1382">
        <w:rPr>
          <w:rFonts w:ascii="Times New Roman" w:eastAsia="Times New Roman" w:hAnsi="Times New Roman" w:cs="Times New Roman"/>
          <w:kern w:val="0"/>
          <w:sz w:val="28"/>
          <w:szCs w:val="28"/>
          <w:lang w:eastAsia="ru-RU"/>
        </w:rPr>
        <w:t xml:space="preserve">Исследование показало, что свыше 60% опрошенных жителей региона </w:t>
      </w:r>
      <w:r w:rsidRPr="00656D8D">
        <w:rPr>
          <w:rFonts w:ascii="Times New Roman" w:eastAsia="Times New Roman" w:hAnsi="Times New Roman" w:cs="Times New Roman"/>
          <w:kern w:val="0"/>
          <w:sz w:val="28"/>
          <w:szCs w:val="28"/>
          <w:lang w:eastAsia="ru-RU"/>
        </w:rPr>
        <w:t>(Рисунки</w:t>
      </w:r>
      <w:r w:rsidR="00C84460" w:rsidRPr="00656D8D">
        <w:rPr>
          <w:rFonts w:ascii="Times New Roman" w:eastAsia="Times New Roman" w:hAnsi="Times New Roman" w:cs="Times New Roman"/>
          <w:kern w:val="0"/>
          <w:sz w:val="28"/>
          <w:szCs w:val="28"/>
          <w:lang w:eastAsia="ru-RU"/>
        </w:rPr>
        <w:t xml:space="preserve"> </w:t>
      </w:r>
      <w:r w:rsidRPr="00656D8D">
        <w:rPr>
          <w:rFonts w:ascii="Times New Roman" w:eastAsia="Times New Roman" w:hAnsi="Times New Roman" w:cs="Times New Roman"/>
          <w:kern w:val="0"/>
          <w:sz w:val="28"/>
          <w:szCs w:val="28"/>
          <w:lang w:eastAsia="ru-RU"/>
        </w:rPr>
        <w:t>3</w:t>
      </w:r>
      <w:r w:rsidR="00D3367B">
        <w:rPr>
          <w:rFonts w:ascii="Times New Roman" w:eastAsia="Times New Roman" w:hAnsi="Times New Roman" w:cs="Times New Roman"/>
          <w:kern w:val="0"/>
          <w:sz w:val="28"/>
          <w:szCs w:val="28"/>
          <w:lang w:eastAsia="ru-RU"/>
        </w:rPr>
        <w:t>7</w:t>
      </w:r>
      <w:r w:rsidRPr="00656D8D">
        <w:rPr>
          <w:rFonts w:ascii="Times New Roman" w:eastAsia="Times New Roman" w:hAnsi="Times New Roman" w:cs="Times New Roman"/>
          <w:kern w:val="0"/>
          <w:sz w:val="28"/>
          <w:szCs w:val="28"/>
          <w:lang w:eastAsia="ru-RU"/>
        </w:rPr>
        <w:t>, 3</w:t>
      </w:r>
      <w:r w:rsidR="00D3367B">
        <w:rPr>
          <w:rFonts w:ascii="Times New Roman" w:eastAsia="Times New Roman" w:hAnsi="Times New Roman" w:cs="Times New Roman"/>
          <w:kern w:val="0"/>
          <w:sz w:val="28"/>
          <w:szCs w:val="28"/>
          <w:lang w:eastAsia="ru-RU"/>
        </w:rPr>
        <w:t>8, 39</w:t>
      </w:r>
      <w:r w:rsidRPr="00656D8D">
        <w:rPr>
          <w:rFonts w:ascii="Times New Roman" w:eastAsia="Times New Roman" w:hAnsi="Times New Roman" w:cs="Times New Roman"/>
          <w:kern w:val="0"/>
          <w:sz w:val="28"/>
          <w:szCs w:val="28"/>
          <w:lang w:eastAsia="ru-RU"/>
        </w:rPr>
        <w:t>)</w:t>
      </w:r>
      <w:r w:rsidRPr="00CD1382">
        <w:rPr>
          <w:rFonts w:ascii="Times New Roman" w:eastAsia="Times New Roman" w:hAnsi="Times New Roman" w:cs="Times New Roman"/>
          <w:kern w:val="0"/>
          <w:sz w:val="28"/>
          <w:szCs w:val="28"/>
          <w:lang w:eastAsia="ru-RU"/>
        </w:rPr>
        <w:t xml:space="preserve"> оценивают информацию о</w:t>
      </w:r>
      <w:r>
        <w:rPr>
          <w:rFonts w:ascii="Times New Roman" w:eastAsia="Times New Roman" w:hAnsi="Times New Roman" w:cs="Times New Roman"/>
          <w:kern w:val="0"/>
          <w:sz w:val="28"/>
          <w:szCs w:val="28"/>
          <w:lang w:eastAsia="ru-RU"/>
        </w:rPr>
        <w:t xml:space="preserve"> </w:t>
      </w:r>
      <w:r w:rsidRPr="00CD1382">
        <w:rPr>
          <w:rFonts w:ascii="Times New Roman" w:eastAsia="Times New Roman" w:hAnsi="Times New Roman" w:cs="Times New Roman"/>
          <w:kern w:val="0"/>
          <w:sz w:val="28"/>
          <w:szCs w:val="28"/>
          <w:lang w:eastAsia="ru-RU"/>
        </w:rPr>
        <w:t xml:space="preserve">состоянии конкурентной среды на рынках товаров и услуг Курской области, размещаемую в открытом доступе, как </w:t>
      </w:r>
      <w:r w:rsidRPr="00CD1382">
        <w:rPr>
          <w:rFonts w:ascii="Times New Roman" w:eastAsia="Times New Roman" w:hAnsi="Times New Roman" w:cs="Times New Roman"/>
          <w:color w:val="000000"/>
          <w:kern w:val="0"/>
          <w:sz w:val="28"/>
          <w:szCs w:val="28"/>
          <w:lang w:eastAsia="ru-RU"/>
        </w:rPr>
        <w:t xml:space="preserve">достоверную, отражающую истинное положение дел на рынках региона. </w:t>
      </w:r>
    </w:p>
    <w:p w:rsidR="00073568" w:rsidRPr="00D338D7" w:rsidRDefault="00073568" w:rsidP="00215608">
      <w:pPr>
        <w:pStyle w:val="aff1"/>
        <w:shd w:val="clear" w:color="auto" w:fill="FFFFFF"/>
        <w:suppressAutoHyphens/>
        <w:ind w:left="0" w:firstLine="709"/>
        <w:rPr>
          <w:rFonts w:ascii="Times New Roman" w:hAnsi="Times New Roman" w:cs="Times New Roman"/>
          <w:b/>
          <w:sz w:val="28"/>
          <w:szCs w:val="28"/>
        </w:rPr>
      </w:pPr>
    </w:p>
    <w:p w:rsidR="00E670C5" w:rsidRPr="00D338D7" w:rsidRDefault="00E670C5" w:rsidP="00215608">
      <w:pPr>
        <w:pStyle w:val="aff3"/>
        <w:ind w:firstLine="709"/>
        <w:jc w:val="both"/>
        <w:rPr>
          <w:rFonts w:ascii="Times New Roman" w:hAnsi="Times New Roman" w:cs="Times New Roman"/>
          <w:sz w:val="28"/>
          <w:szCs w:val="28"/>
        </w:rPr>
      </w:pPr>
      <w:r w:rsidRPr="002C55FA">
        <w:rPr>
          <w:rFonts w:ascii="Times New Roman" w:hAnsi="Times New Roman" w:cs="Times New Roman"/>
          <w:b/>
          <w:sz w:val="28"/>
          <w:szCs w:val="28"/>
        </w:rPr>
        <w:t>3.3.4.</w:t>
      </w:r>
      <w:r w:rsidR="00335ADC" w:rsidRPr="002C55FA">
        <w:rPr>
          <w:rFonts w:ascii="Times New Roman" w:hAnsi="Times New Roman" w:cs="Times New Roman"/>
          <w:b/>
          <w:sz w:val="28"/>
          <w:szCs w:val="28"/>
        </w:rPr>
        <w:t xml:space="preserve"> </w:t>
      </w:r>
      <w:r w:rsidRPr="002C55FA">
        <w:rPr>
          <w:rFonts w:ascii="Times New Roman" w:hAnsi="Times New Roman" w:cs="Times New Roman"/>
          <w:b/>
          <w:sz w:val="28"/>
          <w:szCs w:val="28"/>
        </w:rPr>
        <w:t xml:space="preserve">Результаты проведенного ежегодного мониторинга деятельности субъектов естественных монополий на территории </w:t>
      </w:r>
      <w:r w:rsidR="00531426" w:rsidRPr="002C55FA">
        <w:rPr>
          <w:rFonts w:ascii="Times New Roman" w:hAnsi="Times New Roman" w:cs="Times New Roman"/>
          <w:b/>
          <w:sz w:val="28"/>
          <w:szCs w:val="28"/>
        </w:rPr>
        <w:t>Курской</w:t>
      </w:r>
      <w:r w:rsidRPr="002C55FA">
        <w:rPr>
          <w:rFonts w:ascii="Times New Roman" w:hAnsi="Times New Roman" w:cs="Times New Roman"/>
          <w:b/>
          <w:sz w:val="28"/>
          <w:szCs w:val="28"/>
        </w:rPr>
        <w:t xml:space="preserve"> области</w:t>
      </w:r>
    </w:p>
    <w:p w:rsidR="008B1873" w:rsidRDefault="008B1873" w:rsidP="008B1873">
      <w:pPr>
        <w:spacing w:after="0" w:line="240" w:lineRule="auto"/>
        <w:ind w:firstLine="709"/>
        <w:jc w:val="both"/>
        <w:rPr>
          <w:rFonts w:ascii="Times New Roman" w:eastAsia="Times New Roman" w:hAnsi="Times New Roman" w:cs="Times New Roman"/>
          <w:color w:val="000000"/>
          <w:kern w:val="0"/>
          <w:sz w:val="28"/>
          <w:szCs w:val="28"/>
          <w:lang w:eastAsia="ru-RU"/>
        </w:rPr>
      </w:pPr>
    </w:p>
    <w:p w:rsidR="00C26885" w:rsidRPr="00C26885" w:rsidRDefault="00C26885" w:rsidP="008B1873">
      <w:pPr>
        <w:spacing w:after="0" w:line="240" w:lineRule="auto"/>
        <w:ind w:firstLine="709"/>
        <w:jc w:val="both"/>
        <w:rPr>
          <w:rFonts w:ascii="Times New Roman" w:eastAsia="Times New Roman" w:hAnsi="Times New Roman" w:cs="Times New Roman"/>
          <w:kern w:val="0"/>
          <w:sz w:val="28"/>
          <w:szCs w:val="28"/>
          <w:lang w:eastAsia="ru-RU"/>
        </w:rPr>
      </w:pPr>
      <w:r w:rsidRPr="00C26885">
        <w:rPr>
          <w:rFonts w:ascii="Times New Roman" w:eastAsia="Times New Roman" w:hAnsi="Times New Roman" w:cs="Times New Roman"/>
          <w:color w:val="000000"/>
          <w:kern w:val="0"/>
          <w:sz w:val="28"/>
          <w:szCs w:val="28"/>
          <w:lang w:eastAsia="ru-RU"/>
        </w:rPr>
        <w:t>Оценивая мнения представителей бизнеса о характеристике услуг субъектов естественных</w:t>
      </w:r>
      <w:r w:rsidRPr="00C26885">
        <w:rPr>
          <w:rFonts w:ascii="Times New Roman" w:eastAsia="Times New Roman" w:hAnsi="Times New Roman" w:cs="Times New Roman"/>
          <w:kern w:val="0"/>
          <w:sz w:val="28"/>
          <w:szCs w:val="28"/>
          <w:lang w:eastAsia="ru-RU"/>
        </w:rPr>
        <w:t xml:space="preserve"> монополий в</w:t>
      </w:r>
      <w:r>
        <w:rPr>
          <w:rFonts w:ascii="Times New Roman" w:eastAsia="Times New Roman" w:hAnsi="Times New Roman" w:cs="Times New Roman"/>
          <w:kern w:val="0"/>
          <w:sz w:val="28"/>
          <w:szCs w:val="28"/>
          <w:lang w:eastAsia="ru-RU"/>
        </w:rPr>
        <w:t xml:space="preserve"> </w:t>
      </w:r>
      <w:r w:rsidRPr="00C26885">
        <w:rPr>
          <w:rFonts w:ascii="Times New Roman" w:eastAsia="Times New Roman" w:hAnsi="Times New Roman" w:cs="Times New Roman"/>
          <w:kern w:val="0"/>
          <w:sz w:val="28"/>
          <w:szCs w:val="28"/>
          <w:lang w:eastAsia="ru-RU"/>
        </w:rPr>
        <w:t>Курской области по</w:t>
      </w:r>
      <w:r w:rsidR="00B44CD1">
        <w:rPr>
          <w:rFonts w:ascii="Times New Roman" w:eastAsia="Times New Roman" w:hAnsi="Times New Roman" w:cs="Times New Roman"/>
          <w:kern w:val="0"/>
          <w:sz w:val="28"/>
          <w:szCs w:val="28"/>
          <w:lang w:eastAsia="ru-RU"/>
        </w:rPr>
        <w:t xml:space="preserve"> </w:t>
      </w:r>
      <w:r w:rsidRPr="00C26885">
        <w:rPr>
          <w:rFonts w:ascii="Times New Roman" w:eastAsia="Times New Roman" w:hAnsi="Times New Roman" w:cs="Times New Roman"/>
          <w:kern w:val="0"/>
          <w:sz w:val="28"/>
          <w:szCs w:val="28"/>
          <w:lang w:eastAsia="ru-RU"/>
        </w:rPr>
        <w:t>критериям: сроки получения доступа, сложность (количество) процедур подключения и стоимость подключения, получены следующие результаты.</w:t>
      </w:r>
    </w:p>
    <w:p w:rsidR="00B44CD1" w:rsidRPr="009175AB" w:rsidRDefault="00B44CD1" w:rsidP="008B1873">
      <w:pPr>
        <w:spacing w:after="0" w:line="240" w:lineRule="auto"/>
        <w:ind w:firstLine="567"/>
        <w:jc w:val="both"/>
        <w:rPr>
          <w:rFonts w:ascii="Times New Roman" w:eastAsia="Times New Roman" w:hAnsi="Times New Roman" w:cs="Times New Roman"/>
          <w:kern w:val="0"/>
          <w:sz w:val="28"/>
          <w:szCs w:val="28"/>
          <w:lang w:eastAsia="ru-RU"/>
        </w:rPr>
      </w:pPr>
      <w:r w:rsidRPr="009175AB">
        <w:rPr>
          <w:rFonts w:ascii="Times New Roman" w:eastAsia="Times New Roman" w:hAnsi="Times New Roman" w:cs="Times New Roman"/>
          <w:kern w:val="0"/>
          <w:sz w:val="28"/>
          <w:szCs w:val="28"/>
          <w:lang w:eastAsia="ru-RU"/>
        </w:rPr>
        <w:t xml:space="preserve">На рисунке </w:t>
      </w:r>
      <w:r>
        <w:rPr>
          <w:rFonts w:ascii="Times New Roman" w:eastAsia="Times New Roman" w:hAnsi="Times New Roman" w:cs="Times New Roman"/>
          <w:kern w:val="0"/>
          <w:sz w:val="28"/>
          <w:szCs w:val="28"/>
          <w:lang w:eastAsia="ru-RU"/>
        </w:rPr>
        <w:t>4</w:t>
      </w:r>
      <w:r w:rsidR="005127EE">
        <w:rPr>
          <w:rFonts w:ascii="Times New Roman" w:eastAsia="Times New Roman" w:hAnsi="Times New Roman" w:cs="Times New Roman"/>
          <w:kern w:val="0"/>
          <w:sz w:val="28"/>
          <w:szCs w:val="28"/>
          <w:lang w:eastAsia="ru-RU"/>
        </w:rPr>
        <w:t>0</w:t>
      </w:r>
      <w:r w:rsidRPr="009175AB">
        <w:rPr>
          <w:rFonts w:ascii="Times New Roman" w:eastAsia="Times New Roman" w:hAnsi="Times New Roman" w:cs="Times New Roman"/>
          <w:kern w:val="0"/>
          <w:sz w:val="28"/>
          <w:szCs w:val="28"/>
          <w:lang w:eastAsia="ru-RU"/>
        </w:rPr>
        <w:t xml:space="preserve"> и в таблице №</w:t>
      </w:r>
      <w:r>
        <w:rPr>
          <w:rFonts w:ascii="Times New Roman" w:eastAsia="Times New Roman" w:hAnsi="Times New Roman" w:cs="Times New Roman"/>
          <w:kern w:val="0"/>
          <w:sz w:val="28"/>
          <w:szCs w:val="28"/>
          <w:lang w:eastAsia="ru-RU"/>
        </w:rPr>
        <w:t>22</w:t>
      </w:r>
      <w:r w:rsidRPr="009175AB">
        <w:rPr>
          <w:rFonts w:ascii="Times New Roman" w:eastAsia="Times New Roman" w:hAnsi="Times New Roman" w:cs="Times New Roman"/>
          <w:kern w:val="0"/>
          <w:sz w:val="28"/>
          <w:szCs w:val="28"/>
          <w:lang w:eastAsia="ru-RU"/>
        </w:rPr>
        <w:t xml:space="preserve"> на основании среднего показателя исследования 2015, 2016, 2017 и 2018 гг. видно, что большая часть опрошенных считают «удовлетворительными» сроки получения доступа к услугам субъектов естественных монополий в Курской области. </w:t>
      </w:r>
    </w:p>
    <w:p w:rsidR="00C26885" w:rsidRDefault="00DA32B1" w:rsidP="00DA32B1">
      <w:pPr>
        <w:suppressAutoHyphens w:val="0"/>
        <w:spacing w:after="0" w:line="240" w:lineRule="auto"/>
        <w:rPr>
          <w:rFonts w:ascii="Times New Roman" w:hAnsi="Times New Roman" w:cs="Times New Roman"/>
          <w:color w:val="000000"/>
          <w:sz w:val="28"/>
          <w:szCs w:val="28"/>
        </w:rPr>
      </w:pPr>
      <w:r>
        <w:rPr>
          <w:noProof/>
          <w:lang w:eastAsia="ru-RU"/>
        </w:rPr>
        <w:lastRenderedPageBreak/>
        <w:drawing>
          <wp:inline distT="0" distB="0" distL="0" distR="0">
            <wp:extent cx="6296025" cy="325755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DA32B1" w:rsidRPr="009175AB" w:rsidRDefault="00DA32B1" w:rsidP="008B1873">
      <w:pPr>
        <w:spacing w:after="0"/>
        <w:jc w:val="center"/>
        <w:rPr>
          <w:rFonts w:ascii="Times New Roman" w:eastAsia="Times New Roman" w:hAnsi="Times New Roman" w:cs="Times New Roman"/>
          <w:b/>
          <w:kern w:val="0"/>
          <w:sz w:val="26"/>
          <w:szCs w:val="26"/>
          <w:lang w:eastAsia="ru-RU"/>
        </w:rPr>
      </w:pPr>
      <w:r w:rsidRPr="009175AB">
        <w:rPr>
          <w:rFonts w:ascii="Times New Roman" w:eastAsia="Times New Roman" w:hAnsi="Times New Roman" w:cs="Times New Roman"/>
          <w:b/>
          <w:kern w:val="0"/>
          <w:sz w:val="26"/>
          <w:szCs w:val="26"/>
          <w:lang w:eastAsia="ru-RU"/>
        </w:rPr>
        <w:t xml:space="preserve">Рисунок </w:t>
      </w:r>
      <w:r>
        <w:rPr>
          <w:rFonts w:ascii="Times New Roman" w:eastAsia="Times New Roman" w:hAnsi="Times New Roman" w:cs="Times New Roman"/>
          <w:b/>
          <w:kern w:val="0"/>
          <w:sz w:val="26"/>
          <w:szCs w:val="26"/>
          <w:lang w:eastAsia="ru-RU"/>
        </w:rPr>
        <w:t>4</w:t>
      </w:r>
      <w:r w:rsidR="005127EE">
        <w:rPr>
          <w:rFonts w:ascii="Times New Roman" w:eastAsia="Times New Roman" w:hAnsi="Times New Roman" w:cs="Times New Roman"/>
          <w:b/>
          <w:kern w:val="0"/>
          <w:sz w:val="26"/>
          <w:szCs w:val="26"/>
          <w:lang w:eastAsia="ru-RU"/>
        </w:rPr>
        <w:t>0</w:t>
      </w:r>
      <w:r w:rsidRPr="009175AB">
        <w:rPr>
          <w:rFonts w:ascii="Times New Roman" w:eastAsia="Times New Roman" w:hAnsi="Times New Roman" w:cs="Times New Roman"/>
          <w:b/>
          <w:kern w:val="0"/>
          <w:sz w:val="26"/>
          <w:szCs w:val="26"/>
          <w:lang w:eastAsia="ru-RU"/>
        </w:rPr>
        <w:t>. Сроки получения доступа к услугам субъектов естественных монополий в</w:t>
      </w:r>
      <w:r>
        <w:rPr>
          <w:rFonts w:ascii="Times New Roman" w:eastAsia="Times New Roman" w:hAnsi="Times New Roman" w:cs="Times New Roman"/>
          <w:b/>
          <w:kern w:val="0"/>
          <w:sz w:val="26"/>
          <w:szCs w:val="26"/>
          <w:lang w:eastAsia="ru-RU"/>
        </w:rPr>
        <w:t xml:space="preserve"> </w:t>
      </w:r>
      <w:r w:rsidRPr="009175AB">
        <w:rPr>
          <w:rFonts w:ascii="Times New Roman" w:eastAsia="Times New Roman" w:hAnsi="Times New Roman" w:cs="Times New Roman"/>
          <w:b/>
          <w:kern w:val="0"/>
          <w:sz w:val="26"/>
          <w:szCs w:val="26"/>
          <w:lang w:eastAsia="ru-RU"/>
        </w:rPr>
        <w:t>Курской области</w:t>
      </w:r>
      <w:r>
        <w:rPr>
          <w:rFonts w:ascii="Times New Roman" w:eastAsia="Times New Roman" w:hAnsi="Times New Roman" w:cs="Times New Roman"/>
          <w:b/>
          <w:kern w:val="0"/>
          <w:sz w:val="26"/>
          <w:szCs w:val="26"/>
          <w:lang w:eastAsia="ru-RU"/>
        </w:rPr>
        <w:t xml:space="preserve"> </w:t>
      </w:r>
      <w:r w:rsidRPr="009175AB">
        <w:rPr>
          <w:rFonts w:ascii="Times New Roman" w:eastAsia="Times New Roman" w:hAnsi="Times New Roman" w:cs="Times New Roman"/>
          <w:b/>
          <w:color w:val="000000"/>
          <w:kern w:val="0"/>
          <w:sz w:val="26"/>
          <w:szCs w:val="26"/>
          <w:lang w:eastAsia="ru-RU"/>
        </w:rPr>
        <w:t>(средний показатель исследования 2015, 2016, 2017 и 2018 годов)</w:t>
      </w:r>
    </w:p>
    <w:p w:rsidR="00C26885" w:rsidRDefault="00C26885" w:rsidP="00215608">
      <w:pPr>
        <w:suppressAutoHyphens w:val="0"/>
        <w:spacing w:after="0" w:line="240" w:lineRule="auto"/>
        <w:ind w:firstLine="709"/>
        <w:rPr>
          <w:rFonts w:ascii="Times New Roman" w:hAnsi="Times New Roman" w:cs="Times New Roman"/>
          <w:color w:val="000000"/>
          <w:sz w:val="28"/>
          <w:szCs w:val="28"/>
        </w:rPr>
      </w:pPr>
    </w:p>
    <w:p w:rsidR="00C26885" w:rsidRDefault="00C26885" w:rsidP="00215608">
      <w:pPr>
        <w:suppressAutoHyphens w:val="0"/>
        <w:spacing w:after="0" w:line="240" w:lineRule="auto"/>
        <w:ind w:firstLine="709"/>
        <w:rPr>
          <w:rFonts w:ascii="Times New Roman" w:hAnsi="Times New Roman" w:cs="Times New Roman"/>
          <w:color w:val="000000"/>
          <w:sz w:val="28"/>
          <w:szCs w:val="28"/>
        </w:rPr>
      </w:pPr>
    </w:p>
    <w:p w:rsidR="00C26885" w:rsidRDefault="00C26885" w:rsidP="00215608">
      <w:pPr>
        <w:suppressAutoHyphens w:val="0"/>
        <w:spacing w:after="0" w:line="240" w:lineRule="auto"/>
        <w:ind w:firstLine="709"/>
        <w:rPr>
          <w:rFonts w:ascii="Times New Roman" w:hAnsi="Times New Roman" w:cs="Times New Roman"/>
          <w:color w:val="000000"/>
          <w:sz w:val="28"/>
          <w:szCs w:val="28"/>
        </w:rPr>
      </w:pPr>
    </w:p>
    <w:p w:rsidR="00C26885" w:rsidRDefault="00C26885" w:rsidP="00215608">
      <w:pPr>
        <w:suppressAutoHyphens w:val="0"/>
        <w:spacing w:after="0" w:line="240" w:lineRule="auto"/>
        <w:ind w:firstLine="709"/>
        <w:rPr>
          <w:rFonts w:ascii="Times New Roman" w:hAnsi="Times New Roman" w:cs="Times New Roman"/>
          <w:color w:val="000000"/>
          <w:sz w:val="28"/>
          <w:szCs w:val="28"/>
        </w:rPr>
      </w:pPr>
    </w:p>
    <w:p w:rsidR="00C26885" w:rsidRDefault="00C26885" w:rsidP="00215608">
      <w:pPr>
        <w:suppressAutoHyphens w:val="0"/>
        <w:spacing w:after="0" w:line="240" w:lineRule="auto"/>
        <w:ind w:firstLine="709"/>
        <w:rPr>
          <w:rFonts w:ascii="Times New Roman" w:hAnsi="Times New Roman" w:cs="Times New Roman"/>
          <w:color w:val="000000"/>
          <w:sz w:val="28"/>
          <w:szCs w:val="28"/>
        </w:rPr>
      </w:pPr>
    </w:p>
    <w:p w:rsidR="00C26885" w:rsidRDefault="00C26885" w:rsidP="00215608">
      <w:pPr>
        <w:suppressAutoHyphens w:val="0"/>
        <w:spacing w:after="0" w:line="240" w:lineRule="auto"/>
        <w:ind w:firstLine="709"/>
        <w:rPr>
          <w:rFonts w:ascii="Times New Roman" w:hAnsi="Times New Roman" w:cs="Times New Roman"/>
          <w:color w:val="000000"/>
          <w:sz w:val="28"/>
          <w:szCs w:val="28"/>
        </w:rPr>
      </w:pPr>
    </w:p>
    <w:p w:rsidR="00C26885" w:rsidRDefault="00C26885" w:rsidP="00215608">
      <w:pPr>
        <w:suppressAutoHyphens w:val="0"/>
        <w:spacing w:after="0" w:line="240" w:lineRule="auto"/>
        <w:ind w:firstLine="709"/>
        <w:rPr>
          <w:rFonts w:ascii="Times New Roman" w:hAnsi="Times New Roman" w:cs="Times New Roman"/>
          <w:color w:val="000000"/>
          <w:sz w:val="28"/>
          <w:szCs w:val="28"/>
        </w:rPr>
        <w:sectPr w:rsidR="00C26885" w:rsidSect="009E5E2A">
          <w:pgSz w:w="11906" w:h="16838" w:code="9"/>
          <w:pgMar w:top="1134" w:right="851" w:bottom="1134" w:left="1134" w:header="709" w:footer="720" w:gutter="0"/>
          <w:cols w:space="720"/>
          <w:titlePg/>
          <w:docGrid w:linePitch="360" w:charSpace="36864"/>
        </w:sectPr>
      </w:pPr>
    </w:p>
    <w:p w:rsidR="00C26885" w:rsidRPr="00C26885" w:rsidRDefault="00C26885" w:rsidP="00C26885">
      <w:pPr>
        <w:suppressAutoHyphens w:val="0"/>
        <w:spacing w:after="0"/>
        <w:jc w:val="right"/>
        <w:rPr>
          <w:rFonts w:ascii="Times New Roman" w:eastAsia="Times New Roman" w:hAnsi="Times New Roman" w:cs="Times New Roman"/>
          <w:b/>
          <w:color w:val="000000"/>
          <w:kern w:val="0"/>
          <w:sz w:val="28"/>
          <w:szCs w:val="28"/>
          <w:lang w:eastAsia="ru-RU"/>
        </w:rPr>
      </w:pPr>
      <w:r w:rsidRPr="00C26885">
        <w:rPr>
          <w:rFonts w:ascii="Times New Roman" w:eastAsia="Times New Roman" w:hAnsi="Times New Roman" w:cs="Times New Roman"/>
          <w:b/>
          <w:color w:val="000000"/>
          <w:kern w:val="0"/>
          <w:sz w:val="28"/>
          <w:szCs w:val="28"/>
          <w:lang w:eastAsia="ru-RU"/>
        </w:rPr>
        <w:lastRenderedPageBreak/>
        <w:t>Таблица №</w:t>
      </w:r>
      <w:r w:rsidR="00687699">
        <w:rPr>
          <w:rFonts w:ascii="Times New Roman" w:eastAsia="Times New Roman" w:hAnsi="Times New Roman" w:cs="Times New Roman"/>
          <w:b/>
          <w:color w:val="000000"/>
          <w:kern w:val="0"/>
          <w:sz w:val="28"/>
          <w:szCs w:val="28"/>
          <w:lang w:eastAsia="ru-RU"/>
        </w:rPr>
        <w:t>2</w:t>
      </w:r>
      <w:r w:rsidR="002C55FA">
        <w:rPr>
          <w:rFonts w:ascii="Times New Roman" w:eastAsia="Times New Roman" w:hAnsi="Times New Roman" w:cs="Times New Roman"/>
          <w:b/>
          <w:color w:val="000000"/>
          <w:kern w:val="0"/>
          <w:sz w:val="28"/>
          <w:szCs w:val="28"/>
          <w:lang w:eastAsia="ru-RU"/>
        </w:rPr>
        <w:t>2</w:t>
      </w:r>
    </w:p>
    <w:p w:rsidR="0080755B" w:rsidRDefault="00C26885" w:rsidP="00C26885">
      <w:pPr>
        <w:suppressAutoHyphens w:val="0"/>
        <w:spacing w:after="0"/>
        <w:jc w:val="center"/>
        <w:rPr>
          <w:rFonts w:ascii="Times New Roman" w:eastAsia="Times New Roman" w:hAnsi="Times New Roman" w:cs="Times New Roman"/>
          <w:b/>
          <w:color w:val="000000"/>
          <w:kern w:val="0"/>
          <w:sz w:val="26"/>
          <w:szCs w:val="26"/>
          <w:lang w:eastAsia="ru-RU"/>
        </w:rPr>
      </w:pPr>
      <w:r w:rsidRPr="00C26885">
        <w:rPr>
          <w:rFonts w:ascii="Times New Roman" w:eastAsia="Times New Roman" w:hAnsi="Times New Roman" w:cs="Times New Roman"/>
          <w:b/>
          <w:color w:val="000000"/>
          <w:kern w:val="0"/>
          <w:sz w:val="26"/>
          <w:szCs w:val="26"/>
          <w:lang w:eastAsia="ru-RU"/>
        </w:rPr>
        <w:t xml:space="preserve">Распределение </w:t>
      </w:r>
      <w:r w:rsidR="007E60FA">
        <w:rPr>
          <w:rFonts w:ascii="Times New Roman" w:eastAsia="Times New Roman" w:hAnsi="Times New Roman" w:cs="Times New Roman"/>
          <w:b/>
          <w:color w:val="000000"/>
          <w:kern w:val="0"/>
          <w:sz w:val="26"/>
          <w:szCs w:val="26"/>
          <w:lang w:eastAsia="ru-RU"/>
        </w:rPr>
        <w:t xml:space="preserve">ответов </w:t>
      </w:r>
      <w:r w:rsidRPr="00C26885">
        <w:rPr>
          <w:rFonts w:ascii="Times New Roman" w:eastAsia="Times New Roman" w:hAnsi="Times New Roman" w:cs="Times New Roman"/>
          <w:b/>
          <w:color w:val="000000"/>
          <w:kern w:val="0"/>
          <w:sz w:val="26"/>
          <w:szCs w:val="26"/>
          <w:lang w:eastAsia="ru-RU"/>
        </w:rPr>
        <w:t xml:space="preserve">на вопрос: </w:t>
      </w:r>
    </w:p>
    <w:p w:rsidR="00C26885" w:rsidRPr="00C26885" w:rsidRDefault="00C26885" w:rsidP="00C26885">
      <w:pPr>
        <w:suppressAutoHyphens w:val="0"/>
        <w:spacing w:after="0"/>
        <w:jc w:val="center"/>
        <w:rPr>
          <w:rFonts w:ascii="Times New Roman" w:eastAsia="Times New Roman" w:hAnsi="Times New Roman" w:cs="Times New Roman"/>
          <w:b/>
          <w:color w:val="000000"/>
          <w:kern w:val="0"/>
          <w:sz w:val="26"/>
          <w:szCs w:val="26"/>
          <w:lang w:eastAsia="ru-RU"/>
        </w:rPr>
      </w:pPr>
      <w:r w:rsidRPr="00C26885">
        <w:rPr>
          <w:rFonts w:ascii="Times New Roman" w:eastAsia="Times New Roman" w:hAnsi="Times New Roman" w:cs="Times New Roman"/>
          <w:b/>
          <w:color w:val="000000"/>
          <w:kern w:val="0"/>
          <w:sz w:val="26"/>
          <w:szCs w:val="26"/>
          <w:lang w:eastAsia="ru-RU"/>
        </w:rPr>
        <w:t>«Оцените характеристики услуг субъектов естественных монополий</w:t>
      </w:r>
    </w:p>
    <w:p w:rsidR="00C26885" w:rsidRDefault="00C26885" w:rsidP="00C26885">
      <w:pPr>
        <w:suppressAutoHyphens w:val="0"/>
        <w:spacing w:after="0"/>
        <w:jc w:val="center"/>
        <w:rPr>
          <w:rFonts w:ascii="Times New Roman" w:eastAsia="Times New Roman" w:hAnsi="Times New Roman" w:cs="Times New Roman"/>
          <w:b/>
          <w:color w:val="000000"/>
          <w:kern w:val="0"/>
          <w:sz w:val="26"/>
          <w:szCs w:val="26"/>
          <w:lang w:eastAsia="ru-RU"/>
        </w:rPr>
      </w:pPr>
      <w:r w:rsidRPr="00C26885">
        <w:rPr>
          <w:rFonts w:ascii="Times New Roman" w:eastAsia="Times New Roman" w:hAnsi="Times New Roman" w:cs="Times New Roman"/>
          <w:b/>
          <w:color w:val="000000"/>
          <w:kern w:val="0"/>
          <w:sz w:val="26"/>
          <w:szCs w:val="26"/>
          <w:lang w:eastAsia="ru-RU"/>
        </w:rPr>
        <w:t>в Вашем городе (поселке, селе) по критериям:</w:t>
      </w:r>
    </w:p>
    <w:p w:rsidR="00C26885" w:rsidRPr="00C26885" w:rsidRDefault="00C26885" w:rsidP="00C26885">
      <w:pPr>
        <w:suppressAutoHyphens w:val="0"/>
        <w:spacing w:after="0"/>
        <w:jc w:val="center"/>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b/>
          <w:kern w:val="0"/>
          <w:sz w:val="24"/>
          <w:szCs w:val="24"/>
          <w:lang w:eastAsia="ru-RU"/>
        </w:rPr>
        <w:t xml:space="preserve">1. Удовлетворительно/ низкая                 </w:t>
      </w:r>
      <w:r w:rsidRPr="00C26885">
        <w:rPr>
          <w:rFonts w:ascii="Times New Roman" w:eastAsia="Times New Roman" w:hAnsi="Times New Roman" w:cs="Times New Roman"/>
          <w:b/>
          <w:color w:val="000000"/>
          <w:kern w:val="0"/>
          <w:sz w:val="24"/>
          <w:szCs w:val="24"/>
          <w:lang w:eastAsia="ru-RU"/>
        </w:rPr>
        <w:t xml:space="preserve">2. </w:t>
      </w:r>
      <w:r w:rsidRPr="00C26885">
        <w:rPr>
          <w:rFonts w:ascii="Times New Roman" w:eastAsia="Times New Roman" w:hAnsi="Times New Roman" w:cs="Times New Roman"/>
          <w:b/>
          <w:kern w:val="0"/>
          <w:sz w:val="24"/>
          <w:szCs w:val="24"/>
          <w:lang w:eastAsia="ru-RU"/>
        </w:rPr>
        <w:t>Неудовлетворительно/ высокая              3. Затруднюсь ответить»</w:t>
      </w:r>
    </w:p>
    <w:p w:rsidR="00C26885" w:rsidRPr="00C26885" w:rsidRDefault="00C26885" w:rsidP="00C26885">
      <w:pPr>
        <w:suppressAutoHyphens w:val="0"/>
        <w:spacing w:after="0"/>
        <w:jc w:val="right"/>
        <w:rPr>
          <w:rFonts w:ascii="Times New Roman" w:eastAsia="Times New Roman" w:hAnsi="Times New Roman" w:cs="Times New Roman"/>
          <w:color w:val="000000"/>
          <w:kern w:val="0"/>
          <w:sz w:val="24"/>
          <w:szCs w:val="24"/>
          <w:lang w:eastAsia="ru-RU"/>
        </w:rPr>
      </w:pPr>
      <w:r w:rsidRPr="00C26885">
        <w:rPr>
          <w:rFonts w:ascii="Times New Roman" w:eastAsia="Times New Roman" w:hAnsi="Times New Roman" w:cs="Times New Roman"/>
          <w:kern w:val="0"/>
          <w:sz w:val="24"/>
          <w:szCs w:val="24"/>
          <w:lang w:eastAsia="ru-RU"/>
        </w:rPr>
        <w:t xml:space="preserve">                                                     </w:t>
      </w:r>
      <w:r w:rsidRPr="00C26885">
        <w:rPr>
          <w:rFonts w:ascii="Times New Roman" w:eastAsia="Times New Roman" w:hAnsi="Times New Roman" w:cs="Times New Roman"/>
          <w:color w:val="000000"/>
          <w:kern w:val="0"/>
          <w:sz w:val="24"/>
          <w:szCs w:val="24"/>
          <w:lang w:eastAsia="ru-RU"/>
        </w:rPr>
        <w:t>(% от респондентов)</w:t>
      </w:r>
    </w:p>
    <w:tbl>
      <w:tblPr>
        <w:tblStyle w:val="-413"/>
        <w:tblW w:w="15135" w:type="dxa"/>
        <w:tblInd w:w="-176" w:type="dxa"/>
        <w:tblLayout w:type="fixed"/>
        <w:tblLook w:val="04A0" w:firstRow="1" w:lastRow="0" w:firstColumn="1" w:lastColumn="0" w:noHBand="0" w:noVBand="1"/>
      </w:tblPr>
      <w:tblGrid>
        <w:gridCol w:w="3970"/>
        <w:gridCol w:w="1134"/>
        <w:gridCol w:w="850"/>
        <w:gridCol w:w="851"/>
        <w:gridCol w:w="992"/>
        <w:gridCol w:w="851"/>
        <w:gridCol w:w="992"/>
        <w:gridCol w:w="850"/>
        <w:gridCol w:w="993"/>
        <w:gridCol w:w="850"/>
        <w:gridCol w:w="907"/>
        <w:gridCol w:w="947"/>
        <w:gridCol w:w="948"/>
      </w:tblGrid>
      <w:tr w:rsidR="00C26885" w:rsidRPr="00C26885" w:rsidTr="0080755B">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970" w:type="dxa"/>
          </w:tcPr>
          <w:p w:rsidR="00C26885" w:rsidRPr="00C26885" w:rsidRDefault="00C26885" w:rsidP="00C26885">
            <w:pPr>
              <w:suppressAutoHyphens w:val="0"/>
              <w:spacing w:after="0" w:line="240" w:lineRule="auto"/>
              <w:jc w:val="both"/>
              <w:rPr>
                <w:rFonts w:ascii="Times New Roman" w:eastAsia="Times New Roman" w:hAnsi="Times New Roman" w:cs="Times New Roman"/>
                <w:kern w:val="0"/>
                <w:sz w:val="24"/>
                <w:szCs w:val="24"/>
                <w:lang w:eastAsia="ru-RU"/>
              </w:rPr>
            </w:pPr>
          </w:p>
        </w:tc>
        <w:tc>
          <w:tcPr>
            <w:tcW w:w="11165" w:type="dxa"/>
            <w:gridSpan w:val="12"/>
            <w:hideMark/>
          </w:tcPr>
          <w:p w:rsidR="00C26885" w:rsidRPr="00C26885" w:rsidRDefault="00C26885" w:rsidP="00C26885">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Сроки получения доступа</w:t>
            </w:r>
          </w:p>
        </w:tc>
      </w:tr>
      <w:tr w:rsidR="00C26885" w:rsidRPr="00C26885" w:rsidTr="0080755B">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970" w:type="dxa"/>
            <w:vMerge w:val="restart"/>
            <w:tcBorders>
              <w:right w:val="double" w:sz="4" w:space="0" w:color="000000"/>
            </w:tcBorders>
          </w:tcPr>
          <w:p w:rsidR="00C26885" w:rsidRPr="00C26885" w:rsidRDefault="00C26885" w:rsidP="00C26885">
            <w:pPr>
              <w:suppressAutoHyphens w:val="0"/>
              <w:spacing w:after="0" w:line="240" w:lineRule="auto"/>
              <w:jc w:val="both"/>
              <w:rPr>
                <w:rFonts w:ascii="Times New Roman" w:eastAsia="Times New Roman" w:hAnsi="Times New Roman" w:cs="Times New Roman"/>
                <w:kern w:val="0"/>
                <w:sz w:val="24"/>
                <w:szCs w:val="24"/>
                <w:lang w:eastAsia="ru-RU"/>
              </w:rPr>
            </w:pPr>
          </w:p>
        </w:tc>
        <w:tc>
          <w:tcPr>
            <w:tcW w:w="2835" w:type="dxa"/>
            <w:gridSpan w:val="3"/>
            <w:tcBorders>
              <w:top w:val="double" w:sz="4" w:space="0" w:color="000000"/>
              <w:left w:val="double" w:sz="4" w:space="0" w:color="000000"/>
              <w:right w:val="double" w:sz="4" w:space="0" w:color="000000"/>
            </w:tcBorders>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C26885">
              <w:rPr>
                <w:rFonts w:ascii="Times New Roman" w:eastAsia="Times New Roman" w:hAnsi="Times New Roman" w:cs="Times New Roman"/>
                <w:b/>
                <w:kern w:val="0"/>
                <w:sz w:val="24"/>
                <w:szCs w:val="24"/>
                <w:lang w:eastAsia="ru-RU"/>
              </w:rPr>
              <w:t>2015 год</w:t>
            </w:r>
          </w:p>
        </w:tc>
        <w:tc>
          <w:tcPr>
            <w:tcW w:w="2835" w:type="dxa"/>
            <w:gridSpan w:val="3"/>
            <w:tcBorders>
              <w:left w:val="double" w:sz="4" w:space="0" w:color="000000"/>
              <w:right w:val="double" w:sz="4" w:space="0" w:color="000000"/>
            </w:tcBorders>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C26885">
              <w:rPr>
                <w:rFonts w:ascii="Times New Roman" w:eastAsia="Times New Roman" w:hAnsi="Times New Roman" w:cs="Times New Roman"/>
                <w:b/>
                <w:kern w:val="0"/>
                <w:sz w:val="24"/>
                <w:szCs w:val="24"/>
                <w:lang w:eastAsia="ru-RU"/>
              </w:rPr>
              <w:t>2016 год</w:t>
            </w:r>
          </w:p>
        </w:tc>
        <w:tc>
          <w:tcPr>
            <w:tcW w:w="2693" w:type="dxa"/>
            <w:gridSpan w:val="3"/>
            <w:tcBorders>
              <w:top w:val="double" w:sz="4" w:space="0" w:color="000000"/>
              <w:left w:val="double" w:sz="4" w:space="0" w:color="000000"/>
              <w:right w:val="double" w:sz="4" w:space="0" w:color="000000"/>
            </w:tcBorders>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C26885">
              <w:rPr>
                <w:rFonts w:ascii="Times New Roman" w:eastAsia="Times New Roman" w:hAnsi="Times New Roman" w:cs="Times New Roman"/>
                <w:b/>
                <w:kern w:val="0"/>
                <w:sz w:val="24"/>
                <w:szCs w:val="24"/>
                <w:lang w:eastAsia="ru-RU"/>
              </w:rPr>
              <w:t>2017 год</w:t>
            </w:r>
          </w:p>
        </w:tc>
        <w:tc>
          <w:tcPr>
            <w:tcW w:w="2802" w:type="dxa"/>
            <w:gridSpan w:val="3"/>
            <w:tcBorders>
              <w:left w:val="double" w:sz="4" w:space="0" w:color="000000"/>
            </w:tcBorders>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C26885">
              <w:rPr>
                <w:rFonts w:ascii="Times New Roman" w:eastAsia="Times New Roman" w:hAnsi="Times New Roman" w:cs="Times New Roman"/>
                <w:b/>
                <w:kern w:val="0"/>
                <w:sz w:val="24"/>
                <w:szCs w:val="24"/>
                <w:lang w:eastAsia="ru-RU"/>
              </w:rPr>
              <w:t>2018 год</w:t>
            </w:r>
          </w:p>
        </w:tc>
      </w:tr>
      <w:tr w:rsidR="00C26885" w:rsidRPr="00C26885" w:rsidTr="0080755B">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3970" w:type="dxa"/>
            <w:vMerge/>
            <w:tcBorders>
              <w:right w:val="double" w:sz="4" w:space="0" w:color="000000"/>
            </w:tcBorders>
            <w:vAlign w:val="center"/>
            <w:hideMark/>
          </w:tcPr>
          <w:p w:rsidR="00C26885" w:rsidRPr="00C26885" w:rsidRDefault="00C26885" w:rsidP="00C26885">
            <w:pPr>
              <w:suppressAutoHyphens w:val="0"/>
              <w:spacing w:after="0" w:line="240" w:lineRule="auto"/>
              <w:rPr>
                <w:rFonts w:ascii="Times New Roman" w:eastAsia="Times New Roman" w:hAnsi="Times New Roman" w:cs="Times New Roman"/>
                <w:kern w:val="0"/>
                <w:sz w:val="24"/>
                <w:szCs w:val="24"/>
                <w:lang w:eastAsia="ru-RU"/>
              </w:rPr>
            </w:pPr>
          </w:p>
        </w:tc>
        <w:tc>
          <w:tcPr>
            <w:tcW w:w="1134" w:type="dxa"/>
            <w:tcBorders>
              <w:left w:val="double" w:sz="4" w:space="0" w:color="000000"/>
            </w:tcBorders>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C26885">
              <w:rPr>
                <w:rFonts w:ascii="Times New Roman" w:eastAsia="Times New Roman" w:hAnsi="Times New Roman" w:cs="Times New Roman"/>
                <w:b/>
                <w:kern w:val="0"/>
                <w:sz w:val="24"/>
                <w:szCs w:val="24"/>
                <w:lang w:eastAsia="ru-RU"/>
              </w:rPr>
              <w:t>1</w:t>
            </w:r>
          </w:p>
        </w:tc>
        <w:tc>
          <w:tcPr>
            <w:tcW w:w="850" w:type="dxa"/>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C26885">
              <w:rPr>
                <w:rFonts w:ascii="Times New Roman" w:eastAsia="Times New Roman" w:hAnsi="Times New Roman" w:cs="Times New Roman"/>
                <w:b/>
                <w:kern w:val="0"/>
                <w:sz w:val="24"/>
                <w:szCs w:val="24"/>
                <w:lang w:eastAsia="ru-RU"/>
              </w:rPr>
              <w:t>2</w:t>
            </w:r>
          </w:p>
        </w:tc>
        <w:tc>
          <w:tcPr>
            <w:tcW w:w="851" w:type="dxa"/>
            <w:tcBorders>
              <w:right w:val="double" w:sz="4" w:space="0" w:color="000000"/>
            </w:tcBorders>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C26885">
              <w:rPr>
                <w:rFonts w:ascii="Times New Roman" w:eastAsia="Times New Roman" w:hAnsi="Times New Roman" w:cs="Times New Roman"/>
                <w:b/>
                <w:kern w:val="0"/>
                <w:sz w:val="24"/>
                <w:szCs w:val="24"/>
                <w:lang w:eastAsia="ru-RU"/>
              </w:rPr>
              <w:t>3</w:t>
            </w:r>
          </w:p>
        </w:tc>
        <w:tc>
          <w:tcPr>
            <w:tcW w:w="992" w:type="dxa"/>
            <w:tcBorders>
              <w:left w:val="double" w:sz="4" w:space="0" w:color="000000"/>
            </w:tcBorders>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C26885">
              <w:rPr>
                <w:rFonts w:ascii="Times New Roman" w:eastAsia="Times New Roman" w:hAnsi="Times New Roman" w:cs="Times New Roman"/>
                <w:b/>
                <w:kern w:val="0"/>
                <w:sz w:val="24"/>
                <w:szCs w:val="24"/>
                <w:lang w:eastAsia="ru-RU"/>
              </w:rPr>
              <w:t>1</w:t>
            </w:r>
          </w:p>
        </w:tc>
        <w:tc>
          <w:tcPr>
            <w:tcW w:w="851" w:type="dxa"/>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C26885">
              <w:rPr>
                <w:rFonts w:ascii="Times New Roman" w:eastAsia="Times New Roman" w:hAnsi="Times New Roman" w:cs="Times New Roman"/>
                <w:b/>
                <w:kern w:val="0"/>
                <w:sz w:val="24"/>
                <w:szCs w:val="24"/>
                <w:lang w:eastAsia="ru-RU"/>
              </w:rPr>
              <w:t>2</w:t>
            </w:r>
          </w:p>
        </w:tc>
        <w:tc>
          <w:tcPr>
            <w:tcW w:w="992" w:type="dxa"/>
            <w:tcBorders>
              <w:right w:val="double" w:sz="4" w:space="0" w:color="000000"/>
            </w:tcBorders>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C26885">
              <w:rPr>
                <w:rFonts w:ascii="Times New Roman" w:eastAsia="Times New Roman" w:hAnsi="Times New Roman" w:cs="Times New Roman"/>
                <w:b/>
                <w:kern w:val="0"/>
                <w:sz w:val="24"/>
                <w:szCs w:val="24"/>
                <w:lang w:eastAsia="ru-RU"/>
              </w:rPr>
              <w:t>3</w:t>
            </w:r>
          </w:p>
        </w:tc>
        <w:tc>
          <w:tcPr>
            <w:tcW w:w="850" w:type="dxa"/>
            <w:tcBorders>
              <w:left w:val="double" w:sz="4" w:space="0" w:color="000000"/>
            </w:tcBorders>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C26885">
              <w:rPr>
                <w:rFonts w:ascii="Times New Roman" w:eastAsia="Times New Roman" w:hAnsi="Times New Roman" w:cs="Times New Roman"/>
                <w:b/>
                <w:kern w:val="0"/>
                <w:sz w:val="24"/>
                <w:szCs w:val="24"/>
                <w:lang w:eastAsia="ru-RU"/>
              </w:rPr>
              <w:t>1</w:t>
            </w:r>
          </w:p>
        </w:tc>
        <w:tc>
          <w:tcPr>
            <w:tcW w:w="993" w:type="dxa"/>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C26885">
              <w:rPr>
                <w:rFonts w:ascii="Times New Roman" w:eastAsia="Times New Roman" w:hAnsi="Times New Roman" w:cs="Times New Roman"/>
                <w:b/>
                <w:kern w:val="0"/>
                <w:sz w:val="24"/>
                <w:szCs w:val="24"/>
                <w:lang w:eastAsia="ru-RU"/>
              </w:rPr>
              <w:t>2</w:t>
            </w:r>
          </w:p>
        </w:tc>
        <w:tc>
          <w:tcPr>
            <w:tcW w:w="850" w:type="dxa"/>
            <w:tcBorders>
              <w:right w:val="double" w:sz="4" w:space="0" w:color="000000"/>
            </w:tcBorders>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C26885">
              <w:rPr>
                <w:rFonts w:ascii="Times New Roman" w:eastAsia="Times New Roman" w:hAnsi="Times New Roman" w:cs="Times New Roman"/>
                <w:b/>
                <w:kern w:val="0"/>
                <w:sz w:val="24"/>
                <w:szCs w:val="24"/>
                <w:lang w:eastAsia="ru-RU"/>
              </w:rPr>
              <w:t>3</w:t>
            </w:r>
          </w:p>
        </w:tc>
        <w:tc>
          <w:tcPr>
            <w:tcW w:w="907" w:type="dxa"/>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C26885">
              <w:rPr>
                <w:rFonts w:ascii="Times New Roman" w:eastAsia="Times New Roman" w:hAnsi="Times New Roman" w:cs="Times New Roman"/>
                <w:b/>
                <w:kern w:val="0"/>
                <w:sz w:val="24"/>
                <w:szCs w:val="24"/>
                <w:lang w:eastAsia="ru-RU"/>
              </w:rPr>
              <w:t>1</w:t>
            </w:r>
          </w:p>
        </w:tc>
        <w:tc>
          <w:tcPr>
            <w:tcW w:w="947" w:type="dxa"/>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C26885">
              <w:rPr>
                <w:rFonts w:ascii="Times New Roman" w:eastAsia="Times New Roman" w:hAnsi="Times New Roman" w:cs="Times New Roman"/>
                <w:b/>
                <w:kern w:val="0"/>
                <w:sz w:val="24"/>
                <w:szCs w:val="24"/>
                <w:lang w:eastAsia="ru-RU"/>
              </w:rPr>
              <w:t>2</w:t>
            </w:r>
          </w:p>
        </w:tc>
        <w:tc>
          <w:tcPr>
            <w:tcW w:w="948" w:type="dxa"/>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C26885">
              <w:rPr>
                <w:rFonts w:ascii="Times New Roman" w:eastAsia="Times New Roman" w:hAnsi="Times New Roman" w:cs="Times New Roman"/>
                <w:b/>
                <w:kern w:val="0"/>
                <w:sz w:val="24"/>
                <w:szCs w:val="24"/>
                <w:lang w:eastAsia="ru-RU"/>
              </w:rPr>
              <w:t>3</w:t>
            </w:r>
          </w:p>
        </w:tc>
      </w:tr>
      <w:tr w:rsidR="00C26885" w:rsidRPr="00C26885" w:rsidTr="0080755B">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970" w:type="dxa"/>
            <w:tcBorders>
              <w:right w:val="double" w:sz="4" w:space="0" w:color="000000"/>
            </w:tcBorders>
            <w:hideMark/>
          </w:tcPr>
          <w:p w:rsidR="00C26885" w:rsidRPr="00C26885" w:rsidRDefault="00C26885" w:rsidP="00C26885">
            <w:pPr>
              <w:spacing w:after="0" w:line="240" w:lineRule="auto"/>
              <w:jc w:val="both"/>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Водоснабжение, водоотведение</w:t>
            </w:r>
          </w:p>
        </w:tc>
        <w:tc>
          <w:tcPr>
            <w:tcW w:w="1134" w:type="dxa"/>
            <w:tcBorders>
              <w:left w:val="double" w:sz="4" w:space="0" w:color="000000"/>
            </w:tcBorders>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34,8</w:t>
            </w:r>
          </w:p>
        </w:tc>
        <w:tc>
          <w:tcPr>
            <w:tcW w:w="850" w:type="dxa"/>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32,0</w:t>
            </w:r>
          </w:p>
        </w:tc>
        <w:tc>
          <w:tcPr>
            <w:tcW w:w="851" w:type="dxa"/>
            <w:tcBorders>
              <w:right w:val="double" w:sz="4" w:space="0" w:color="000000"/>
            </w:tcBorders>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33,2</w:t>
            </w:r>
          </w:p>
        </w:tc>
        <w:tc>
          <w:tcPr>
            <w:tcW w:w="992" w:type="dxa"/>
            <w:tcBorders>
              <w:left w:val="double" w:sz="4" w:space="0" w:color="000000"/>
            </w:tcBorders>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53,9</w:t>
            </w:r>
          </w:p>
        </w:tc>
        <w:tc>
          <w:tcPr>
            <w:tcW w:w="851" w:type="dxa"/>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9,3</w:t>
            </w:r>
          </w:p>
        </w:tc>
        <w:tc>
          <w:tcPr>
            <w:tcW w:w="992" w:type="dxa"/>
            <w:tcBorders>
              <w:right w:val="double" w:sz="4" w:space="0" w:color="000000"/>
            </w:tcBorders>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36,8</w:t>
            </w:r>
          </w:p>
        </w:tc>
        <w:tc>
          <w:tcPr>
            <w:tcW w:w="850" w:type="dxa"/>
            <w:tcBorders>
              <w:left w:val="double" w:sz="4" w:space="0" w:color="000000"/>
            </w:tcBorders>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56,7</w:t>
            </w:r>
          </w:p>
        </w:tc>
        <w:tc>
          <w:tcPr>
            <w:tcW w:w="993" w:type="dxa"/>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10,1</w:t>
            </w:r>
          </w:p>
        </w:tc>
        <w:tc>
          <w:tcPr>
            <w:tcW w:w="850" w:type="dxa"/>
            <w:tcBorders>
              <w:right w:val="double" w:sz="4" w:space="0" w:color="000000"/>
            </w:tcBorders>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33,2</w:t>
            </w:r>
          </w:p>
        </w:tc>
        <w:tc>
          <w:tcPr>
            <w:tcW w:w="907" w:type="dxa"/>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42,1</w:t>
            </w:r>
          </w:p>
        </w:tc>
        <w:tc>
          <w:tcPr>
            <w:tcW w:w="947" w:type="dxa"/>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6,8</w:t>
            </w:r>
          </w:p>
        </w:tc>
        <w:tc>
          <w:tcPr>
            <w:tcW w:w="948" w:type="dxa"/>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51,1</w:t>
            </w:r>
          </w:p>
        </w:tc>
      </w:tr>
      <w:tr w:rsidR="00C26885" w:rsidRPr="00C26885" w:rsidTr="0080755B">
        <w:trPr>
          <w:cnfStyle w:val="000000010000" w:firstRow="0" w:lastRow="0" w:firstColumn="0" w:lastColumn="0" w:oddVBand="0" w:evenVBand="0" w:oddHBand="0" w:evenHBand="1"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3970" w:type="dxa"/>
            <w:tcBorders>
              <w:right w:val="double" w:sz="4" w:space="0" w:color="000000"/>
            </w:tcBorders>
            <w:hideMark/>
          </w:tcPr>
          <w:p w:rsidR="00C26885" w:rsidRPr="00C26885" w:rsidRDefault="00C26885" w:rsidP="00C26885">
            <w:pPr>
              <w:spacing w:after="0" w:line="240" w:lineRule="auto"/>
              <w:jc w:val="both"/>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Газоснабжение</w:t>
            </w:r>
          </w:p>
        </w:tc>
        <w:tc>
          <w:tcPr>
            <w:tcW w:w="1134" w:type="dxa"/>
            <w:tcBorders>
              <w:left w:val="double" w:sz="4" w:space="0" w:color="000000"/>
            </w:tcBorders>
            <w:vAlign w:val="bottom"/>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29,2</w:t>
            </w:r>
          </w:p>
        </w:tc>
        <w:tc>
          <w:tcPr>
            <w:tcW w:w="850" w:type="dxa"/>
            <w:vAlign w:val="bottom"/>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33,6</w:t>
            </w:r>
          </w:p>
        </w:tc>
        <w:tc>
          <w:tcPr>
            <w:tcW w:w="851" w:type="dxa"/>
            <w:tcBorders>
              <w:right w:val="double" w:sz="4" w:space="0" w:color="000000"/>
            </w:tcBorders>
            <w:vAlign w:val="bottom"/>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37,2</w:t>
            </w:r>
          </w:p>
        </w:tc>
        <w:tc>
          <w:tcPr>
            <w:tcW w:w="992" w:type="dxa"/>
            <w:tcBorders>
              <w:left w:val="double" w:sz="4" w:space="0" w:color="000000"/>
            </w:tcBorders>
            <w:vAlign w:val="bottom"/>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48,8</w:t>
            </w:r>
          </w:p>
        </w:tc>
        <w:tc>
          <w:tcPr>
            <w:tcW w:w="851" w:type="dxa"/>
            <w:vAlign w:val="bottom"/>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10,7</w:t>
            </w:r>
          </w:p>
        </w:tc>
        <w:tc>
          <w:tcPr>
            <w:tcW w:w="992" w:type="dxa"/>
            <w:tcBorders>
              <w:right w:val="double" w:sz="4" w:space="0" w:color="000000"/>
            </w:tcBorders>
            <w:vAlign w:val="bottom"/>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40,5</w:t>
            </w:r>
          </w:p>
        </w:tc>
        <w:tc>
          <w:tcPr>
            <w:tcW w:w="850" w:type="dxa"/>
            <w:tcBorders>
              <w:left w:val="double" w:sz="4" w:space="0" w:color="000000"/>
            </w:tcBorders>
            <w:vAlign w:val="bottom"/>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53,3</w:t>
            </w:r>
          </w:p>
        </w:tc>
        <w:tc>
          <w:tcPr>
            <w:tcW w:w="993" w:type="dxa"/>
            <w:vAlign w:val="bottom"/>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11,5</w:t>
            </w:r>
          </w:p>
        </w:tc>
        <w:tc>
          <w:tcPr>
            <w:tcW w:w="850" w:type="dxa"/>
            <w:tcBorders>
              <w:right w:val="double" w:sz="4" w:space="0" w:color="000000"/>
            </w:tcBorders>
            <w:vAlign w:val="bottom"/>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35,2</w:t>
            </w:r>
          </w:p>
        </w:tc>
        <w:tc>
          <w:tcPr>
            <w:tcW w:w="907" w:type="dxa"/>
            <w:vAlign w:val="bottom"/>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39,5</w:t>
            </w:r>
          </w:p>
        </w:tc>
        <w:tc>
          <w:tcPr>
            <w:tcW w:w="947" w:type="dxa"/>
            <w:vAlign w:val="bottom"/>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8,2</w:t>
            </w:r>
          </w:p>
        </w:tc>
        <w:tc>
          <w:tcPr>
            <w:tcW w:w="948" w:type="dxa"/>
            <w:vAlign w:val="bottom"/>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52,3</w:t>
            </w:r>
          </w:p>
        </w:tc>
      </w:tr>
      <w:tr w:rsidR="00C26885" w:rsidRPr="00C26885" w:rsidTr="0080755B">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3970" w:type="dxa"/>
            <w:tcBorders>
              <w:right w:val="double" w:sz="4" w:space="0" w:color="000000"/>
            </w:tcBorders>
            <w:hideMark/>
          </w:tcPr>
          <w:p w:rsidR="00C26885" w:rsidRPr="00C26885" w:rsidRDefault="00C26885" w:rsidP="00C26885">
            <w:pPr>
              <w:spacing w:after="0" w:line="240" w:lineRule="auto"/>
              <w:jc w:val="both"/>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Электроснабжение</w:t>
            </w:r>
          </w:p>
        </w:tc>
        <w:tc>
          <w:tcPr>
            <w:tcW w:w="1134" w:type="dxa"/>
            <w:tcBorders>
              <w:left w:val="double" w:sz="4" w:space="0" w:color="000000"/>
            </w:tcBorders>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34,1</w:t>
            </w:r>
          </w:p>
        </w:tc>
        <w:tc>
          <w:tcPr>
            <w:tcW w:w="850" w:type="dxa"/>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33,3</w:t>
            </w:r>
          </w:p>
        </w:tc>
        <w:tc>
          <w:tcPr>
            <w:tcW w:w="851" w:type="dxa"/>
            <w:tcBorders>
              <w:right w:val="double" w:sz="4" w:space="0" w:color="000000"/>
            </w:tcBorders>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32,6</w:t>
            </w:r>
          </w:p>
        </w:tc>
        <w:tc>
          <w:tcPr>
            <w:tcW w:w="992" w:type="dxa"/>
            <w:tcBorders>
              <w:left w:val="double" w:sz="4" w:space="0" w:color="000000"/>
            </w:tcBorders>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50,9</w:t>
            </w:r>
          </w:p>
        </w:tc>
        <w:tc>
          <w:tcPr>
            <w:tcW w:w="851" w:type="dxa"/>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11,5</w:t>
            </w:r>
          </w:p>
        </w:tc>
        <w:tc>
          <w:tcPr>
            <w:tcW w:w="992" w:type="dxa"/>
            <w:tcBorders>
              <w:right w:val="double" w:sz="4" w:space="0" w:color="000000"/>
            </w:tcBorders>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37,6</w:t>
            </w:r>
          </w:p>
        </w:tc>
        <w:tc>
          <w:tcPr>
            <w:tcW w:w="850" w:type="dxa"/>
            <w:tcBorders>
              <w:left w:val="double" w:sz="4" w:space="0" w:color="000000"/>
            </w:tcBorders>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53,9</w:t>
            </w:r>
          </w:p>
        </w:tc>
        <w:tc>
          <w:tcPr>
            <w:tcW w:w="993" w:type="dxa"/>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12,8</w:t>
            </w:r>
          </w:p>
        </w:tc>
        <w:tc>
          <w:tcPr>
            <w:tcW w:w="850" w:type="dxa"/>
            <w:tcBorders>
              <w:right w:val="double" w:sz="4" w:space="0" w:color="000000"/>
            </w:tcBorders>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33,3</w:t>
            </w:r>
          </w:p>
        </w:tc>
        <w:tc>
          <w:tcPr>
            <w:tcW w:w="907" w:type="dxa"/>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41,4</w:t>
            </w:r>
          </w:p>
        </w:tc>
        <w:tc>
          <w:tcPr>
            <w:tcW w:w="947" w:type="dxa"/>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9,8</w:t>
            </w:r>
          </w:p>
        </w:tc>
        <w:tc>
          <w:tcPr>
            <w:tcW w:w="948" w:type="dxa"/>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48,8</w:t>
            </w:r>
          </w:p>
        </w:tc>
      </w:tr>
      <w:tr w:rsidR="00C26885" w:rsidRPr="00C26885" w:rsidTr="0080755B">
        <w:trPr>
          <w:cnfStyle w:val="000000010000" w:firstRow="0" w:lastRow="0" w:firstColumn="0" w:lastColumn="0" w:oddVBand="0" w:evenVBand="0" w:oddHBand="0" w:evenHBand="1"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3970" w:type="dxa"/>
            <w:tcBorders>
              <w:right w:val="double" w:sz="4" w:space="0" w:color="000000"/>
            </w:tcBorders>
            <w:hideMark/>
          </w:tcPr>
          <w:p w:rsidR="00C26885" w:rsidRPr="00C26885" w:rsidRDefault="00C26885" w:rsidP="00C26885">
            <w:pPr>
              <w:spacing w:after="0" w:line="240" w:lineRule="auto"/>
              <w:jc w:val="both"/>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Теплоснабжение</w:t>
            </w:r>
          </w:p>
        </w:tc>
        <w:tc>
          <w:tcPr>
            <w:tcW w:w="1134" w:type="dxa"/>
            <w:tcBorders>
              <w:left w:val="double" w:sz="4" w:space="0" w:color="000000"/>
            </w:tcBorders>
            <w:vAlign w:val="bottom"/>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26,1</w:t>
            </w:r>
          </w:p>
        </w:tc>
        <w:tc>
          <w:tcPr>
            <w:tcW w:w="850" w:type="dxa"/>
            <w:vAlign w:val="bottom"/>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26,4</w:t>
            </w:r>
          </w:p>
        </w:tc>
        <w:tc>
          <w:tcPr>
            <w:tcW w:w="851" w:type="dxa"/>
            <w:tcBorders>
              <w:right w:val="double" w:sz="4" w:space="0" w:color="000000"/>
            </w:tcBorders>
            <w:vAlign w:val="bottom"/>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47,5</w:t>
            </w:r>
          </w:p>
        </w:tc>
        <w:tc>
          <w:tcPr>
            <w:tcW w:w="992" w:type="dxa"/>
            <w:tcBorders>
              <w:left w:val="double" w:sz="4" w:space="0" w:color="000000"/>
            </w:tcBorders>
            <w:vAlign w:val="bottom"/>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41,8</w:t>
            </w:r>
          </w:p>
        </w:tc>
        <w:tc>
          <w:tcPr>
            <w:tcW w:w="851" w:type="dxa"/>
            <w:vAlign w:val="bottom"/>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8,1</w:t>
            </w:r>
          </w:p>
        </w:tc>
        <w:tc>
          <w:tcPr>
            <w:tcW w:w="992" w:type="dxa"/>
            <w:tcBorders>
              <w:right w:val="double" w:sz="4" w:space="0" w:color="000000"/>
            </w:tcBorders>
            <w:vAlign w:val="bottom"/>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50,1</w:t>
            </w:r>
          </w:p>
        </w:tc>
        <w:tc>
          <w:tcPr>
            <w:tcW w:w="850" w:type="dxa"/>
            <w:tcBorders>
              <w:left w:val="double" w:sz="4" w:space="0" w:color="000000"/>
            </w:tcBorders>
            <w:vAlign w:val="bottom"/>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46,0</w:t>
            </w:r>
          </w:p>
        </w:tc>
        <w:tc>
          <w:tcPr>
            <w:tcW w:w="993" w:type="dxa"/>
            <w:vAlign w:val="bottom"/>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9,3</w:t>
            </w:r>
          </w:p>
        </w:tc>
        <w:tc>
          <w:tcPr>
            <w:tcW w:w="850" w:type="dxa"/>
            <w:tcBorders>
              <w:right w:val="double" w:sz="4" w:space="0" w:color="000000"/>
            </w:tcBorders>
            <w:vAlign w:val="bottom"/>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44,7</w:t>
            </w:r>
          </w:p>
        </w:tc>
        <w:tc>
          <w:tcPr>
            <w:tcW w:w="907" w:type="dxa"/>
            <w:vAlign w:val="bottom"/>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35,1</w:t>
            </w:r>
          </w:p>
        </w:tc>
        <w:tc>
          <w:tcPr>
            <w:tcW w:w="947" w:type="dxa"/>
            <w:vAlign w:val="bottom"/>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7,0</w:t>
            </w:r>
          </w:p>
        </w:tc>
        <w:tc>
          <w:tcPr>
            <w:tcW w:w="948" w:type="dxa"/>
            <w:vAlign w:val="bottom"/>
            <w:hideMark/>
          </w:tcPr>
          <w:p w:rsidR="00C26885" w:rsidRPr="00C26885" w:rsidRDefault="00C26885" w:rsidP="00C26885">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57,9</w:t>
            </w:r>
          </w:p>
        </w:tc>
      </w:tr>
      <w:tr w:rsidR="00C26885" w:rsidRPr="00C26885" w:rsidTr="0080755B">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3970" w:type="dxa"/>
            <w:tcBorders>
              <w:right w:val="double" w:sz="4" w:space="0" w:color="000000"/>
            </w:tcBorders>
            <w:hideMark/>
          </w:tcPr>
          <w:p w:rsidR="00C26885" w:rsidRPr="00C26885" w:rsidRDefault="00C26885" w:rsidP="00C26885">
            <w:pPr>
              <w:spacing w:after="0" w:line="240" w:lineRule="auto"/>
              <w:jc w:val="both"/>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Телефонная связь</w:t>
            </w:r>
          </w:p>
        </w:tc>
        <w:tc>
          <w:tcPr>
            <w:tcW w:w="1134" w:type="dxa"/>
            <w:tcBorders>
              <w:left w:val="double" w:sz="4" w:space="0" w:color="000000"/>
              <w:bottom w:val="double" w:sz="4" w:space="0" w:color="000000"/>
            </w:tcBorders>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32,9</w:t>
            </w:r>
          </w:p>
        </w:tc>
        <w:tc>
          <w:tcPr>
            <w:tcW w:w="850" w:type="dxa"/>
            <w:tcBorders>
              <w:bottom w:val="double" w:sz="4" w:space="0" w:color="000000"/>
            </w:tcBorders>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25,5</w:t>
            </w:r>
          </w:p>
        </w:tc>
        <w:tc>
          <w:tcPr>
            <w:tcW w:w="851" w:type="dxa"/>
            <w:tcBorders>
              <w:bottom w:val="double" w:sz="4" w:space="0" w:color="000000"/>
              <w:right w:val="double" w:sz="4" w:space="0" w:color="000000"/>
            </w:tcBorders>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41,6</w:t>
            </w:r>
          </w:p>
        </w:tc>
        <w:tc>
          <w:tcPr>
            <w:tcW w:w="992" w:type="dxa"/>
            <w:tcBorders>
              <w:left w:val="double" w:sz="4" w:space="0" w:color="000000"/>
            </w:tcBorders>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49,3</w:t>
            </w:r>
          </w:p>
        </w:tc>
        <w:tc>
          <w:tcPr>
            <w:tcW w:w="851" w:type="dxa"/>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5,9</w:t>
            </w:r>
          </w:p>
        </w:tc>
        <w:tc>
          <w:tcPr>
            <w:tcW w:w="992" w:type="dxa"/>
            <w:tcBorders>
              <w:right w:val="double" w:sz="4" w:space="0" w:color="000000"/>
            </w:tcBorders>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44,8</w:t>
            </w:r>
          </w:p>
        </w:tc>
        <w:tc>
          <w:tcPr>
            <w:tcW w:w="850" w:type="dxa"/>
            <w:tcBorders>
              <w:left w:val="double" w:sz="4" w:space="0" w:color="000000"/>
              <w:bottom w:val="double" w:sz="4" w:space="0" w:color="000000"/>
            </w:tcBorders>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52,9</w:t>
            </w:r>
          </w:p>
        </w:tc>
        <w:tc>
          <w:tcPr>
            <w:tcW w:w="993" w:type="dxa"/>
            <w:tcBorders>
              <w:bottom w:val="double" w:sz="4" w:space="0" w:color="000000"/>
            </w:tcBorders>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9,2</w:t>
            </w:r>
          </w:p>
        </w:tc>
        <w:tc>
          <w:tcPr>
            <w:tcW w:w="850" w:type="dxa"/>
            <w:tcBorders>
              <w:bottom w:val="double" w:sz="4" w:space="0" w:color="000000"/>
              <w:right w:val="double" w:sz="4" w:space="0" w:color="000000"/>
            </w:tcBorders>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37,9</w:t>
            </w:r>
          </w:p>
        </w:tc>
        <w:tc>
          <w:tcPr>
            <w:tcW w:w="907" w:type="dxa"/>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41,7</w:t>
            </w:r>
          </w:p>
        </w:tc>
        <w:tc>
          <w:tcPr>
            <w:tcW w:w="947" w:type="dxa"/>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4,7</w:t>
            </w:r>
          </w:p>
        </w:tc>
        <w:tc>
          <w:tcPr>
            <w:tcW w:w="948" w:type="dxa"/>
            <w:vAlign w:val="bottom"/>
            <w:hideMark/>
          </w:tcPr>
          <w:p w:rsidR="00C26885" w:rsidRPr="00C26885" w:rsidRDefault="00C26885" w:rsidP="00C26885">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26885">
              <w:rPr>
                <w:rFonts w:ascii="Times New Roman" w:eastAsia="Times New Roman" w:hAnsi="Times New Roman" w:cs="Times New Roman"/>
                <w:kern w:val="0"/>
                <w:sz w:val="24"/>
                <w:szCs w:val="24"/>
                <w:lang w:eastAsia="ru-RU"/>
              </w:rPr>
              <w:t>53,6</w:t>
            </w:r>
          </w:p>
        </w:tc>
      </w:tr>
    </w:tbl>
    <w:p w:rsidR="00F56A46" w:rsidRDefault="00F56A46" w:rsidP="002C55FA">
      <w:pPr>
        <w:suppressAutoHyphens w:val="0"/>
        <w:spacing w:after="0"/>
        <w:jc w:val="right"/>
        <w:rPr>
          <w:rFonts w:ascii="Times New Roman" w:eastAsia="Times New Roman" w:hAnsi="Times New Roman" w:cs="Times New Roman"/>
          <w:b/>
          <w:color w:val="000000"/>
          <w:kern w:val="0"/>
          <w:sz w:val="28"/>
          <w:szCs w:val="28"/>
          <w:lang w:eastAsia="ru-RU"/>
        </w:rPr>
      </w:pPr>
    </w:p>
    <w:p w:rsidR="002C55FA" w:rsidRPr="00446746" w:rsidRDefault="002C55FA" w:rsidP="002C55FA">
      <w:pPr>
        <w:suppressAutoHyphens w:val="0"/>
        <w:spacing w:after="0"/>
        <w:jc w:val="right"/>
        <w:rPr>
          <w:rFonts w:ascii="Times New Roman" w:eastAsia="Times New Roman" w:hAnsi="Times New Roman" w:cs="Times New Roman"/>
          <w:b/>
          <w:color w:val="000000"/>
          <w:kern w:val="0"/>
          <w:sz w:val="28"/>
          <w:szCs w:val="28"/>
          <w:lang w:eastAsia="ru-RU"/>
        </w:rPr>
      </w:pPr>
      <w:r w:rsidRPr="00446746">
        <w:rPr>
          <w:rFonts w:ascii="Times New Roman" w:eastAsia="Times New Roman" w:hAnsi="Times New Roman" w:cs="Times New Roman"/>
          <w:b/>
          <w:color w:val="000000"/>
          <w:kern w:val="0"/>
          <w:sz w:val="28"/>
          <w:szCs w:val="28"/>
          <w:lang w:eastAsia="ru-RU"/>
        </w:rPr>
        <w:t>Таблица №2</w:t>
      </w:r>
      <w:r>
        <w:rPr>
          <w:rFonts w:ascii="Times New Roman" w:eastAsia="Times New Roman" w:hAnsi="Times New Roman" w:cs="Times New Roman"/>
          <w:b/>
          <w:color w:val="000000"/>
          <w:kern w:val="0"/>
          <w:sz w:val="28"/>
          <w:szCs w:val="28"/>
          <w:lang w:eastAsia="ru-RU"/>
        </w:rPr>
        <w:t>3</w:t>
      </w:r>
    </w:p>
    <w:p w:rsidR="0080755B" w:rsidRDefault="002C55FA" w:rsidP="002C55FA">
      <w:pPr>
        <w:suppressAutoHyphens w:val="0"/>
        <w:spacing w:after="0"/>
        <w:jc w:val="center"/>
        <w:rPr>
          <w:rFonts w:ascii="Times New Roman" w:eastAsia="Times New Roman" w:hAnsi="Times New Roman" w:cs="Times New Roman"/>
          <w:b/>
          <w:color w:val="000000"/>
          <w:kern w:val="0"/>
          <w:sz w:val="26"/>
          <w:szCs w:val="26"/>
          <w:lang w:eastAsia="ru-RU"/>
        </w:rPr>
      </w:pPr>
      <w:r w:rsidRPr="00446746">
        <w:rPr>
          <w:rFonts w:ascii="Times New Roman" w:eastAsia="Times New Roman" w:hAnsi="Times New Roman" w:cs="Times New Roman"/>
          <w:b/>
          <w:color w:val="000000"/>
          <w:kern w:val="0"/>
          <w:sz w:val="26"/>
          <w:szCs w:val="26"/>
          <w:lang w:eastAsia="ru-RU"/>
        </w:rPr>
        <w:t xml:space="preserve">Распределение </w:t>
      </w:r>
      <w:r w:rsidR="007E60FA">
        <w:rPr>
          <w:rFonts w:ascii="Times New Roman" w:eastAsia="Times New Roman" w:hAnsi="Times New Roman" w:cs="Times New Roman"/>
          <w:b/>
          <w:color w:val="000000"/>
          <w:kern w:val="0"/>
          <w:sz w:val="26"/>
          <w:szCs w:val="26"/>
          <w:lang w:eastAsia="ru-RU"/>
        </w:rPr>
        <w:t xml:space="preserve">ответов </w:t>
      </w:r>
      <w:r w:rsidRPr="00446746">
        <w:rPr>
          <w:rFonts w:ascii="Times New Roman" w:eastAsia="Times New Roman" w:hAnsi="Times New Roman" w:cs="Times New Roman"/>
          <w:b/>
          <w:color w:val="000000"/>
          <w:kern w:val="0"/>
          <w:sz w:val="26"/>
          <w:szCs w:val="26"/>
          <w:lang w:eastAsia="ru-RU"/>
        </w:rPr>
        <w:t xml:space="preserve">на вопрос: </w:t>
      </w:r>
    </w:p>
    <w:p w:rsidR="002C55FA" w:rsidRPr="00446746" w:rsidRDefault="002C55FA" w:rsidP="002C55FA">
      <w:pPr>
        <w:suppressAutoHyphens w:val="0"/>
        <w:spacing w:after="0"/>
        <w:jc w:val="center"/>
        <w:rPr>
          <w:rFonts w:ascii="Times New Roman" w:eastAsia="Times New Roman" w:hAnsi="Times New Roman" w:cs="Times New Roman"/>
          <w:b/>
          <w:color w:val="000000"/>
          <w:kern w:val="0"/>
          <w:sz w:val="26"/>
          <w:szCs w:val="26"/>
          <w:lang w:eastAsia="ru-RU"/>
        </w:rPr>
      </w:pPr>
      <w:r w:rsidRPr="00446746">
        <w:rPr>
          <w:rFonts w:ascii="Times New Roman" w:eastAsia="Times New Roman" w:hAnsi="Times New Roman" w:cs="Times New Roman"/>
          <w:b/>
          <w:color w:val="000000"/>
          <w:kern w:val="0"/>
          <w:sz w:val="26"/>
          <w:szCs w:val="26"/>
          <w:lang w:eastAsia="ru-RU"/>
        </w:rPr>
        <w:t>«Оцените характеристики услуг субъектов естественных монополий</w:t>
      </w:r>
    </w:p>
    <w:p w:rsidR="002C55FA" w:rsidRPr="00446746" w:rsidRDefault="002C55FA" w:rsidP="002C55FA">
      <w:pPr>
        <w:suppressAutoHyphens w:val="0"/>
        <w:spacing w:after="0"/>
        <w:jc w:val="center"/>
        <w:rPr>
          <w:rFonts w:ascii="Times New Roman" w:eastAsia="Times New Roman" w:hAnsi="Times New Roman" w:cs="Times New Roman"/>
          <w:b/>
          <w:color w:val="000000"/>
          <w:kern w:val="0"/>
          <w:sz w:val="26"/>
          <w:szCs w:val="26"/>
          <w:lang w:eastAsia="ru-RU"/>
        </w:rPr>
      </w:pPr>
      <w:r w:rsidRPr="00446746">
        <w:rPr>
          <w:rFonts w:ascii="Times New Roman" w:eastAsia="Times New Roman" w:hAnsi="Times New Roman" w:cs="Times New Roman"/>
          <w:b/>
          <w:color w:val="000000"/>
          <w:kern w:val="0"/>
          <w:sz w:val="26"/>
          <w:szCs w:val="26"/>
          <w:lang w:eastAsia="ru-RU"/>
        </w:rPr>
        <w:t>в Вашем городе (поселке, селе) по критериям:</w:t>
      </w:r>
    </w:p>
    <w:p w:rsidR="002C55FA" w:rsidRPr="00446746" w:rsidRDefault="002C55FA" w:rsidP="002C55FA">
      <w:pPr>
        <w:suppressAutoHyphens w:val="0"/>
        <w:spacing w:after="0"/>
        <w:jc w:val="center"/>
        <w:rPr>
          <w:rFonts w:ascii="Times New Roman" w:eastAsia="Times New Roman" w:hAnsi="Times New Roman" w:cs="Times New Roman"/>
          <w:b/>
          <w:kern w:val="0"/>
          <w:sz w:val="24"/>
          <w:szCs w:val="24"/>
          <w:lang w:eastAsia="ru-RU"/>
        </w:rPr>
      </w:pPr>
      <w:r w:rsidRPr="00446746">
        <w:rPr>
          <w:rFonts w:ascii="Times New Roman" w:eastAsia="Times New Roman" w:hAnsi="Times New Roman" w:cs="Times New Roman"/>
          <w:b/>
          <w:kern w:val="0"/>
          <w:sz w:val="24"/>
          <w:szCs w:val="24"/>
          <w:lang w:eastAsia="ru-RU"/>
        </w:rPr>
        <w:t xml:space="preserve">1. Удовлетворительно/ низкая                 </w:t>
      </w:r>
      <w:r w:rsidRPr="00446746">
        <w:rPr>
          <w:rFonts w:ascii="Times New Roman" w:eastAsia="Times New Roman" w:hAnsi="Times New Roman" w:cs="Times New Roman"/>
          <w:b/>
          <w:color w:val="000000"/>
          <w:kern w:val="0"/>
          <w:sz w:val="24"/>
          <w:szCs w:val="24"/>
          <w:lang w:eastAsia="ru-RU"/>
        </w:rPr>
        <w:t xml:space="preserve">2. </w:t>
      </w:r>
      <w:r w:rsidRPr="00446746">
        <w:rPr>
          <w:rFonts w:ascii="Times New Roman" w:eastAsia="Times New Roman" w:hAnsi="Times New Roman" w:cs="Times New Roman"/>
          <w:b/>
          <w:kern w:val="0"/>
          <w:sz w:val="24"/>
          <w:szCs w:val="24"/>
          <w:lang w:eastAsia="ru-RU"/>
        </w:rPr>
        <w:t>Неудовлетворительно/ высокая              3. Затруднюсь ответить»</w:t>
      </w:r>
    </w:p>
    <w:p w:rsidR="002C55FA" w:rsidRPr="00446746" w:rsidRDefault="002C55FA" w:rsidP="002C55FA">
      <w:pPr>
        <w:suppressAutoHyphens w:val="0"/>
        <w:spacing w:after="0"/>
        <w:jc w:val="right"/>
        <w:rPr>
          <w:rFonts w:ascii="Times New Roman" w:eastAsia="Times New Roman" w:hAnsi="Times New Roman" w:cs="Times New Roman"/>
          <w:color w:val="000000"/>
          <w:kern w:val="0"/>
          <w:sz w:val="24"/>
          <w:szCs w:val="24"/>
          <w:lang w:eastAsia="ru-RU"/>
        </w:rPr>
      </w:pPr>
      <w:r w:rsidRPr="00446746">
        <w:rPr>
          <w:rFonts w:ascii="Times New Roman" w:eastAsia="Times New Roman" w:hAnsi="Times New Roman" w:cs="Times New Roman"/>
          <w:kern w:val="0"/>
          <w:sz w:val="24"/>
          <w:szCs w:val="24"/>
          <w:lang w:eastAsia="ru-RU"/>
        </w:rPr>
        <w:t xml:space="preserve">                                                     </w:t>
      </w:r>
      <w:r w:rsidRPr="00446746">
        <w:rPr>
          <w:rFonts w:ascii="Times New Roman" w:eastAsia="Times New Roman" w:hAnsi="Times New Roman" w:cs="Times New Roman"/>
          <w:color w:val="000000"/>
          <w:kern w:val="0"/>
          <w:sz w:val="24"/>
          <w:szCs w:val="24"/>
          <w:lang w:eastAsia="ru-RU"/>
        </w:rPr>
        <w:t>(% от респондентов)</w:t>
      </w:r>
    </w:p>
    <w:tbl>
      <w:tblPr>
        <w:tblStyle w:val="-414"/>
        <w:tblW w:w="15135" w:type="dxa"/>
        <w:tblInd w:w="-176" w:type="dxa"/>
        <w:tblLayout w:type="fixed"/>
        <w:tblLook w:val="04A0" w:firstRow="1" w:lastRow="0" w:firstColumn="1" w:lastColumn="0" w:noHBand="0" w:noVBand="1"/>
      </w:tblPr>
      <w:tblGrid>
        <w:gridCol w:w="3970"/>
        <w:gridCol w:w="1134"/>
        <w:gridCol w:w="992"/>
        <w:gridCol w:w="992"/>
        <w:gridCol w:w="993"/>
        <w:gridCol w:w="992"/>
        <w:gridCol w:w="992"/>
        <w:gridCol w:w="851"/>
        <w:gridCol w:w="850"/>
        <w:gridCol w:w="709"/>
        <w:gridCol w:w="765"/>
        <w:gridCol w:w="947"/>
        <w:gridCol w:w="948"/>
      </w:tblGrid>
      <w:tr w:rsidR="002C55FA" w:rsidRPr="00446746" w:rsidTr="00F56A46">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970" w:type="dxa"/>
            <w:vAlign w:val="bottom"/>
          </w:tcPr>
          <w:p w:rsidR="002C55FA" w:rsidRPr="00446746" w:rsidRDefault="002C55FA" w:rsidP="00970FDB">
            <w:pPr>
              <w:suppressAutoHyphens w:val="0"/>
              <w:spacing w:after="0" w:line="240" w:lineRule="auto"/>
              <w:jc w:val="both"/>
              <w:rPr>
                <w:rFonts w:ascii="Times New Roman" w:eastAsia="Times New Roman" w:hAnsi="Times New Roman" w:cs="Times New Roman"/>
                <w:kern w:val="0"/>
                <w:sz w:val="24"/>
                <w:szCs w:val="24"/>
                <w:lang w:eastAsia="ru-RU"/>
              </w:rPr>
            </w:pPr>
          </w:p>
        </w:tc>
        <w:tc>
          <w:tcPr>
            <w:tcW w:w="11165" w:type="dxa"/>
            <w:gridSpan w:val="12"/>
            <w:vAlign w:val="bottom"/>
            <w:hideMark/>
          </w:tcPr>
          <w:p w:rsidR="002C55FA" w:rsidRPr="00446746" w:rsidRDefault="002C55FA" w:rsidP="00970FDB">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Сложность (количество) процедур подключения</w:t>
            </w:r>
          </w:p>
        </w:tc>
      </w:tr>
      <w:tr w:rsidR="002C55FA" w:rsidRPr="00446746" w:rsidTr="00F56A4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970" w:type="dxa"/>
            <w:vMerge w:val="restart"/>
            <w:tcBorders>
              <w:right w:val="double" w:sz="4" w:space="0" w:color="000000"/>
            </w:tcBorders>
            <w:vAlign w:val="bottom"/>
          </w:tcPr>
          <w:p w:rsidR="002C55FA" w:rsidRPr="00446746" w:rsidRDefault="002C55FA" w:rsidP="00970FDB">
            <w:pPr>
              <w:suppressAutoHyphens w:val="0"/>
              <w:spacing w:after="0" w:line="240" w:lineRule="auto"/>
              <w:jc w:val="both"/>
              <w:rPr>
                <w:rFonts w:ascii="Times New Roman" w:eastAsia="Times New Roman" w:hAnsi="Times New Roman" w:cs="Times New Roman"/>
                <w:kern w:val="0"/>
                <w:sz w:val="24"/>
                <w:szCs w:val="24"/>
                <w:lang w:eastAsia="ru-RU"/>
              </w:rPr>
            </w:pPr>
          </w:p>
        </w:tc>
        <w:tc>
          <w:tcPr>
            <w:tcW w:w="3118" w:type="dxa"/>
            <w:gridSpan w:val="3"/>
            <w:tcBorders>
              <w:top w:val="double" w:sz="4" w:space="0" w:color="000000"/>
              <w:left w:val="double" w:sz="4" w:space="0" w:color="000000"/>
              <w:right w:val="double" w:sz="4" w:space="0" w:color="000000"/>
            </w:tcBorders>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446746">
              <w:rPr>
                <w:rFonts w:ascii="Times New Roman" w:eastAsia="Times New Roman" w:hAnsi="Times New Roman" w:cs="Times New Roman"/>
                <w:b/>
                <w:kern w:val="0"/>
                <w:sz w:val="24"/>
                <w:szCs w:val="24"/>
                <w:lang w:eastAsia="ru-RU"/>
              </w:rPr>
              <w:t>2015 год</w:t>
            </w:r>
          </w:p>
        </w:tc>
        <w:tc>
          <w:tcPr>
            <w:tcW w:w="2977" w:type="dxa"/>
            <w:gridSpan w:val="3"/>
            <w:tcBorders>
              <w:left w:val="double" w:sz="4" w:space="0" w:color="000000"/>
              <w:right w:val="double" w:sz="4" w:space="0" w:color="000000"/>
            </w:tcBorders>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446746">
              <w:rPr>
                <w:rFonts w:ascii="Times New Roman" w:eastAsia="Times New Roman" w:hAnsi="Times New Roman" w:cs="Times New Roman"/>
                <w:b/>
                <w:kern w:val="0"/>
                <w:sz w:val="24"/>
                <w:szCs w:val="24"/>
                <w:lang w:eastAsia="ru-RU"/>
              </w:rPr>
              <w:t>2016 год</w:t>
            </w:r>
          </w:p>
        </w:tc>
        <w:tc>
          <w:tcPr>
            <w:tcW w:w="2410" w:type="dxa"/>
            <w:gridSpan w:val="3"/>
            <w:tcBorders>
              <w:top w:val="double" w:sz="4" w:space="0" w:color="000000"/>
              <w:left w:val="double" w:sz="4" w:space="0" w:color="000000"/>
              <w:right w:val="double" w:sz="4" w:space="0" w:color="000000"/>
            </w:tcBorders>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446746">
              <w:rPr>
                <w:rFonts w:ascii="Times New Roman" w:eastAsia="Times New Roman" w:hAnsi="Times New Roman" w:cs="Times New Roman"/>
                <w:b/>
                <w:kern w:val="0"/>
                <w:sz w:val="24"/>
                <w:szCs w:val="24"/>
                <w:lang w:eastAsia="ru-RU"/>
              </w:rPr>
              <w:t>2017 год</w:t>
            </w:r>
          </w:p>
        </w:tc>
        <w:tc>
          <w:tcPr>
            <w:tcW w:w="2660" w:type="dxa"/>
            <w:gridSpan w:val="3"/>
            <w:tcBorders>
              <w:left w:val="double" w:sz="4" w:space="0" w:color="000000"/>
            </w:tcBorders>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446746">
              <w:rPr>
                <w:rFonts w:ascii="Times New Roman" w:eastAsia="Times New Roman" w:hAnsi="Times New Roman" w:cs="Times New Roman"/>
                <w:b/>
                <w:kern w:val="0"/>
                <w:sz w:val="24"/>
                <w:szCs w:val="24"/>
                <w:lang w:eastAsia="ru-RU"/>
              </w:rPr>
              <w:t>2018 год</w:t>
            </w:r>
          </w:p>
        </w:tc>
      </w:tr>
      <w:tr w:rsidR="002C55FA" w:rsidRPr="00446746" w:rsidTr="00F56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vMerge/>
            <w:tcBorders>
              <w:right w:val="double" w:sz="4" w:space="0" w:color="000000"/>
            </w:tcBorders>
            <w:vAlign w:val="center"/>
            <w:hideMark/>
          </w:tcPr>
          <w:p w:rsidR="002C55FA" w:rsidRPr="00446746" w:rsidRDefault="002C55FA" w:rsidP="00970FDB">
            <w:pPr>
              <w:suppressAutoHyphens w:val="0"/>
              <w:spacing w:after="0" w:line="240" w:lineRule="auto"/>
              <w:rPr>
                <w:rFonts w:ascii="Times New Roman" w:eastAsia="Times New Roman" w:hAnsi="Times New Roman" w:cs="Times New Roman"/>
                <w:kern w:val="0"/>
                <w:sz w:val="24"/>
                <w:szCs w:val="24"/>
                <w:lang w:eastAsia="ru-RU"/>
              </w:rPr>
            </w:pPr>
          </w:p>
        </w:tc>
        <w:tc>
          <w:tcPr>
            <w:tcW w:w="1134" w:type="dxa"/>
            <w:tcBorders>
              <w:left w:val="double" w:sz="4" w:space="0" w:color="000000"/>
            </w:tcBorders>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446746">
              <w:rPr>
                <w:rFonts w:ascii="Times New Roman" w:eastAsia="Times New Roman" w:hAnsi="Times New Roman" w:cs="Times New Roman"/>
                <w:b/>
                <w:kern w:val="0"/>
                <w:sz w:val="24"/>
                <w:szCs w:val="24"/>
                <w:lang w:eastAsia="ru-RU"/>
              </w:rPr>
              <w:t>1</w:t>
            </w:r>
          </w:p>
        </w:tc>
        <w:tc>
          <w:tcPr>
            <w:tcW w:w="992" w:type="dxa"/>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446746">
              <w:rPr>
                <w:rFonts w:ascii="Times New Roman" w:eastAsia="Times New Roman" w:hAnsi="Times New Roman" w:cs="Times New Roman"/>
                <w:b/>
                <w:kern w:val="0"/>
                <w:sz w:val="24"/>
                <w:szCs w:val="24"/>
                <w:lang w:eastAsia="ru-RU"/>
              </w:rPr>
              <w:t>2</w:t>
            </w:r>
          </w:p>
        </w:tc>
        <w:tc>
          <w:tcPr>
            <w:tcW w:w="992" w:type="dxa"/>
            <w:tcBorders>
              <w:right w:val="double" w:sz="4" w:space="0" w:color="000000"/>
            </w:tcBorders>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446746">
              <w:rPr>
                <w:rFonts w:ascii="Times New Roman" w:eastAsia="Times New Roman" w:hAnsi="Times New Roman" w:cs="Times New Roman"/>
                <w:b/>
                <w:kern w:val="0"/>
                <w:sz w:val="24"/>
                <w:szCs w:val="24"/>
                <w:lang w:eastAsia="ru-RU"/>
              </w:rPr>
              <w:t>3</w:t>
            </w:r>
          </w:p>
        </w:tc>
        <w:tc>
          <w:tcPr>
            <w:tcW w:w="993" w:type="dxa"/>
            <w:tcBorders>
              <w:left w:val="double" w:sz="4" w:space="0" w:color="000000"/>
            </w:tcBorders>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446746">
              <w:rPr>
                <w:rFonts w:ascii="Times New Roman" w:eastAsia="Times New Roman" w:hAnsi="Times New Roman" w:cs="Times New Roman"/>
                <w:b/>
                <w:kern w:val="0"/>
                <w:sz w:val="24"/>
                <w:szCs w:val="24"/>
                <w:lang w:eastAsia="ru-RU"/>
              </w:rPr>
              <w:t>1</w:t>
            </w:r>
          </w:p>
        </w:tc>
        <w:tc>
          <w:tcPr>
            <w:tcW w:w="992" w:type="dxa"/>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446746">
              <w:rPr>
                <w:rFonts w:ascii="Times New Roman" w:eastAsia="Times New Roman" w:hAnsi="Times New Roman" w:cs="Times New Roman"/>
                <w:b/>
                <w:kern w:val="0"/>
                <w:sz w:val="24"/>
                <w:szCs w:val="24"/>
                <w:lang w:eastAsia="ru-RU"/>
              </w:rPr>
              <w:t>2</w:t>
            </w:r>
          </w:p>
        </w:tc>
        <w:tc>
          <w:tcPr>
            <w:tcW w:w="992" w:type="dxa"/>
            <w:tcBorders>
              <w:right w:val="double" w:sz="4" w:space="0" w:color="000000"/>
            </w:tcBorders>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446746">
              <w:rPr>
                <w:rFonts w:ascii="Times New Roman" w:eastAsia="Times New Roman" w:hAnsi="Times New Roman" w:cs="Times New Roman"/>
                <w:b/>
                <w:kern w:val="0"/>
                <w:sz w:val="24"/>
                <w:szCs w:val="24"/>
                <w:lang w:eastAsia="ru-RU"/>
              </w:rPr>
              <w:t>3</w:t>
            </w:r>
          </w:p>
        </w:tc>
        <w:tc>
          <w:tcPr>
            <w:tcW w:w="851" w:type="dxa"/>
            <w:tcBorders>
              <w:left w:val="double" w:sz="4" w:space="0" w:color="000000"/>
            </w:tcBorders>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446746">
              <w:rPr>
                <w:rFonts w:ascii="Times New Roman" w:eastAsia="Times New Roman" w:hAnsi="Times New Roman" w:cs="Times New Roman"/>
                <w:b/>
                <w:kern w:val="0"/>
                <w:sz w:val="24"/>
                <w:szCs w:val="24"/>
                <w:lang w:eastAsia="ru-RU"/>
              </w:rPr>
              <w:t>1</w:t>
            </w:r>
          </w:p>
        </w:tc>
        <w:tc>
          <w:tcPr>
            <w:tcW w:w="850" w:type="dxa"/>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446746">
              <w:rPr>
                <w:rFonts w:ascii="Times New Roman" w:eastAsia="Times New Roman" w:hAnsi="Times New Roman" w:cs="Times New Roman"/>
                <w:b/>
                <w:kern w:val="0"/>
                <w:sz w:val="24"/>
                <w:szCs w:val="24"/>
                <w:lang w:eastAsia="ru-RU"/>
              </w:rPr>
              <w:t>2</w:t>
            </w:r>
          </w:p>
        </w:tc>
        <w:tc>
          <w:tcPr>
            <w:tcW w:w="709" w:type="dxa"/>
            <w:tcBorders>
              <w:right w:val="double" w:sz="4" w:space="0" w:color="000000"/>
            </w:tcBorders>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446746">
              <w:rPr>
                <w:rFonts w:ascii="Times New Roman" w:eastAsia="Times New Roman" w:hAnsi="Times New Roman" w:cs="Times New Roman"/>
                <w:b/>
                <w:kern w:val="0"/>
                <w:sz w:val="24"/>
                <w:szCs w:val="24"/>
                <w:lang w:eastAsia="ru-RU"/>
              </w:rPr>
              <w:t>3</w:t>
            </w:r>
          </w:p>
        </w:tc>
        <w:tc>
          <w:tcPr>
            <w:tcW w:w="765" w:type="dxa"/>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446746">
              <w:rPr>
                <w:rFonts w:ascii="Times New Roman" w:eastAsia="Times New Roman" w:hAnsi="Times New Roman" w:cs="Times New Roman"/>
                <w:b/>
                <w:kern w:val="0"/>
                <w:sz w:val="24"/>
                <w:szCs w:val="24"/>
                <w:lang w:eastAsia="ru-RU"/>
              </w:rPr>
              <w:t>1</w:t>
            </w:r>
          </w:p>
        </w:tc>
        <w:tc>
          <w:tcPr>
            <w:tcW w:w="947" w:type="dxa"/>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446746">
              <w:rPr>
                <w:rFonts w:ascii="Times New Roman" w:eastAsia="Times New Roman" w:hAnsi="Times New Roman" w:cs="Times New Roman"/>
                <w:b/>
                <w:kern w:val="0"/>
                <w:sz w:val="24"/>
                <w:szCs w:val="24"/>
                <w:lang w:eastAsia="ru-RU"/>
              </w:rPr>
              <w:t>2</w:t>
            </w:r>
          </w:p>
        </w:tc>
        <w:tc>
          <w:tcPr>
            <w:tcW w:w="948" w:type="dxa"/>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446746">
              <w:rPr>
                <w:rFonts w:ascii="Times New Roman" w:eastAsia="Times New Roman" w:hAnsi="Times New Roman" w:cs="Times New Roman"/>
                <w:b/>
                <w:kern w:val="0"/>
                <w:sz w:val="24"/>
                <w:szCs w:val="24"/>
                <w:lang w:eastAsia="ru-RU"/>
              </w:rPr>
              <w:t>3</w:t>
            </w:r>
          </w:p>
        </w:tc>
      </w:tr>
      <w:tr w:rsidR="002C55FA" w:rsidRPr="00446746" w:rsidTr="00F56A46">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3970" w:type="dxa"/>
            <w:tcBorders>
              <w:right w:val="double" w:sz="4" w:space="0" w:color="000000"/>
            </w:tcBorders>
            <w:vAlign w:val="bottom"/>
            <w:hideMark/>
          </w:tcPr>
          <w:p w:rsidR="002C55FA" w:rsidRPr="00446746" w:rsidRDefault="002C55FA" w:rsidP="00970FDB">
            <w:pPr>
              <w:spacing w:after="0" w:line="240" w:lineRule="auto"/>
              <w:jc w:val="both"/>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Водоснабжение, водоотведение</w:t>
            </w:r>
          </w:p>
        </w:tc>
        <w:tc>
          <w:tcPr>
            <w:tcW w:w="1134" w:type="dxa"/>
            <w:tcBorders>
              <w:left w:val="double" w:sz="4" w:space="0" w:color="000000"/>
            </w:tcBorders>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28,6</w:t>
            </w:r>
          </w:p>
        </w:tc>
        <w:tc>
          <w:tcPr>
            <w:tcW w:w="992" w:type="dxa"/>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28,5</w:t>
            </w:r>
          </w:p>
        </w:tc>
        <w:tc>
          <w:tcPr>
            <w:tcW w:w="992" w:type="dxa"/>
            <w:tcBorders>
              <w:right w:val="double" w:sz="4" w:space="0" w:color="000000"/>
            </w:tcBorders>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42,9</w:t>
            </w:r>
          </w:p>
        </w:tc>
        <w:tc>
          <w:tcPr>
            <w:tcW w:w="993" w:type="dxa"/>
            <w:tcBorders>
              <w:left w:val="double" w:sz="4" w:space="0" w:color="000000"/>
            </w:tcBorders>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51,0</w:t>
            </w:r>
          </w:p>
        </w:tc>
        <w:tc>
          <w:tcPr>
            <w:tcW w:w="992" w:type="dxa"/>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8,3</w:t>
            </w:r>
          </w:p>
        </w:tc>
        <w:tc>
          <w:tcPr>
            <w:tcW w:w="992" w:type="dxa"/>
            <w:tcBorders>
              <w:right w:val="double" w:sz="4" w:space="0" w:color="000000"/>
            </w:tcBorders>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40,7</w:t>
            </w:r>
          </w:p>
        </w:tc>
        <w:tc>
          <w:tcPr>
            <w:tcW w:w="851" w:type="dxa"/>
            <w:tcBorders>
              <w:left w:val="double" w:sz="4" w:space="0" w:color="000000"/>
            </w:tcBorders>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54,5</w:t>
            </w:r>
          </w:p>
        </w:tc>
        <w:tc>
          <w:tcPr>
            <w:tcW w:w="850" w:type="dxa"/>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11,4</w:t>
            </w:r>
          </w:p>
        </w:tc>
        <w:tc>
          <w:tcPr>
            <w:tcW w:w="709" w:type="dxa"/>
            <w:tcBorders>
              <w:right w:val="double" w:sz="4" w:space="0" w:color="000000"/>
            </w:tcBorders>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34,1</w:t>
            </w:r>
          </w:p>
        </w:tc>
        <w:tc>
          <w:tcPr>
            <w:tcW w:w="765" w:type="dxa"/>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41,9</w:t>
            </w:r>
          </w:p>
        </w:tc>
        <w:tc>
          <w:tcPr>
            <w:tcW w:w="947" w:type="dxa"/>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5,9</w:t>
            </w:r>
          </w:p>
        </w:tc>
        <w:tc>
          <w:tcPr>
            <w:tcW w:w="948" w:type="dxa"/>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52,2</w:t>
            </w:r>
          </w:p>
        </w:tc>
      </w:tr>
      <w:tr w:rsidR="002C55FA" w:rsidRPr="00446746" w:rsidTr="00F56A46">
        <w:trPr>
          <w:cnfStyle w:val="000000010000" w:firstRow="0" w:lastRow="0" w:firstColumn="0" w:lastColumn="0" w:oddVBand="0" w:evenVBand="0" w:oddHBand="0" w:evenHBand="1"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3970" w:type="dxa"/>
            <w:tcBorders>
              <w:right w:val="double" w:sz="4" w:space="0" w:color="000000"/>
            </w:tcBorders>
            <w:vAlign w:val="bottom"/>
            <w:hideMark/>
          </w:tcPr>
          <w:p w:rsidR="002C55FA" w:rsidRPr="00446746" w:rsidRDefault="002C55FA" w:rsidP="00970FDB">
            <w:pPr>
              <w:suppressAutoHyphens w:val="0"/>
              <w:spacing w:after="0" w:line="240" w:lineRule="auto"/>
              <w:jc w:val="both"/>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Газоснабжение</w:t>
            </w:r>
          </w:p>
        </w:tc>
        <w:tc>
          <w:tcPr>
            <w:tcW w:w="1134" w:type="dxa"/>
            <w:tcBorders>
              <w:left w:val="double" w:sz="4" w:space="0" w:color="000000"/>
            </w:tcBorders>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23,9</w:t>
            </w:r>
          </w:p>
        </w:tc>
        <w:tc>
          <w:tcPr>
            <w:tcW w:w="992" w:type="dxa"/>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31,7</w:t>
            </w:r>
          </w:p>
        </w:tc>
        <w:tc>
          <w:tcPr>
            <w:tcW w:w="992" w:type="dxa"/>
            <w:tcBorders>
              <w:right w:val="double" w:sz="4" w:space="0" w:color="000000"/>
            </w:tcBorders>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44,4</w:t>
            </w:r>
          </w:p>
        </w:tc>
        <w:tc>
          <w:tcPr>
            <w:tcW w:w="993" w:type="dxa"/>
            <w:tcBorders>
              <w:left w:val="double" w:sz="4" w:space="0" w:color="000000"/>
            </w:tcBorders>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42,9</w:t>
            </w:r>
          </w:p>
        </w:tc>
        <w:tc>
          <w:tcPr>
            <w:tcW w:w="992" w:type="dxa"/>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11,0</w:t>
            </w:r>
          </w:p>
        </w:tc>
        <w:tc>
          <w:tcPr>
            <w:tcW w:w="992" w:type="dxa"/>
            <w:tcBorders>
              <w:right w:val="double" w:sz="4" w:space="0" w:color="000000"/>
            </w:tcBorders>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46,1</w:t>
            </w:r>
          </w:p>
        </w:tc>
        <w:tc>
          <w:tcPr>
            <w:tcW w:w="851" w:type="dxa"/>
            <w:tcBorders>
              <w:left w:val="double" w:sz="4" w:space="0" w:color="000000"/>
            </w:tcBorders>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51,4</w:t>
            </w:r>
          </w:p>
        </w:tc>
        <w:tc>
          <w:tcPr>
            <w:tcW w:w="850" w:type="dxa"/>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13,3</w:t>
            </w:r>
          </w:p>
        </w:tc>
        <w:tc>
          <w:tcPr>
            <w:tcW w:w="709" w:type="dxa"/>
            <w:tcBorders>
              <w:right w:val="double" w:sz="4" w:space="0" w:color="000000"/>
            </w:tcBorders>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35,3</w:t>
            </w:r>
          </w:p>
        </w:tc>
        <w:tc>
          <w:tcPr>
            <w:tcW w:w="765" w:type="dxa"/>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39,3</w:t>
            </w:r>
          </w:p>
        </w:tc>
        <w:tc>
          <w:tcPr>
            <w:tcW w:w="947" w:type="dxa"/>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8,4</w:t>
            </w:r>
          </w:p>
        </w:tc>
        <w:tc>
          <w:tcPr>
            <w:tcW w:w="948" w:type="dxa"/>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52,3</w:t>
            </w:r>
          </w:p>
        </w:tc>
      </w:tr>
      <w:tr w:rsidR="002C55FA" w:rsidRPr="00446746" w:rsidTr="00F56A46">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3970" w:type="dxa"/>
            <w:tcBorders>
              <w:right w:val="double" w:sz="4" w:space="0" w:color="000000"/>
            </w:tcBorders>
            <w:vAlign w:val="bottom"/>
            <w:hideMark/>
          </w:tcPr>
          <w:p w:rsidR="002C55FA" w:rsidRPr="00446746" w:rsidRDefault="002C55FA" w:rsidP="00970FDB">
            <w:pPr>
              <w:suppressAutoHyphens w:val="0"/>
              <w:spacing w:after="0" w:line="240" w:lineRule="auto"/>
              <w:jc w:val="both"/>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Электроснабжение</w:t>
            </w:r>
          </w:p>
        </w:tc>
        <w:tc>
          <w:tcPr>
            <w:tcW w:w="1134" w:type="dxa"/>
            <w:tcBorders>
              <w:left w:val="double" w:sz="4" w:space="0" w:color="000000"/>
            </w:tcBorders>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26,4</w:t>
            </w:r>
          </w:p>
        </w:tc>
        <w:tc>
          <w:tcPr>
            <w:tcW w:w="992" w:type="dxa"/>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32,9</w:t>
            </w:r>
          </w:p>
        </w:tc>
        <w:tc>
          <w:tcPr>
            <w:tcW w:w="992" w:type="dxa"/>
            <w:tcBorders>
              <w:right w:val="double" w:sz="4" w:space="0" w:color="000000"/>
            </w:tcBorders>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40,7</w:t>
            </w:r>
          </w:p>
        </w:tc>
        <w:tc>
          <w:tcPr>
            <w:tcW w:w="993" w:type="dxa"/>
            <w:tcBorders>
              <w:left w:val="double" w:sz="4" w:space="0" w:color="000000"/>
            </w:tcBorders>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43,6</w:t>
            </w:r>
          </w:p>
        </w:tc>
        <w:tc>
          <w:tcPr>
            <w:tcW w:w="992" w:type="dxa"/>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11,6</w:t>
            </w:r>
          </w:p>
        </w:tc>
        <w:tc>
          <w:tcPr>
            <w:tcW w:w="992" w:type="dxa"/>
            <w:tcBorders>
              <w:right w:val="double" w:sz="4" w:space="0" w:color="000000"/>
            </w:tcBorders>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44,8</w:t>
            </w:r>
          </w:p>
        </w:tc>
        <w:tc>
          <w:tcPr>
            <w:tcW w:w="851" w:type="dxa"/>
            <w:tcBorders>
              <w:left w:val="double" w:sz="4" w:space="0" w:color="000000"/>
            </w:tcBorders>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51,4</w:t>
            </w:r>
          </w:p>
        </w:tc>
        <w:tc>
          <w:tcPr>
            <w:tcW w:w="850" w:type="dxa"/>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14,6</w:t>
            </w:r>
          </w:p>
        </w:tc>
        <w:tc>
          <w:tcPr>
            <w:tcW w:w="709" w:type="dxa"/>
            <w:tcBorders>
              <w:right w:val="double" w:sz="4" w:space="0" w:color="000000"/>
            </w:tcBorders>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34,0</w:t>
            </w:r>
          </w:p>
        </w:tc>
        <w:tc>
          <w:tcPr>
            <w:tcW w:w="765" w:type="dxa"/>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41,5</w:t>
            </w:r>
          </w:p>
        </w:tc>
        <w:tc>
          <w:tcPr>
            <w:tcW w:w="947" w:type="dxa"/>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8,9</w:t>
            </w:r>
          </w:p>
        </w:tc>
        <w:tc>
          <w:tcPr>
            <w:tcW w:w="948" w:type="dxa"/>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49,6</w:t>
            </w:r>
          </w:p>
        </w:tc>
      </w:tr>
      <w:tr w:rsidR="002C55FA" w:rsidRPr="00446746" w:rsidTr="00F56A46">
        <w:trPr>
          <w:cnfStyle w:val="000000010000" w:firstRow="0" w:lastRow="0" w:firstColumn="0" w:lastColumn="0" w:oddVBand="0" w:evenVBand="0" w:oddHBand="0" w:evenHBand="1"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3970" w:type="dxa"/>
            <w:tcBorders>
              <w:right w:val="double" w:sz="4" w:space="0" w:color="000000"/>
            </w:tcBorders>
            <w:vAlign w:val="bottom"/>
            <w:hideMark/>
          </w:tcPr>
          <w:p w:rsidR="002C55FA" w:rsidRPr="00446746" w:rsidRDefault="002C55FA" w:rsidP="00970FDB">
            <w:pPr>
              <w:suppressAutoHyphens w:val="0"/>
              <w:spacing w:after="0" w:line="240" w:lineRule="auto"/>
              <w:jc w:val="both"/>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Теплоснабжение</w:t>
            </w:r>
          </w:p>
        </w:tc>
        <w:tc>
          <w:tcPr>
            <w:tcW w:w="1134" w:type="dxa"/>
            <w:tcBorders>
              <w:left w:val="double" w:sz="4" w:space="0" w:color="000000"/>
            </w:tcBorders>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22,0</w:t>
            </w:r>
          </w:p>
        </w:tc>
        <w:tc>
          <w:tcPr>
            <w:tcW w:w="992" w:type="dxa"/>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22,4</w:t>
            </w:r>
          </w:p>
        </w:tc>
        <w:tc>
          <w:tcPr>
            <w:tcW w:w="992" w:type="dxa"/>
            <w:tcBorders>
              <w:right w:val="double" w:sz="4" w:space="0" w:color="000000"/>
            </w:tcBorders>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55,6</w:t>
            </w:r>
          </w:p>
        </w:tc>
        <w:tc>
          <w:tcPr>
            <w:tcW w:w="993" w:type="dxa"/>
            <w:tcBorders>
              <w:left w:val="double" w:sz="4" w:space="0" w:color="000000"/>
            </w:tcBorders>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34,7</w:t>
            </w:r>
          </w:p>
        </w:tc>
        <w:tc>
          <w:tcPr>
            <w:tcW w:w="992" w:type="dxa"/>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8,5</w:t>
            </w:r>
          </w:p>
        </w:tc>
        <w:tc>
          <w:tcPr>
            <w:tcW w:w="992" w:type="dxa"/>
            <w:tcBorders>
              <w:right w:val="double" w:sz="4" w:space="0" w:color="000000"/>
            </w:tcBorders>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56,8</w:t>
            </w:r>
          </w:p>
        </w:tc>
        <w:tc>
          <w:tcPr>
            <w:tcW w:w="851" w:type="dxa"/>
            <w:tcBorders>
              <w:left w:val="double" w:sz="4" w:space="0" w:color="000000"/>
            </w:tcBorders>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45,3</w:t>
            </w:r>
          </w:p>
        </w:tc>
        <w:tc>
          <w:tcPr>
            <w:tcW w:w="850" w:type="dxa"/>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10,6</w:t>
            </w:r>
          </w:p>
        </w:tc>
        <w:tc>
          <w:tcPr>
            <w:tcW w:w="709" w:type="dxa"/>
            <w:tcBorders>
              <w:right w:val="double" w:sz="4" w:space="0" w:color="000000"/>
            </w:tcBorders>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44,1</w:t>
            </w:r>
          </w:p>
        </w:tc>
        <w:tc>
          <w:tcPr>
            <w:tcW w:w="765" w:type="dxa"/>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35,7</w:t>
            </w:r>
          </w:p>
        </w:tc>
        <w:tc>
          <w:tcPr>
            <w:tcW w:w="947" w:type="dxa"/>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6,0</w:t>
            </w:r>
          </w:p>
        </w:tc>
        <w:tc>
          <w:tcPr>
            <w:tcW w:w="948" w:type="dxa"/>
            <w:vAlign w:val="bottom"/>
            <w:hideMark/>
          </w:tcPr>
          <w:p w:rsidR="002C55FA" w:rsidRPr="00446746" w:rsidRDefault="002C55FA" w:rsidP="00970FDB">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58,3</w:t>
            </w:r>
          </w:p>
        </w:tc>
      </w:tr>
      <w:tr w:rsidR="002C55FA" w:rsidRPr="00446746" w:rsidTr="00F56A46">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3970" w:type="dxa"/>
            <w:tcBorders>
              <w:right w:val="double" w:sz="4" w:space="0" w:color="000000"/>
            </w:tcBorders>
            <w:vAlign w:val="bottom"/>
            <w:hideMark/>
          </w:tcPr>
          <w:p w:rsidR="002C55FA" w:rsidRPr="00446746" w:rsidRDefault="002C55FA" w:rsidP="00970FDB">
            <w:pPr>
              <w:suppressAutoHyphens w:val="0"/>
              <w:spacing w:after="0" w:line="240" w:lineRule="auto"/>
              <w:jc w:val="both"/>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Телефонная связь</w:t>
            </w:r>
          </w:p>
        </w:tc>
        <w:tc>
          <w:tcPr>
            <w:tcW w:w="1134" w:type="dxa"/>
            <w:tcBorders>
              <w:left w:val="double" w:sz="4" w:space="0" w:color="000000"/>
              <w:bottom w:val="double" w:sz="4" w:space="0" w:color="000000"/>
            </w:tcBorders>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30,1</w:t>
            </w:r>
          </w:p>
        </w:tc>
        <w:tc>
          <w:tcPr>
            <w:tcW w:w="992" w:type="dxa"/>
            <w:tcBorders>
              <w:bottom w:val="double" w:sz="4" w:space="0" w:color="000000"/>
            </w:tcBorders>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22,1</w:t>
            </w:r>
          </w:p>
        </w:tc>
        <w:tc>
          <w:tcPr>
            <w:tcW w:w="992" w:type="dxa"/>
            <w:tcBorders>
              <w:bottom w:val="double" w:sz="4" w:space="0" w:color="000000"/>
              <w:right w:val="double" w:sz="4" w:space="0" w:color="000000"/>
            </w:tcBorders>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47,8</w:t>
            </w:r>
          </w:p>
        </w:tc>
        <w:tc>
          <w:tcPr>
            <w:tcW w:w="993" w:type="dxa"/>
            <w:tcBorders>
              <w:left w:val="double" w:sz="4" w:space="0" w:color="000000"/>
            </w:tcBorders>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42,3</w:t>
            </w:r>
          </w:p>
        </w:tc>
        <w:tc>
          <w:tcPr>
            <w:tcW w:w="992" w:type="dxa"/>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8,0</w:t>
            </w:r>
          </w:p>
        </w:tc>
        <w:tc>
          <w:tcPr>
            <w:tcW w:w="992" w:type="dxa"/>
            <w:tcBorders>
              <w:right w:val="double" w:sz="4" w:space="0" w:color="000000"/>
            </w:tcBorders>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49,7</w:t>
            </w:r>
          </w:p>
        </w:tc>
        <w:tc>
          <w:tcPr>
            <w:tcW w:w="851" w:type="dxa"/>
            <w:tcBorders>
              <w:left w:val="double" w:sz="4" w:space="0" w:color="000000"/>
              <w:bottom w:val="double" w:sz="4" w:space="0" w:color="000000"/>
            </w:tcBorders>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50,6</w:t>
            </w:r>
          </w:p>
        </w:tc>
        <w:tc>
          <w:tcPr>
            <w:tcW w:w="850" w:type="dxa"/>
            <w:tcBorders>
              <w:bottom w:val="double" w:sz="4" w:space="0" w:color="000000"/>
            </w:tcBorders>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9,9</w:t>
            </w:r>
          </w:p>
        </w:tc>
        <w:tc>
          <w:tcPr>
            <w:tcW w:w="709" w:type="dxa"/>
            <w:tcBorders>
              <w:bottom w:val="double" w:sz="4" w:space="0" w:color="000000"/>
              <w:right w:val="double" w:sz="4" w:space="0" w:color="000000"/>
            </w:tcBorders>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39,5</w:t>
            </w:r>
          </w:p>
        </w:tc>
        <w:tc>
          <w:tcPr>
            <w:tcW w:w="765" w:type="dxa"/>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39,2</w:t>
            </w:r>
          </w:p>
        </w:tc>
        <w:tc>
          <w:tcPr>
            <w:tcW w:w="947" w:type="dxa"/>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5,3</w:t>
            </w:r>
          </w:p>
        </w:tc>
        <w:tc>
          <w:tcPr>
            <w:tcW w:w="948" w:type="dxa"/>
            <w:vAlign w:val="bottom"/>
            <w:hideMark/>
          </w:tcPr>
          <w:p w:rsidR="002C55FA" w:rsidRPr="00446746" w:rsidRDefault="002C55FA" w:rsidP="00970FDB">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446746">
              <w:rPr>
                <w:rFonts w:ascii="Times New Roman" w:eastAsia="Times New Roman" w:hAnsi="Times New Roman" w:cs="Times New Roman"/>
                <w:kern w:val="0"/>
                <w:sz w:val="24"/>
                <w:szCs w:val="24"/>
                <w:lang w:eastAsia="ru-RU"/>
              </w:rPr>
              <w:t>55,5</w:t>
            </w:r>
          </w:p>
        </w:tc>
      </w:tr>
    </w:tbl>
    <w:p w:rsidR="00C26885" w:rsidRDefault="00C26885" w:rsidP="00215608">
      <w:pPr>
        <w:suppressAutoHyphens w:val="0"/>
        <w:spacing w:after="0" w:line="240" w:lineRule="auto"/>
        <w:ind w:firstLine="709"/>
        <w:rPr>
          <w:rFonts w:ascii="Times New Roman" w:hAnsi="Times New Roman" w:cs="Times New Roman"/>
          <w:color w:val="000000"/>
          <w:sz w:val="28"/>
          <w:szCs w:val="28"/>
        </w:rPr>
      </w:pPr>
    </w:p>
    <w:p w:rsidR="00C26885" w:rsidRDefault="00C26885" w:rsidP="00215608">
      <w:pPr>
        <w:suppressAutoHyphens w:val="0"/>
        <w:spacing w:after="0" w:line="240" w:lineRule="auto"/>
        <w:ind w:firstLine="709"/>
        <w:rPr>
          <w:rFonts w:ascii="Times New Roman" w:hAnsi="Times New Roman" w:cs="Times New Roman"/>
          <w:color w:val="000000"/>
          <w:sz w:val="28"/>
          <w:szCs w:val="28"/>
        </w:rPr>
        <w:sectPr w:rsidR="00C26885" w:rsidSect="00C26885">
          <w:pgSz w:w="16838" w:h="11906" w:orient="landscape" w:code="9"/>
          <w:pgMar w:top="1134" w:right="1134" w:bottom="851" w:left="1134" w:header="709" w:footer="720" w:gutter="0"/>
          <w:cols w:space="720"/>
          <w:titlePg/>
          <w:docGrid w:linePitch="360" w:charSpace="36864"/>
        </w:sectPr>
      </w:pPr>
    </w:p>
    <w:p w:rsidR="00C26885" w:rsidRDefault="00C26885" w:rsidP="00990A3C">
      <w:pPr>
        <w:suppressAutoHyphens w:val="0"/>
        <w:spacing w:after="0" w:line="240" w:lineRule="auto"/>
        <w:rPr>
          <w:rFonts w:ascii="Times New Roman" w:hAnsi="Times New Roman" w:cs="Times New Roman"/>
          <w:color w:val="000000"/>
          <w:sz w:val="28"/>
          <w:szCs w:val="28"/>
        </w:rPr>
      </w:pPr>
    </w:p>
    <w:p w:rsidR="009175AB" w:rsidRPr="009175AB" w:rsidRDefault="009175AB" w:rsidP="00D14F67">
      <w:pPr>
        <w:spacing w:after="0"/>
        <w:ind w:firstLine="567"/>
        <w:jc w:val="both"/>
        <w:rPr>
          <w:rFonts w:ascii="Times New Roman" w:eastAsia="Times New Roman" w:hAnsi="Times New Roman" w:cs="Times New Roman"/>
          <w:kern w:val="0"/>
          <w:sz w:val="28"/>
          <w:szCs w:val="28"/>
          <w:lang w:eastAsia="ru-RU"/>
        </w:rPr>
      </w:pPr>
      <w:r w:rsidRPr="009175AB">
        <w:rPr>
          <w:rFonts w:ascii="Times New Roman" w:eastAsia="Times New Roman" w:hAnsi="Times New Roman" w:cs="Times New Roman"/>
          <w:kern w:val="0"/>
          <w:sz w:val="28"/>
          <w:szCs w:val="28"/>
          <w:lang w:eastAsia="ru-RU"/>
        </w:rPr>
        <w:t>Идентичная картина наблюдается в ответах респондентов по сложности процедуры подключения к услугам субъектов естественных монополий в</w:t>
      </w:r>
      <w:r w:rsidR="00D14F67">
        <w:rPr>
          <w:rFonts w:ascii="Times New Roman" w:eastAsia="Times New Roman" w:hAnsi="Times New Roman" w:cs="Times New Roman"/>
          <w:kern w:val="0"/>
          <w:sz w:val="28"/>
          <w:szCs w:val="28"/>
          <w:lang w:eastAsia="ru-RU"/>
        </w:rPr>
        <w:t xml:space="preserve"> </w:t>
      </w:r>
      <w:r w:rsidRPr="009175AB">
        <w:rPr>
          <w:rFonts w:ascii="Times New Roman" w:eastAsia="Times New Roman" w:hAnsi="Times New Roman" w:cs="Times New Roman"/>
          <w:kern w:val="0"/>
          <w:sz w:val="28"/>
          <w:szCs w:val="28"/>
          <w:lang w:eastAsia="ru-RU"/>
        </w:rPr>
        <w:t xml:space="preserve">Курской области (Рисунок </w:t>
      </w:r>
      <w:r w:rsidR="00446746">
        <w:rPr>
          <w:rFonts w:ascii="Times New Roman" w:eastAsia="Times New Roman" w:hAnsi="Times New Roman" w:cs="Times New Roman"/>
          <w:kern w:val="0"/>
          <w:sz w:val="28"/>
          <w:szCs w:val="28"/>
          <w:lang w:eastAsia="ru-RU"/>
        </w:rPr>
        <w:t>4</w:t>
      </w:r>
      <w:r w:rsidR="005127EE">
        <w:rPr>
          <w:rFonts w:ascii="Times New Roman" w:eastAsia="Times New Roman" w:hAnsi="Times New Roman" w:cs="Times New Roman"/>
          <w:kern w:val="0"/>
          <w:sz w:val="28"/>
          <w:szCs w:val="28"/>
          <w:lang w:eastAsia="ru-RU"/>
        </w:rPr>
        <w:t>1</w:t>
      </w:r>
      <w:r w:rsidRPr="009175AB">
        <w:rPr>
          <w:rFonts w:ascii="Times New Roman" w:eastAsia="Times New Roman" w:hAnsi="Times New Roman" w:cs="Times New Roman"/>
          <w:kern w:val="0"/>
          <w:sz w:val="28"/>
          <w:szCs w:val="28"/>
          <w:lang w:eastAsia="ru-RU"/>
        </w:rPr>
        <w:t>, Таблица №2</w:t>
      </w:r>
      <w:r w:rsidR="002C55FA">
        <w:rPr>
          <w:rFonts w:ascii="Times New Roman" w:eastAsia="Times New Roman" w:hAnsi="Times New Roman" w:cs="Times New Roman"/>
          <w:kern w:val="0"/>
          <w:sz w:val="28"/>
          <w:szCs w:val="28"/>
          <w:lang w:eastAsia="ru-RU"/>
        </w:rPr>
        <w:t>3</w:t>
      </w:r>
      <w:r w:rsidRPr="009175AB">
        <w:rPr>
          <w:rFonts w:ascii="Times New Roman" w:eastAsia="Times New Roman" w:hAnsi="Times New Roman" w:cs="Times New Roman"/>
          <w:kern w:val="0"/>
          <w:sz w:val="28"/>
          <w:szCs w:val="28"/>
          <w:lang w:eastAsia="ru-RU"/>
        </w:rPr>
        <w:t>), где фиксируется высокий процент удовлетворенности.</w:t>
      </w:r>
    </w:p>
    <w:p w:rsidR="00990A3C" w:rsidRDefault="00446746" w:rsidP="00446746">
      <w:pPr>
        <w:suppressAutoHyphens w:val="0"/>
        <w:spacing w:after="0" w:line="240" w:lineRule="auto"/>
        <w:rPr>
          <w:rFonts w:ascii="Times New Roman" w:hAnsi="Times New Roman" w:cs="Times New Roman"/>
          <w:color w:val="000000"/>
          <w:sz w:val="28"/>
          <w:szCs w:val="28"/>
        </w:rPr>
      </w:pPr>
      <w:r>
        <w:rPr>
          <w:noProof/>
          <w:lang w:eastAsia="ru-RU"/>
        </w:rPr>
        <w:drawing>
          <wp:inline distT="0" distB="0" distL="0" distR="0">
            <wp:extent cx="6828155" cy="227647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A5DCF" w:rsidRDefault="00446746" w:rsidP="00DA5DCF">
      <w:pPr>
        <w:spacing w:after="0"/>
        <w:jc w:val="center"/>
        <w:rPr>
          <w:rFonts w:ascii="Times New Roman" w:eastAsia="Times New Roman" w:hAnsi="Times New Roman" w:cs="Times New Roman"/>
          <w:b/>
          <w:kern w:val="0"/>
          <w:sz w:val="26"/>
          <w:szCs w:val="26"/>
          <w:lang w:eastAsia="ru-RU"/>
        </w:rPr>
      </w:pPr>
      <w:r w:rsidRPr="00446746">
        <w:rPr>
          <w:rFonts w:ascii="Times New Roman" w:eastAsia="Times New Roman" w:hAnsi="Times New Roman" w:cs="Times New Roman"/>
          <w:b/>
          <w:kern w:val="0"/>
          <w:sz w:val="26"/>
          <w:szCs w:val="26"/>
          <w:lang w:eastAsia="ru-RU"/>
        </w:rPr>
        <w:t>Рисунок 4</w:t>
      </w:r>
      <w:r w:rsidR="005127EE">
        <w:rPr>
          <w:rFonts w:ascii="Times New Roman" w:eastAsia="Times New Roman" w:hAnsi="Times New Roman" w:cs="Times New Roman"/>
          <w:b/>
          <w:kern w:val="0"/>
          <w:sz w:val="26"/>
          <w:szCs w:val="26"/>
          <w:lang w:eastAsia="ru-RU"/>
        </w:rPr>
        <w:t>1</w:t>
      </w:r>
      <w:r w:rsidRPr="00446746">
        <w:rPr>
          <w:rFonts w:ascii="Times New Roman" w:eastAsia="Times New Roman" w:hAnsi="Times New Roman" w:cs="Times New Roman"/>
          <w:b/>
          <w:kern w:val="0"/>
          <w:sz w:val="26"/>
          <w:szCs w:val="26"/>
          <w:lang w:eastAsia="ru-RU"/>
        </w:rPr>
        <w:t>. Сложность процедуры подключения к услугам субъектов естественных монополий в Курской области</w:t>
      </w:r>
      <w:r>
        <w:rPr>
          <w:rFonts w:ascii="Times New Roman" w:eastAsia="Times New Roman" w:hAnsi="Times New Roman" w:cs="Times New Roman"/>
          <w:b/>
          <w:kern w:val="0"/>
          <w:sz w:val="26"/>
          <w:szCs w:val="26"/>
          <w:lang w:eastAsia="ru-RU"/>
        </w:rPr>
        <w:t xml:space="preserve"> </w:t>
      </w:r>
    </w:p>
    <w:p w:rsidR="00DA32B1" w:rsidRDefault="00446746" w:rsidP="00DA32B1">
      <w:pPr>
        <w:suppressAutoHyphens w:val="0"/>
        <w:spacing w:after="0"/>
        <w:jc w:val="center"/>
        <w:rPr>
          <w:rFonts w:ascii="Times New Roman" w:eastAsia="Times New Roman" w:hAnsi="Times New Roman" w:cs="Times New Roman"/>
          <w:b/>
          <w:color w:val="000000"/>
          <w:kern w:val="0"/>
          <w:sz w:val="26"/>
          <w:szCs w:val="26"/>
          <w:lang w:eastAsia="ru-RU"/>
        </w:rPr>
      </w:pPr>
      <w:r w:rsidRPr="00446746">
        <w:rPr>
          <w:rFonts w:ascii="Times New Roman" w:eastAsia="Times New Roman" w:hAnsi="Times New Roman" w:cs="Times New Roman"/>
          <w:b/>
          <w:color w:val="000000"/>
          <w:kern w:val="0"/>
          <w:sz w:val="26"/>
          <w:szCs w:val="26"/>
          <w:lang w:eastAsia="ru-RU"/>
        </w:rPr>
        <w:t>(средний показатель исследования 2015, 2016, 2017 и 2018 годов)</w:t>
      </w:r>
    </w:p>
    <w:p w:rsidR="00DA32B1" w:rsidRDefault="00DA32B1" w:rsidP="00DA32B1">
      <w:pPr>
        <w:suppressAutoHyphens w:val="0"/>
        <w:spacing w:after="0"/>
        <w:jc w:val="center"/>
        <w:rPr>
          <w:rFonts w:ascii="Times New Roman" w:eastAsia="Times New Roman" w:hAnsi="Times New Roman" w:cs="Times New Roman"/>
          <w:b/>
          <w:color w:val="000000"/>
          <w:kern w:val="0"/>
          <w:sz w:val="26"/>
          <w:szCs w:val="26"/>
          <w:lang w:eastAsia="ru-RU"/>
        </w:rPr>
      </w:pPr>
    </w:p>
    <w:p w:rsidR="00005229" w:rsidRPr="00005229" w:rsidRDefault="00005229" w:rsidP="00DA32B1">
      <w:pPr>
        <w:spacing w:after="0"/>
        <w:jc w:val="both"/>
        <w:rPr>
          <w:rFonts w:ascii="Times New Roman" w:eastAsia="Times New Roman" w:hAnsi="Times New Roman" w:cs="Times New Roman"/>
          <w:kern w:val="0"/>
          <w:sz w:val="28"/>
          <w:szCs w:val="28"/>
          <w:lang w:eastAsia="ru-RU"/>
        </w:rPr>
      </w:pPr>
      <w:r w:rsidRPr="00005229">
        <w:rPr>
          <w:rFonts w:ascii="Times New Roman" w:eastAsia="Times New Roman" w:hAnsi="Times New Roman" w:cs="Times New Roman"/>
          <w:kern w:val="0"/>
          <w:sz w:val="28"/>
          <w:szCs w:val="28"/>
          <w:lang w:eastAsia="ru-RU"/>
        </w:rPr>
        <w:t>Одним из главных вопросов является стоимость подключения к услугам субъектов естественных монополий в</w:t>
      </w:r>
      <w:r w:rsidR="000C78FF">
        <w:rPr>
          <w:rFonts w:ascii="Times New Roman" w:eastAsia="Times New Roman" w:hAnsi="Times New Roman" w:cs="Times New Roman"/>
          <w:kern w:val="0"/>
          <w:sz w:val="28"/>
          <w:szCs w:val="28"/>
          <w:lang w:eastAsia="ru-RU"/>
        </w:rPr>
        <w:t xml:space="preserve"> </w:t>
      </w:r>
      <w:r w:rsidRPr="00005229">
        <w:rPr>
          <w:rFonts w:ascii="Times New Roman" w:eastAsia="Times New Roman" w:hAnsi="Times New Roman" w:cs="Times New Roman"/>
          <w:kern w:val="0"/>
          <w:sz w:val="28"/>
          <w:szCs w:val="28"/>
          <w:lang w:eastAsia="ru-RU"/>
        </w:rPr>
        <w:t xml:space="preserve">регионе (Рисунок </w:t>
      </w:r>
      <w:r w:rsidR="003F1D0F">
        <w:rPr>
          <w:rFonts w:ascii="Times New Roman" w:eastAsia="Times New Roman" w:hAnsi="Times New Roman" w:cs="Times New Roman"/>
          <w:kern w:val="0"/>
          <w:sz w:val="28"/>
          <w:szCs w:val="28"/>
          <w:lang w:eastAsia="ru-RU"/>
        </w:rPr>
        <w:t>4</w:t>
      </w:r>
      <w:r w:rsidR="005127EE">
        <w:rPr>
          <w:rFonts w:ascii="Times New Roman" w:eastAsia="Times New Roman" w:hAnsi="Times New Roman" w:cs="Times New Roman"/>
          <w:kern w:val="0"/>
          <w:sz w:val="28"/>
          <w:szCs w:val="28"/>
          <w:lang w:eastAsia="ru-RU"/>
        </w:rPr>
        <w:t>2</w:t>
      </w:r>
      <w:r w:rsidR="003F1D0F">
        <w:rPr>
          <w:rFonts w:ascii="Times New Roman" w:eastAsia="Times New Roman" w:hAnsi="Times New Roman" w:cs="Times New Roman"/>
          <w:kern w:val="0"/>
          <w:sz w:val="28"/>
          <w:szCs w:val="28"/>
          <w:lang w:eastAsia="ru-RU"/>
        </w:rPr>
        <w:t xml:space="preserve">, </w:t>
      </w:r>
      <w:r w:rsidR="003F1D0F" w:rsidRPr="003F1D0F">
        <w:rPr>
          <w:rFonts w:ascii="Times New Roman" w:eastAsia="Times New Roman" w:hAnsi="Times New Roman" w:cs="Times New Roman"/>
          <w:kern w:val="0"/>
          <w:sz w:val="28"/>
          <w:szCs w:val="28"/>
          <w:lang w:eastAsia="ru-RU"/>
        </w:rPr>
        <w:t>Таблица №2</w:t>
      </w:r>
      <w:r w:rsidR="002C55FA">
        <w:rPr>
          <w:rFonts w:ascii="Times New Roman" w:eastAsia="Times New Roman" w:hAnsi="Times New Roman" w:cs="Times New Roman"/>
          <w:kern w:val="0"/>
          <w:sz w:val="28"/>
          <w:szCs w:val="28"/>
          <w:lang w:eastAsia="ru-RU"/>
        </w:rPr>
        <w:t>4</w:t>
      </w:r>
      <w:r w:rsidRPr="00005229">
        <w:rPr>
          <w:rFonts w:ascii="Times New Roman" w:eastAsia="Times New Roman" w:hAnsi="Times New Roman" w:cs="Times New Roman"/>
          <w:kern w:val="0"/>
          <w:sz w:val="28"/>
          <w:szCs w:val="28"/>
          <w:lang w:eastAsia="ru-RU"/>
        </w:rPr>
        <w:t>). В ответах предприниматели проявили единодушие: стоимость услуг по всем направлениям деятельности естественных монополий ими оценивается как «низкая».</w:t>
      </w:r>
    </w:p>
    <w:p w:rsidR="00446746" w:rsidRDefault="007A31FD" w:rsidP="007A31FD">
      <w:pPr>
        <w:suppressAutoHyphens w:val="0"/>
        <w:spacing w:after="0" w:line="240" w:lineRule="auto"/>
        <w:ind w:hanging="284"/>
        <w:rPr>
          <w:rFonts w:ascii="Times New Roman" w:hAnsi="Times New Roman" w:cs="Times New Roman"/>
          <w:color w:val="000000"/>
          <w:sz w:val="28"/>
          <w:szCs w:val="28"/>
        </w:rPr>
      </w:pPr>
      <w:r>
        <w:rPr>
          <w:noProof/>
          <w:lang w:eastAsia="ru-RU"/>
        </w:rPr>
        <w:drawing>
          <wp:inline distT="0" distB="0" distL="0" distR="0">
            <wp:extent cx="6705600" cy="21463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DA5DCF" w:rsidRDefault="003F1D0F" w:rsidP="00DA5DCF">
      <w:pPr>
        <w:spacing w:after="0" w:line="240" w:lineRule="auto"/>
        <w:ind w:firstLine="709"/>
        <w:jc w:val="center"/>
        <w:rPr>
          <w:rFonts w:ascii="Times New Roman" w:hAnsi="Times New Roman" w:cs="Times New Roman"/>
          <w:b/>
          <w:color w:val="000000"/>
          <w:sz w:val="26"/>
          <w:szCs w:val="26"/>
        </w:rPr>
      </w:pPr>
      <w:r w:rsidRPr="003F1D0F">
        <w:rPr>
          <w:rFonts w:ascii="Times New Roman" w:hAnsi="Times New Roman" w:cs="Times New Roman"/>
          <w:b/>
          <w:color w:val="000000"/>
          <w:sz w:val="26"/>
          <w:szCs w:val="26"/>
        </w:rPr>
        <w:t xml:space="preserve">Рисунок </w:t>
      </w:r>
      <w:r>
        <w:rPr>
          <w:rFonts w:ascii="Times New Roman" w:hAnsi="Times New Roman" w:cs="Times New Roman"/>
          <w:b/>
          <w:color w:val="000000"/>
          <w:sz w:val="26"/>
          <w:szCs w:val="26"/>
        </w:rPr>
        <w:t>4</w:t>
      </w:r>
      <w:r w:rsidR="005127EE">
        <w:rPr>
          <w:rFonts w:ascii="Times New Roman" w:hAnsi="Times New Roman" w:cs="Times New Roman"/>
          <w:b/>
          <w:color w:val="000000"/>
          <w:sz w:val="26"/>
          <w:szCs w:val="26"/>
        </w:rPr>
        <w:t>2</w:t>
      </w:r>
      <w:r w:rsidRPr="003F1D0F">
        <w:rPr>
          <w:rFonts w:ascii="Times New Roman" w:hAnsi="Times New Roman" w:cs="Times New Roman"/>
          <w:b/>
          <w:color w:val="000000"/>
          <w:sz w:val="26"/>
          <w:szCs w:val="26"/>
        </w:rPr>
        <w:t xml:space="preserve">. Стоимость подключения к услугам субъектов естественных монополий в Курской области </w:t>
      </w:r>
    </w:p>
    <w:p w:rsidR="00005229" w:rsidRPr="003F1D0F" w:rsidRDefault="003F1D0F" w:rsidP="00DA5DCF">
      <w:pPr>
        <w:spacing w:after="0" w:line="240" w:lineRule="auto"/>
        <w:ind w:firstLine="709"/>
        <w:jc w:val="center"/>
        <w:rPr>
          <w:rFonts w:ascii="Times New Roman" w:hAnsi="Times New Roman" w:cs="Times New Roman"/>
          <w:b/>
          <w:color w:val="000000"/>
          <w:sz w:val="26"/>
          <w:szCs w:val="26"/>
        </w:rPr>
      </w:pPr>
      <w:r w:rsidRPr="003F1D0F">
        <w:rPr>
          <w:rFonts w:ascii="Times New Roman" w:hAnsi="Times New Roman" w:cs="Times New Roman"/>
          <w:b/>
          <w:color w:val="000000"/>
          <w:sz w:val="26"/>
          <w:szCs w:val="26"/>
        </w:rPr>
        <w:t>(средний показатель исследования 2015, 2016, 2017 и 2018 годов)</w:t>
      </w:r>
    </w:p>
    <w:p w:rsidR="00005229" w:rsidRDefault="00005229" w:rsidP="00215608">
      <w:pPr>
        <w:suppressAutoHyphens w:val="0"/>
        <w:spacing w:after="0" w:line="240" w:lineRule="auto"/>
        <w:ind w:firstLine="709"/>
        <w:rPr>
          <w:rFonts w:ascii="Times New Roman" w:hAnsi="Times New Roman" w:cs="Times New Roman"/>
          <w:color w:val="000000"/>
          <w:sz w:val="28"/>
          <w:szCs w:val="28"/>
        </w:rPr>
      </w:pPr>
    </w:p>
    <w:p w:rsidR="00005229" w:rsidRDefault="00CE5E1F" w:rsidP="00DA32B1">
      <w:pPr>
        <w:spacing w:after="0" w:line="240" w:lineRule="auto"/>
        <w:ind w:firstLine="709"/>
        <w:jc w:val="both"/>
        <w:rPr>
          <w:rFonts w:ascii="Times New Roman" w:hAnsi="Times New Roman" w:cs="Times New Roman"/>
          <w:color w:val="000000"/>
          <w:sz w:val="28"/>
          <w:szCs w:val="28"/>
        </w:rPr>
      </w:pPr>
      <w:r w:rsidRPr="00CE5E1F">
        <w:rPr>
          <w:rFonts w:ascii="Times New Roman" w:hAnsi="Times New Roman"/>
          <w:sz w:val="28"/>
          <w:szCs w:val="28"/>
        </w:rPr>
        <w:t>Немаловажными факторами при получении доступа к услугам являются время и силы, затраченные на их получение. Мониторинг выявил, что большинство ответивших на получение любой из перечисленных услуг потратили не более 1-5 процедур и не более 15 дней</w:t>
      </w:r>
      <w:r w:rsidR="00DA32B1">
        <w:rPr>
          <w:rFonts w:ascii="Times New Roman" w:hAnsi="Times New Roman"/>
          <w:sz w:val="28"/>
          <w:szCs w:val="28"/>
        </w:rPr>
        <w:t>.</w:t>
      </w:r>
    </w:p>
    <w:p w:rsidR="00CE5E1F" w:rsidRDefault="00CE5E1F" w:rsidP="00215608">
      <w:pPr>
        <w:suppressAutoHyphens w:val="0"/>
        <w:spacing w:after="0" w:line="240" w:lineRule="auto"/>
        <w:ind w:firstLine="709"/>
        <w:rPr>
          <w:rFonts w:ascii="Times New Roman" w:hAnsi="Times New Roman" w:cs="Times New Roman"/>
          <w:color w:val="000000"/>
          <w:sz w:val="28"/>
          <w:szCs w:val="28"/>
        </w:rPr>
        <w:sectPr w:rsidR="00CE5E1F" w:rsidSect="009E5E2A">
          <w:pgSz w:w="11906" w:h="16838" w:code="9"/>
          <w:pgMar w:top="1134" w:right="851" w:bottom="1134" w:left="1134" w:header="709" w:footer="720" w:gutter="0"/>
          <w:cols w:space="720"/>
          <w:titlePg/>
          <w:docGrid w:linePitch="360" w:charSpace="36864"/>
        </w:sectPr>
      </w:pPr>
    </w:p>
    <w:p w:rsidR="00005229" w:rsidRDefault="00005229" w:rsidP="00215608">
      <w:pPr>
        <w:suppressAutoHyphens w:val="0"/>
        <w:spacing w:after="0" w:line="240" w:lineRule="auto"/>
        <w:ind w:firstLine="709"/>
        <w:rPr>
          <w:rFonts w:ascii="Times New Roman" w:hAnsi="Times New Roman" w:cs="Times New Roman"/>
          <w:color w:val="000000"/>
          <w:sz w:val="28"/>
          <w:szCs w:val="28"/>
        </w:rPr>
      </w:pPr>
    </w:p>
    <w:p w:rsidR="00CE5E1F" w:rsidRPr="00CE5E1F" w:rsidRDefault="00CE5E1F" w:rsidP="00CE5E1F">
      <w:pPr>
        <w:suppressAutoHyphens w:val="0"/>
        <w:spacing w:after="0"/>
        <w:jc w:val="right"/>
        <w:rPr>
          <w:rFonts w:ascii="Times New Roman" w:eastAsia="Times New Roman" w:hAnsi="Times New Roman" w:cs="Times New Roman"/>
          <w:b/>
          <w:color w:val="000000"/>
          <w:kern w:val="0"/>
          <w:sz w:val="28"/>
          <w:szCs w:val="28"/>
          <w:lang w:eastAsia="ru-RU"/>
        </w:rPr>
      </w:pPr>
      <w:r w:rsidRPr="00CE5E1F">
        <w:rPr>
          <w:rFonts w:ascii="Times New Roman" w:eastAsia="Times New Roman" w:hAnsi="Times New Roman" w:cs="Times New Roman"/>
          <w:b/>
          <w:color w:val="000000"/>
          <w:kern w:val="0"/>
          <w:sz w:val="28"/>
          <w:szCs w:val="28"/>
          <w:lang w:eastAsia="ru-RU"/>
        </w:rPr>
        <w:t>Таблица №2</w:t>
      </w:r>
      <w:r w:rsidR="002C55FA">
        <w:rPr>
          <w:rFonts w:ascii="Times New Roman" w:eastAsia="Times New Roman" w:hAnsi="Times New Roman" w:cs="Times New Roman"/>
          <w:b/>
          <w:color w:val="000000"/>
          <w:kern w:val="0"/>
          <w:sz w:val="28"/>
          <w:szCs w:val="28"/>
          <w:lang w:eastAsia="ru-RU"/>
        </w:rPr>
        <w:t>4</w:t>
      </w:r>
    </w:p>
    <w:p w:rsidR="0064085D" w:rsidRDefault="00CE5E1F" w:rsidP="000C78FF">
      <w:pPr>
        <w:suppressAutoHyphens w:val="0"/>
        <w:spacing w:after="0"/>
        <w:jc w:val="center"/>
        <w:rPr>
          <w:rFonts w:ascii="Times New Roman" w:eastAsia="Times New Roman" w:hAnsi="Times New Roman" w:cs="Times New Roman"/>
          <w:b/>
          <w:color w:val="000000"/>
          <w:kern w:val="0"/>
          <w:sz w:val="26"/>
          <w:szCs w:val="26"/>
          <w:lang w:eastAsia="ru-RU"/>
        </w:rPr>
      </w:pPr>
      <w:r w:rsidRPr="00CE5E1F">
        <w:rPr>
          <w:rFonts w:ascii="Times New Roman" w:eastAsia="Times New Roman" w:hAnsi="Times New Roman" w:cs="Times New Roman"/>
          <w:b/>
          <w:color w:val="000000"/>
          <w:kern w:val="0"/>
          <w:sz w:val="26"/>
          <w:szCs w:val="26"/>
          <w:lang w:eastAsia="ru-RU"/>
        </w:rPr>
        <w:t xml:space="preserve">Распределение </w:t>
      </w:r>
      <w:r w:rsidR="007E60FA">
        <w:rPr>
          <w:rFonts w:ascii="Times New Roman" w:eastAsia="Times New Roman" w:hAnsi="Times New Roman" w:cs="Times New Roman"/>
          <w:b/>
          <w:color w:val="000000"/>
          <w:kern w:val="0"/>
          <w:sz w:val="26"/>
          <w:szCs w:val="26"/>
          <w:lang w:eastAsia="ru-RU"/>
        </w:rPr>
        <w:t xml:space="preserve">ответов </w:t>
      </w:r>
      <w:r w:rsidRPr="00CE5E1F">
        <w:rPr>
          <w:rFonts w:ascii="Times New Roman" w:eastAsia="Times New Roman" w:hAnsi="Times New Roman" w:cs="Times New Roman"/>
          <w:b/>
          <w:color w:val="000000"/>
          <w:kern w:val="0"/>
          <w:sz w:val="26"/>
          <w:szCs w:val="26"/>
          <w:lang w:eastAsia="ru-RU"/>
        </w:rPr>
        <w:t xml:space="preserve">на вопрос: </w:t>
      </w:r>
    </w:p>
    <w:p w:rsidR="00CE5E1F" w:rsidRPr="00CE5E1F" w:rsidRDefault="00CE5E1F" w:rsidP="000C78FF">
      <w:pPr>
        <w:suppressAutoHyphens w:val="0"/>
        <w:spacing w:after="0"/>
        <w:jc w:val="center"/>
        <w:rPr>
          <w:rFonts w:ascii="Times New Roman" w:eastAsia="Times New Roman" w:hAnsi="Times New Roman" w:cs="Times New Roman"/>
          <w:b/>
          <w:color w:val="000000"/>
          <w:kern w:val="0"/>
          <w:sz w:val="26"/>
          <w:szCs w:val="26"/>
          <w:lang w:eastAsia="ru-RU"/>
        </w:rPr>
      </w:pPr>
      <w:r w:rsidRPr="00CE5E1F">
        <w:rPr>
          <w:rFonts w:ascii="Times New Roman" w:eastAsia="Times New Roman" w:hAnsi="Times New Roman" w:cs="Times New Roman"/>
          <w:b/>
          <w:color w:val="000000"/>
          <w:kern w:val="0"/>
          <w:sz w:val="26"/>
          <w:szCs w:val="26"/>
          <w:lang w:eastAsia="ru-RU"/>
        </w:rPr>
        <w:t>«Оцените характеристики услуг субъектов естественных монополий</w:t>
      </w:r>
      <w:r w:rsidR="000C78FF">
        <w:rPr>
          <w:rFonts w:ascii="Times New Roman" w:eastAsia="Times New Roman" w:hAnsi="Times New Roman" w:cs="Times New Roman"/>
          <w:b/>
          <w:color w:val="000000"/>
          <w:kern w:val="0"/>
          <w:sz w:val="26"/>
          <w:szCs w:val="26"/>
          <w:lang w:eastAsia="ru-RU"/>
        </w:rPr>
        <w:t xml:space="preserve"> </w:t>
      </w:r>
      <w:r w:rsidRPr="00CE5E1F">
        <w:rPr>
          <w:rFonts w:ascii="Times New Roman" w:eastAsia="Times New Roman" w:hAnsi="Times New Roman" w:cs="Times New Roman"/>
          <w:b/>
          <w:color w:val="000000"/>
          <w:kern w:val="0"/>
          <w:sz w:val="26"/>
          <w:szCs w:val="26"/>
          <w:lang w:eastAsia="ru-RU"/>
        </w:rPr>
        <w:t>в Вашем городе (поселке, селе) по критериям:</w:t>
      </w:r>
    </w:p>
    <w:p w:rsidR="00CE5E1F" w:rsidRPr="00CE5E1F" w:rsidRDefault="00CE5E1F" w:rsidP="00CE5E1F">
      <w:pPr>
        <w:suppressAutoHyphens w:val="0"/>
        <w:spacing w:after="0"/>
        <w:jc w:val="center"/>
        <w:rPr>
          <w:rFonts w:ascii="Times New Roman" w:eastAsia="Times New Roman" w:hAnsi="Times New Roman" w:cs="Times New Roman"/>
          <w:b/>
          <w:kern w:val="0"/>
          <w:sz w:val="26"/>
          <w:szCs w:val="26"/>
          <w:lang w:eastAsia="ru-RU"/>
        </w:rPr>
      </w:pPr>
      <w:r w:rsidRPr="00CE5E1F">
        <w:rPr>
          <w:rFonts w:ascii="Times New Roman" w:eastAsia="Times New Roman" w:hAnsi="Times New Roman" w:cs="Times New Roman"/>
          <w:b/>
          <w:kern w:val="0"/>
          <w:sz w:val="26"/>
          <w:szCs w:val="26"/>
          <w:lang w:eastAsia="ru-RU"/>
        </w:rPr>
        <w:t xml:space="preserve">1. Удовлетворительно/ низкая                 </w:t>
      </w:r>
      <w:r w:rsidRPr="00CE5E1F">
        <w:rPr>
          <w:rFonts w:ascii="Times New Roman" w:eastAsia="Times New Roman" w:hAnsi="Times New Roman" w:cs="Times New Roman"/>
          <w:b/>
          <w:color w:val="000000"/>
          <w:kern w:val="0"/>
          <w:sz w:val="26"/>
          <w:szCs w:val="26"/>
          <w:lang w:eastAsia="ru-RU"/>
        </w:rPr>
        <w:t xml:space="preserve">2. </w:t>
      </w:r>
      <w:r w:rsidRPr="00CE5E1F">
        <w:rPr>
          <w:rFonts w:ascii="Times New Roman" w:eastAsia="Times New Roman" w:hAnsi="Times New Roman" w:cs="Times New Roman"/>
          <w:b/>
          <w:kern w:val="0"/>
          <w:sz w:val="26"/>
          <w:szCs w:val="26"/>
          <w:lang w:eastAsia="ru-RU"/>
        </w:rPr>
        <w:t>Неудовлетворительно/ высокая              3. Затруднюсь ответить»</w:t>
      </w:r>
    </w:p>
    <w:p w:rsidR="00CE5E1F" w:rsidRPr="00CE5E1F" w:rsidRDefault="00CE5E1F" w:rsidP="00CE5E1F">
      <w:pPr>
        <w:suppressAutoHyphens w:val="0"/>
        <w:spacing w:after="0"/>
        <w:jc w:val="right"/>
        <w:rPr>
          <w:rFonts w:ascii="Times New Roman" w:eastAsia="Times New Roman" w:hAnsi="Times New Roman" w:cs="Times New Roman"/>
          <w:color w:val="000000"/>
          <w:kern w:val="0"/>
          <w:sz w:val="24"/>
          <w:szCs w:val="24"/>
          <w:lang w:eastAsia="ru-RU"/>
        </w:rPr>
      </w:pPr>
      <w:r w:rsidRPr="00CE5E1F">
        <w:rPr>
          <w:rFonts w:ascii="Times New Roman" w:eastAsia="Times New Roman" w:hAnsi="Times New Roman" w:cs="Times New Roman"/>
          <w:kern w:val="0"/>
          <w:sz w:val="24"/>
          <w:szCs w:val="24"/>
          <w:lang w:eastAsia="ru-RU"/>
        </w:rPr>
        <w:t xml:space="preserve">                                                     </w:t>
      </w:r>
      <w:r w:rsidRPr="00CE5E1F">
        <w:rPr>
          <w:rFonts w:ascii="Times New Roman" w:eastAsia="Times New Roman" w:hAnsi="Times New Roman" w:cs="Times New Roman"/>
          <w:color w:val="000000"/>
          <w:kern w:val="0"/>
          <w:sz w:val="24"/>
          <w:szCs w:val="24"/>
          <w:lang w:eastAsia="ru-RU"/>
        </w:rPr>
        <w:t>(% от респондентов)</w:t>
      </w:r>
    </w:p>
    <w:tbl>
      <w:tblPr>
        <w:tblStyle w:val="-415"/>
        <w:tblW w:w="15135" w:type="dxa"/>
        <w:tblInd w:w="-176" w:type="dxa"/>
        <w:tblLayout w:type="fixed"/>
        <w:tblLook w:val="04A0" w:firstRow="1" w:lastRow="0" w:firstColumn="1" w:lastColumn="0" w:noHBand="0" w:noVBand="1"/>
      </w:tblPr>
      <w:tblGrid>
        <w:gridCol w:w="4253"/>
        <w:gridCol w:w="993"/>
        <w:gridCol w:w="992"/>
        <w:gridCol w:w="992"/>
        <w:gridCol w:w="992"/>
        <w:gridCol w:w="851"/>
        <w:gridCol w:w="850"/>
        <w:gridCol w:w="709"/>
        <w:gridCol w:w="851"/>
        <w:gridCol w:w="709"/>
        <w:gridCol w:w="1048"/>
        <w:gridCol w:w="947"/>
        <w:gridCol w:w="948"/>
      </w:tblGrid>
      <w:tr w:rsidR="00CE5E1F" w:rsidRPr="00CE5E1F" w:rsidTr="00880CE7">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253" w:type="dxa"/>
            <w:vAlign w:val="bottom"/>
          </w:tcPr>
          <w:p w:rsidR="00CE5E1F" w:rsidRPr="00CE5E1F" w:rsidRDefault="00CE5E1F" w:rsidP="00CE5E1F">
            <w:pPr>
              <w:suppressAutoHyphens w:val="0"/>
              <w:spacing w:after="0" w:line="240" w:lineRule="auto"/>
              <w:jc w:val="both"/>
              <w:rPr>
                <w:rFonts w:ascii="Times New Roman" w:eastAsia="Times New Roman" w:hAnsi="Times New Roman" w:cs="Times New Roman"/>
                <w:kern w:val="0"/>
                <w:sz w:val="24"/>
                <w:szCs w:val="24"/>
                <w:lang w:eastAsia="ru-RU"/>
              </w:rPr>
            </w:pPr>
          </w:p>
        </w:tc>
        <w:tc>
          <w:tcPr>
            <w:tcW w:w="10882" w:type="dxa"/>
            <w:gridSpan w:val="12"/>
            <w:vAlign w:val="bottom"/>
            <w:hideMark/>
          </w:tcPr>
          <w:p w:rsidR="00CE5E1F" w:rsidRPr="00CE5E1F" w:rsidRDefault="00CE5E1F" w:rsidP="00CE5E1F">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Стоимость подключения</w:t>
            </w:r>
          </w:p>
        </w:tc>
      </w:tr>
      <w:tr w:rsidR="00CE5E1F" w:rsidRPr="00CE5E1F" w:rsidTr="00880CE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253" w:type="dxa"/>
            <w:vMerge w:val="restart"/>
            <w:tcBorders>
              <w:right w:val="double" w:sz="4" w:space="0" w:color="000000"/>
            </w:tcBorders>
            <w:vAlign w:val="bottom"/>
          </w:tcPr>
          <w:p w:rsidR="00CE5E1F" w:rsidRPr="00CE5E1F" w:rsidRDefault="00CE5E1F" w:rsidP="00CE5E1F">
            <w:pPr>
              <w:suppressAutoHyphens w:val="0"/>
              <w:spacing w:after="0" w:line="240" w:lineRule="auto"/>
              <w:jc w:val="both"/>
              <w:rPr>
                <w:rFonts w:ascii="Times New Roman" w:eastAsia="Times New Roman" w:hAnsi="Times New Roman" w:cs="Times New Roman"/>
                <w:kern w:val="0"/>
                <w:sz w:val="24"/>
                <w:szCs w:val="24"/>
                <w:lang w:eastAsia="ru-RU"/>
              </w:rPr>
            </w:pPr>
          </w:p>
        </w:tc>
        <w:tc>
          <w:tcPr>
            <w:tcW w:w="2977" w:type="dxa"/>
            <w:gridSpan w:val="3"/>
            <w:tcBorders>
              <w:top w:val="double" w:sz="4" w:space="0" w:color="000000"/>
              <w:left w:val="double" w:sz="4" w:space="0" w:color="000000"/>
              <w:right w:val="double" w:sz="4" w:space="0" w:color="000000"/>
            </w:tcBorders>
            <w:vAlign w:val="bottom"/>
            <w:hideMark/>
          </w:tcPr>
          <w:p w:rsidR="00CE5E1F" w:rsidRPr="00CE5E1F" w:rsidRDefault="00CE5E1F" w:rsidP="00CE5E1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CE5E1F">
              <w:rPr>
                <w:rFonts w:ascii="Times New Roman" w:eastAsia="Times New Roman" w:hAnsi="Times New Roman" w:cs="Times New Roman"/>
                <w:b/>
                <w:kern w:val="0"/>
                <w:sz w:val="24"/>
                <w:szCs w:val="24"/>
                <w:lang w:eastAsia="ru-RU"/>
              </w:rPr>
              <w:t>2015 год</w:t>
            </w:r>
          </w:p>
        </w:tc>
        <w:tc>
          <w:tcPr>
            <w:tcW w:w="2693" w:type="dxa"/>
            <w:gridSpan w:val="3"/>
            <w:tcBorders>
              <w:left w:val="double" w:sz="4" w:space="0" w:color="000000"/>
              <w:right w:val="double" w:sz="4" w:space="0" w:color="000000"/>
            </w:tcBorders>
            <w:vAlign w:val="bottom"/>
            <w:hideMark/>
          </w:tcPr>
          <w:p w:rsidR="00CE5E1F" w:rsidRPr="00CE5E1F" w:rsidRDefault="00CE5E1F" w:rsidP="00CE5E1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CE5E1F">
              <w:rPr>
                <w:rFonts w:ascii="Times New Roman" w:eastAsia="Times New Roman" w:hAnsi="Times New Roman" w:cs="Times New Roman"/>
                <w:b/>
                <w:kern w:val="0"/>
                <w:sz w:val="24"/>
                <w:szCs w:val="24"/>
                <w:lang w:eastAsia="ru-RU"/>
              </w:rPr>
              <w:t>2016 год</w:t>
            </w:r>
          </w:p>
        </w:tc>
        <w:tc>
          <w:tcPr>
            <w:tcW w:w="2269" w:type="dxa"/>
            <w:gridSpan w:val="3"/>
            <w:tcBorders>
              <w:top w:val="double" w:sz="4" w:space="0" w:color="000000"/>
              <w:left w:val="double" w:sz="4" w:space="0" w:color="000000"/>
              <w:right w:val="double" w:sz="4" w:space="0" w:color="000000"/>
            </w:tcBorders>
            <w:vAlign w:val="bottom"/>
            <w:hideMark/>
          </w:tcPr>
          <w:p w:rsidR="00CE5E1F" w:rsidRPr="00CE5E1F" w:rsidRDefault="00CE5E1F" w:rsidP="00CE5E1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CE5E1F">
              <w:rPr>
                <w:rFonts w:ascii="Times New Roman" w:eastAsia="Times New Roman" w:hAnsi="Times New Roman" w:cs="Times New Roman"/>
                <w:b/>
                <w:kern w:val="0"/>
                <w:sz w:val="24"/>
                <w:szCs w:val="24"/>
                <w:lang w:eastAsia="ru-RU"/>
              </w:rPr>
              <w:t>2017 год</w:t>
            </w:r>
          </w:p>
        </w:tc>
        <w:tc>
          <w:tcPr>
            <w:tcW w:w="2943" w:type="dxa"/>
            <w:gridSpan w:val="3"/>
            <w:tcBorders>
              <w:left w:val="double" w:sz="4" w:space="0" w:color="000000"/>
            </w:tcBorders>
            <w:vAlign w:val="bottom"/>
            <w:hideMark/>
          </w:tcPr>
          <w:p w:rsidR="00CE5E1F" w:rsidRPr="00CE5E1F" w:rsidRDefault="00CE5E1F" w:rsidP="00CE5E1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4"/>
                <w:szCs w:val="24"/>
                <w:lang w:eastAsia="ru-RU"/>
              </w:rPr>
            </w:pPr>
            <w:r w:rsidRPr="00CE5E1F">
              <w:rPr>
                <w:rFonts w:ascii="Times New Roman" w:eastAsia="Times New Roman" w:hAnsi="Times New Roman" w:cs="Times New Roman"/>
                <w:b/>
                <w:kern w:val="0"/>
                <w:sz w:val="24"/>
                <w:szCs w:val="24"/>
                <w:lang w:eastAsia="ru-RU"/>
              </w:rPr>
              <w:t>2018 год</w:t>
            </w:r>
          </w:p>
        </w:tc>
      </w:tr>
      <w:tr w:rsidR="00CE5E1F" w:rsidRPr="00CE5E1F" w:rsidTr="00880C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vMerge/>
            <w:tcBorders>
              <w:right w:val="double" w:sz="4" w:space="0" w:color="000000"/>
            </w:tcBorders>
            <w:vAlign w:val="center"/>
            <w:hideMark/>
          </w:tcPr>
          <w:p w:rsidR="00CE5E1F" w:rsidRPr="00CE5E1F" w:rsidRDefault="00CE5E1F" w:rsidP="00CE5E1F">
            <w:pPr>
              <w:suppressAutoHyphens w:val="0"/>
              <w:spacing w:after="0" w:line="240" w:lineRule="auto"/>
              <w:rPr>
                <w:rFonts w:ascii="Times New Roman" w:eastAsia="Times New Roman" w:hAnsi="Times New Roman" w:cs="Times New Roman"/>
                <w:kern w:val="0"/>
                <w:sz w:val="24"/>
                <w:szCs w:val="24"/>
                <w:lang w:eastAsia="ru-RU"/>
              </w:rPr>
            </w:pPr>
          </w:p>
        </w:tc>
        <w:tc>
          <w:tcPr>
            <w:tcW w:w="993" w:type="dxa"/>
            <w:tcBorders>
              <w:left w:val="double" w:sz="4" w:space="0" w:color="000000"/>
            </w:tcBorders>
            <w:vAlign w:val="bottom"/>
            <w:hideMark/>
          </w:tcPr>
          <w:p w:rsidR="00CE5E1F" w:rsidRPr="00CE5E1F" w:rsidRDefault="00CE5E1F" w:rsidP="00CE5E1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CE5E1F">
              <w:rPr>
                <w:rFonts w:ascii="Times New Roman" w:eastAsia="Times New Roman" w:hAnsi="Times New Roman" w:cs="Times New Roman"/>
                <w:b/>
                <w:kern w:val="0"/>
                <w:sz w:val="24"/>
                <w:szCs w:val="24"/>
                <w:lang w:eastAsia="ru-RU"/>
              </w:rPr>
              <w:t>1</w:t>
            </w:r>
          </w:p>
        </w:tc>
        <w:tc>
          <w:tcPr>
            <w:tcW w:w="992" w:type="dxa"/>
            <w:vAlign w:val="bottom"/>
            <w:hideMark/>
          </w:tcPr>
          <w:p w:rsidR="00CE5E1F" w:rsidRPr="00CE5E1F" w:rsidRDefault="00CE5E1F" w:rsidP="00CE5E1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CE5E1F">
              <w:rPr>
                <w:rFonts w:ascii="Times New Roman" w:eastAsia="Times New Roman" w:hAnsi="Times New Roman" w:cs="Times New Roman"/>
                <w:b/>
                <w:kern w:val="0"/>
                <w:sz w:val="24"/>
                <w:szCs w:val="24"/>
                <w:lang w:eastAsia="ru-RU"/>
              </w:rPr>
              <w:t>2</w:t>
            </w:r>
          </w:p>
        </w:tc>
        <w:tc>
          <w:tcPr>
            <w:tcW w:w="992" w:type="dxa"/>
            <w:tcBorders>
              <w:right w:val="double" w:sz="4" w:space="0" w:color="000000"/>
            </w:tcBorders>
            <w:vAlign w:val="bottom"/>
            <w:hideMark/>
          </w:tcPr>
          <w:p w:rsidR="00CE5E1F" w:rsidRPr="00CE5E1F" w:rsidRDefault="00CE5E1F" w:rsidP="00CE5E1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CE5E1F">
              <w:rPr>
                <w:rFonts w:ascii="Times New Roman" w:eastAsia="Times New Roman" w:hAnsi="Times New Roman" w:cs="Times New Roman"/>
                <w:b/>
                <w:kern w:val="0"/>
                <w:sz w:val="24"/>
                <w:szCs w:val="24"/>
                <w:lang w:eastAsia="ru-RU"/>
              </w:rPr>
              <w:t>3</w:t>
            </w:r>
          </w:p>
        </w:tc>
        <w:tc>
          <w:tcPr>
            <w:tcW w:w="992" w:type="dxa"/>
            <w:tcBorders>
              <w:left w:val="double" w:sz="4" w:space="0" w:color="000000"/>
            </w:tcBorders>
            <w:vAlign w:val="bottom"/>
            <w:hideMark/>
          </w:tcPr>
          <w:p w:rsidR="00CE5E1F" w:rsidRPr="00CE5E1F" w:rsidRDefault="00CE5E1F" w:rsidP="00CE5E1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CE5E1F">
              <w:rPr>
                <w:rFonts w:ascii="Times New Roman" w:eastAsia="Times New Roman" w:hAnsi="Times New Roman" w:cs="Times New Roman"/>
                <w:b/>
                <w:kern w:val="0"/>
                <w:sz w:val="24"/>
                <w:szCs w:val="24"/>
                <w:lang w:eastAsia="ru-RU"/>
              </w:rPr>
              <w:t>1</w:t>
            </w:r>
          </w:p>
        </w:tc>
        <w:tc>
          <w:tcPr>
            <w:tcW w:w="851" w:type="dxa"/>
            <w:vAlign w:val="bottom"/>
            <w:hideMark/>
          </w:tcPr>
          <w:p w:rsidR="00CE5E1F" w:rsidRPr="00CE5E1F" w:rsidRDefault="00CE5E1F" w:rsidP="00CE5E1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CE5E1F">
              <w:rPr>
                <w:rFonts w:ascii="Times New Roman" w:eastAsia="Times New Roman" w:hAnsi="Times New Roman" w:cs="Times New Roman"/>
                <w:b/>
                <w:kern w:val="0"/>
                <w:sz w:val="24"/>
                <w:szCs w:val="24"/>
                <w:lang w:eastAsia="ru-RU"/>
              </w:rPr>
              <w:t>2</w:t>
            </w:r>
          </w:p>
        </w:tc>
        <w:tc>
          <w:tcPr>
            <w:tcW w:w="850" w:type="dxa"/>
            <w:tcBorders>
              <w:right w:val="double" w:sz="4" w:space="0" w:color="000000"/>
            </w:tcBorders>
            <w:vAlign w:val="bottom"/>
            <w:hideMark/>
          </w:tcPr>
          <w:p w:rsidR="00CE5E1F" w:rsidRPr="00CE5E1F" w:rsidRDefault="00CE5E1F" w:rsidP="00CE5E1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CE5E1F">
              <w:rPr>
                <w:rFonts w:ascii="Times New Roman" w:eastAsia="Times New Roman" w:hAnsi="Times New Roman" w:cs="Times New Roman"/>
                <w:b/>
                <w:kern w:val="0"/>
                <w:sz w:val="24"/>
                <w:szCs w:val="24"/>
                <w:lang w:eastAsia="ru-RU"/>
              </w:rPr>
              <w:t>3</w:t>
            </w:r>
          </w:p>
        </w:tc>
        <w:tc>
          <w:tcPr>
            <w:tcW w:w="709" w:type="dxa"/>
            <w:tcBorders>
              <w:left w:val="double" w:sz="4" w:space="0" w:color="000000"/>
            </w:tcBorders>
            <w:vAlign w:val="bottom"/>
            <w:hideMark/>
          </w:tcPr>
          <w:p w:rsidR="00CE5E1F" w:rsidRPr="00CE5E1F" w:rsidRDefault="00CE5E1F" w:rsidP="00CE5E1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CE5E1F">
              <w:rPr>
                <w:rFonts w:ascii="Times New Roman" w:eastAsia="Times New Roman" w:hAnsi="Times New Roman" w:cs="Times New Roman"/>
                <w:b/>
                <w:kern w:val="0"/>
                <w:sz w:val="24"/>
                <w:szCs w:val="24"/>
                <w:lang w:eastAsia="ru-RU"/>
              </w:rPr>
              <w:t>1</w:t>
            </w:r>
          </w:p>
        </w:tc>
        <w:tc>
          <w:tcPr>
            <w:tcW w:w="851" w:type="dxa"/>
            <w:vAlign w:val="bottom"/>
            <w:hideMark/>
          </w:tcPr>
          <w:p w:rsidR="00CE5E1F" w:rsidRPr="00CE5E1F" w:rsidRDefault="00CE5E1F" w:rsidP="00CE5E1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CE5E1F">
              <w:rPr>
                <w:rFonts w:ascii="Times New Roman" w:eastAsia="Times New Roman" w:hAnsi="Times New Roman" w:cs="Times New Roman"/>
                <w:b/>
                <w:kern w:val="0"/>
                <w:sz w:val="24"/>
                <w:szCs w:val="24"/>
                <w:lang w:eastAsia="ru-RU"/>
              </w:rPr>
              <w:t>2</w:t>
            </w:r>
          </w:p>
        </w:tc>
        <w:tc>
          <w:tcPr>
            <w:tcW w:w="709" w:type="dxa"/>
            <w:tcBorders>
              <w:right w:val="double" w:sz="4" w:space="0" w:color="000000"/>
            </w:tcBorders>
            <w:vAlign w:val="bottom"/>
            <w:hideMark/>
          </w:tcPr>
          <w:p w:rsidR="00CE5E1F" w:rsidRPr="00CE5E1F" w:rsidRDefault="00CE5E1F" w:rsidP="00CE5E1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CE5E1F">
              <w:rPr>
                <w:rFonts w:ascii="Times New Roman" w:eastAsia="Times New Roman" w:hAnsi="Times New Roman" w:cs="Times New Roman"/>
                <w:b/>
                <w:kern w:val="0"/>
                <w:sz w:val="24"/>
                <w:szCs w:val="24"/>
                <w:lang w:eastAsia="ru-RU"/>
              </w:rPr>
              <w:t>3</w:t>
            </w:r>
          </w:p>
        </w:tc>
        <w:tc>
          <w:tcPr>
            <w:tcW w:w="1048" w:type="dxa"/>
            <w:vAlign w:val="bottom"/>
            <w:hideMark/>
          </w:tcPr>
          <w:p w:rsidR="00CE5E1F" w:rsidRPr="00CE5E1F" w:rsidRDefault="00CE5E1F" w:rsidP="00CE5E1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CE5E1F">
              <w:rPr>
                <w:rFonts w:ascii="Times New Roman" w:eastAsia="Times New Roman" w:hAnsi="Times New Roman" w:cs="Times New Roman"/>
                <w:b/>
                <w:kern w:val="0"/>
                <w:sz w:val="24"/>
                <w:szCs w:val="24"/>
                <w:lang w:eastAsia="ru-RU"/>
              </w:rPr>
              <w:t>1</w:t>
            </w:r>
          </w:p>
        </w:tc>
        <w:tc>
          <w:tcPr>
            <w:tcW w:w="947" w:type="dxa"/>
            <w:vAlign w:val="bottom"/>
            <w:hideMark/>
          </w:tcPr>
          <w:p w:rsidR="00CE5E1F" w:rsidRPr="00CE5E1F" w:rsidRDefault="00CE5E1F" w:rsidP="00CE5E1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CE5E1F">
              <w:rPr>
                <w:rFonts w:ascii="Times New Roman" w:eastAsia="Times New Roman" w:hAnsi="Times New Roman" w:cs="Times New Roman"/>
                <w:b/>
                <w:kern w:val="0"/>
                <w:sz w:val="24"/>
                <w:szCs w:val="24"/>
                <w:lang w:eastAsia="ru-RU"/>
              </w:rPr>
              <w:t>2</w:t>
            </w:r>
          </w:p>
        </w:tc>
        <w:tc>
          <w:tcPr>
            <w:tcW w:w="948" w:type="dxa"/>
            <w:vAlign w:val="bottom"/>
            <w:hideMark/>
          </w:tcPr>
          <w:p w:rsidR="00CE5E1F" w:rsidRPr="00CE5E1F" w:rsidRDefault="00CE5E1F" w:rsidP="00CE5E1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kern w:val="0"/>
                <w:sz w:val="24"/>
                <w:szCs w:val="24"/>
                <w:lang w:eastAsia="ru-RU"/>
              </w:rPr>
            </w:pPr>
            <w:r w:rsidRPr="00CE5E1F">
              <w:rPr>
                <w:rFonts w:ascii="Times New Roman" w:eastAsia="Times New Roman" w:hAnsi="Times New Roman" w:cs="Times New Roman"/>
                <w:b/>
                <w:kern w:val="0"/>
                <w:sz w:val="24"/>
                <w:szCs w:val="24"/>
                <w:lang w:eastAsia="ru-RU"/>
              </w:rPr>
              <w:t>3</w:t>
            </w:r>
          </w:p>
        </w:tc>
      </w:tr>
      <w:tr w:rsidR="00CE5E1F" w:rsidRPr="00CE5E1F" w:rsidTr="00880CE7">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253" w:type="dxa"/>
            <w:tcBorders>
              <w:right w:val="double" w:sz="4" w:space="0" w:color="000000"/>
            </w:tcBorders>
            <w:vAlign w:val="bottom"/>
            <w:hideMark/>
          </w:tcPr>
          <w:p w:rsidR="00CE5E1F" w:rsidRPr="00CE5E1F" w:rsidRDefault="00CE5E1F" w:rsidP="000C78FF">
            <w:pPr>
              <w:spacing w:after="0" w:line="240" w:lineRule="auto"/>
              <w:jc w:val="both"/>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Водоснабжение, водоотведение</w:t>
            </w:r>
          </w:p>
        </w:tc>
        <w:tc>
          <w:tcPr>
            <w:tcW w:w="993" w:type="dxa"/>
            <w:tcBorders>
              <w:left w:val="double" w:sz="4" w:space="0" w:color="000000"/>
            </w:tcBorders>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23,3</w:t>
            </w:r>
          </w:p>
        </w:tc>
        <w:tc>
          <w:tcPr>
            <w:tcW w:w="992" w:type="dxa"/>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32,6</w:t>
            </w:r>
          </w:p>
        </w:tc>
        <w:tc>
          <w:tcPr>
            <w:tcW w:w="992" w:type="dxa"/>
            <w:tcBorders>
              <w:right w:val="double" w:sz="4" w:space="0" w:color="000000"/>
            </w:tcBorders>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44,1</w:t>
            </w:r>
          </w:p>
        </w:tc>
        <w:tc>
          <w:tcPr>
            <w:tcW w:w="992" w:type="dxa"/>
            <w:tcBorders>
              <w:left w:val="double" w:sz="4" w:space="0" w:color="000000"/>
            </w:tcBorders>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39,6</w:t>
            </w:r>
          </w:p>
        </w:tc>
        <w:tc>
          <w:tcPr>
            <w:tcW w:w="851" w:type="dxa"/>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14,7</w:t>
            </w:r>
          </w:p>
        </w:tc>
        <w:tc>
          <w:tcPr>
            <w:tcW w:w="850" w:type="dxa"/>
            <w:tcBorders>
              <w:right w:val="double" w:sz="4" w:space="0" w:color="000000"/>
            </w:tcBorders>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45,7</w:t>
            </w:r>
          </w:p>
        </w:tc>
        <w:tc>
          <w:tcPr>
            <w:tcW w:w="709" w:type="dxa"/>
            <w:tcBorders>
              <w:left w:val="double" w:sz="4" w:space="0" w:color="000000"/>
            </w:tcBorders>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42,8</w:t>
            </w:r>
          </w:p>
        </w:tc>
        <w:tc>
          <w:tcPr>
            <w:tcW w:w="851" w:type="dxa"/>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20,0</w:t>
            </w:r>
          </w:p>
        </w:tc>
        <w:tc>
          <w:tcPr>
            <w:tcW w:w="709" w:type="dxa"/>
            <w:tcBorders>
              <w:right w:val="double" w:sz="4" w:space="0" w:color="000000"/>
            </w:tcBorders>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37,2</w:t>
            </w:r>
          </w:p>
        </w:tc>
        <w:tc>
          <w:tcPr>
            <w:tcW w:w="1048" w:type="dxa"/>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33,5</w:t>
            </w:r>
          </w:p>
        </w:tc>
        <w:tc>
          <w:tcPr>
            <w:tcW w:w="947" w:type="dxa"/>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14,3</w:t>
            </w:r>
          </w:p>
        </w:tc>
        <w:tc>
          <w:tcPr>
            <w:tcW w:w="948" w:type="dxa"/>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52,2</w:t>
            </w:r>
          </w:p>
        </w:tc>
      </w:tr>
      <w:tr w:rsidR="00CE5E1F" w:rsidRPr="00CE5E1F" w:rsidTr="00880CE7">
        <w:trPr>
          <w:cnfStyle w:val="000000010000" w:firstRow="0" w:lastRow="0" w:firstColumn="0" w:lastColumn="0" w:oddVBand="0" w:evenVBand="0" w:oddHBand="0" w:evenHBand="1"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253" w:type="dxa"/>
            <w:tcBorders>
              <w:right w:val="double" w:sz="4" w:space="0" w:color="000000"/>
            </w:tcBorders>
            <w:vAlign w:val="bottom"/>
            <w:hideMark/>
          </w:tcPr>
          <w:p w:rsidR="00CE5E1F" w:rsidRPr="00CE5E1F" w:rsidRDefault="00CE5E1F" w:rsidP="00CE5E1F">
            <w:pPr>
              <w:suppressAutoHyphens w:val="0"/>
              <w:spacing w:after="0" w:line="240" w:lineRule="auto"/>
              <w:jc w:val="both"/>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Газоснабжение</w:t>
            </w:r>
          </w:p>
        </w:tc>
        <w:tc>
          <w:tcPr>
            <w:tcW w:w="993" w:type="dxa"/>
            <w:tcBorders>
              <w:left w:val="double" w:sz="4" w:space="0" w:color="000000"/>
            </w:tcBorders>
            <w:vAlign w:val="bottom"/>
            <w:hideMark/>
          </w:tcPr>
          <w:p w:rsidR="00CE5E1F" w:rsidRPr="00CE5E1F" w:rsidRDefault="00CE5E1F" w:rsidP="00880CE7">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19,0</w:t>
            </w:r>
          </w:p>
        </w:tc>
        <w:tc>
          <w:tcPr>
            <w:tcW w:w="992" w:type="dxa"/>
            <w:vAlign w:val="bottom"/>
            <w:hideMark/>
          </w:tcPr>
          <w:p w:rsidR="00CE5E1F" w:rsidRPr="00CE5E1F" w:rsidRDefault="00CE5E1F" w:rsidP="00880CE7">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35,3</w:t>
            </w:r>
          </w:p>
        </w:tc>
        <w:tc>
          <w:tcPr>
            <w:tcW w:w="992" w:type="dxa"/>
            <w:tcBorders>
              <w:right w:val="double" w:sz="4" w:space="0" w:color="000000"/>
            </w:tcBorders>
            <w:vAlign w:val="bottom"/>
            <w:hideMark/>
          </w:tcPr>
          <w:p w:rsidR="00CE5E1F" w:rsidRPr="00CE5E1F" w:rsidRDefault="00CE5E1F" w:rsidP="00880CE7">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45,7</w:t>
            </w:r>
          </w:p>
        </w:tc>
        <w:tc>
          <w:tcPr>
            <w:tcW w:w="992" w:type="dxa"/>
            <w:tcBorders>
              <w:left w:val="double" w:sz="4" w:space="0" w:color="000000"/>
            </w:tcBorders>
            <w:vAlign w:val="bottom"/>
            <w:hideMark/>
          </w:tcPr>
          <w:p w:rsidR="00CE5E1F" w:rsidRPr="00CE5E1F" w:rsidRDefault="00CE5E1F" w:rsidP="00880CE7">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35,0</w:t>
            </w:r>
          </w:p>
        </w:tc>
        <w:tc>
          <w:tcPr>
            <w:tcW w:w="851" w:type="dxa"/>
            <w:vAlign w:val="bottom"/>
            <w:hideMark/>
          </w:tcPr>
          <w:p w:rsidR="00CE5E1F" w:rsidRPr="00CE5E1F" w:rsidRDefault="00CE5E1F" w:rsidP="00880CE7">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17,9</w:t>
            </w:r>
          </w:p>
        </w:tc>
        <w:tc>
          <w:tcPr>
            <w:tcW w:w="850" w:type="dxa"/>
            <w:tcBorders>
              <w:right w:val="double" w:sz="4" w:space="0" w:color="000000"/>
            </w:tcBorders>
            <w:vAlign w:val="bottom"/>
            <w:hideMark/>
          </w:tcPr>
          <w:p w:rsidR="00CE5E1F" w:rsidRPr="00CE5E1F" w:rsidRDefault="00CE5E1F" w:rsidP="00880CE7">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47,1</w:t>
            </w:r>
          </w:p>
        </w:tc>
        <w:tc>
          <w:tcPr>
            <w:tcW w:w="709" w:type="dxa"/>
            <w:tcBorders>
              <w:left w:val="double" w:sz="4" w:space="0" w:color="000000"/>
            </w:tcBorders>
            <w:vAlign w:val="bottom"/>
            <w:hideMark/>
          </w:tcPr>
          <w:p w:rsidR="00CE5E1F" w:rsidRPr="00CE5E1F" w:rsidRDefault="00CE5E1F" w:rsidP="00880CE7">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37,9</w:t>
            </w:r>
          </w:p>
        </w:tc>
        <w:tc>
          <w:tcPr>
            <w:tcW w:w="851" w:type="dxa"/>
            <w:vAlign w:val="bottom"/>
            <w:hideMark/>
          </w:tcPr>
          <w:p w:rsidR="00CE5E1F" w:rsidRPr="00CE5E1F" w:rsidRDefault="00CE5E1F" w:rsidP="00880CE7">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23,9</w:t>
            </w:r>
          </w:p>
        </w:tc>
        <w:tc>
          <w:tcPr>
            <w:tcW w:w="709" w:type="dxa"/>
            <w:tcBorders>
              <w:right w:val="double" w:sz="4" w:space="0" w:color="000000"/>
            </w:tcBorders>
            <w:vAlign w:val="bottom"/>
            <w:hideMark/>
          </w:tcPr>
          <w:p w:rsidR="00CE5E1F" w:rsidRPr="00CE5E1F" w:rsidRDefault="00CE5E1F" w:rsidP="00880CE7">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38,2</w:t>
            </w:r>
          </w:p>
        </w:tc>
        <w:tc>
          <w:tcPr>
            <w:tcW w:w="1048" w:type="dxa"/>
            <w:vAlign w:val="bottom"/>
            <w:hideMark/>
          </w:tcPr>
          <w:p w:rsidR="00CE5E1F" w:rsidRPr="00CE5E1F" w:rsidRDefault="00CE5E1F" w:rsidP="00880CE7">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29,7</w:t>
            </w:r>
          </w:p>
        </w:tc>
        <w:tc>
          <w:tcPr>
            <w:tcW w:w="947" w:type="dxa"/>
            <w:vAlign w:val="bottom"/>
            <w:hideMark/>
          </w:tcPr>
          <w:p w:rsidR="00CE5E1F" w:rsidRPr="00CE5E1F" w:rsidRDefault="00CE5E1F" w:rsidP="00880CE7">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18,0</w:t>
            </w:r>
          </w:p>
        </w:tc>
        <w:tc>
          <w:tcPr>
            <w:tcW w:w="948" w:type="dxa"/>
            <w:vAlign w:val="bottom"/>
            <w:hideMark/>
          </w:tcPr>
          <w:p w:rsidR="00CE5E1F" w:rsidRPr="00CE5E1F" w:rsidRDefault="00CE5E1F" w:rsidP="00880CE7">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52,3</w:t>
            </w:r>
          </w:p>
        </w:tc>
      </w:tr>
      <w:tr w:rsidR="00CE5E1F" w:rsidRPr="00CE5E1F" w:rsidTr="00880CE7">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253" w:type="dxa"/>
            <w:tcBorders>
              <w:right w:val="double" w:sz="4" w:space="0" w:color="000000"/>
            </w:tcBorders>
            <w:vAlign w:val="bottom"/>
            <w:hideMark/>
          </w:tcPr>
          <w:p w:rsidR="00CE5E1F" w:rsidRPr="00CE5E1F" w:rsidRDefault="00CE5E1F" w:rsidP="00CE5E1F">
            <w:pPr>
              <w:suppressAutoHyphens w:val="0"/>
              <w:spacing w:after="0" w:line="240" w:lineRule="auto"/>
              <w:jc w:val="both"/>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Электроснабжение</w:t>
            </w:r>
          </w:p>
        </w:tc>
        <w:tc>
          <w:tcPr>
            <w:tcW w:w="993" w:type="dxa"/>
            <w:tcBorders>
              <w:left w:val="double" w:sz="4" w:space="0" w:color="000000"/>
            </w:tcBorders>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19,6</w:t>
            </w:r>
          </w:p>
        </w:tc>
        <w:tc>
          <w:tcPr>
            <w:tcW w:w="992" w:type="dxa"/>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38,5</w:t>
            </w:r>
          </w:p>
        </w:tc>
        <w:tc>
          <w:tcPr>
            <w:tcW w:w="992" w:type="dxa"/>
            <w:tcBorders>
              <w:right w:val="double" w:sz="4" w:space="0" w:color="000000"/>
            </w:tcBorders>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41,9</w:t>
            </w:r>
          </w:p>
        </w:tc>
        <w:tc>
          <w:tcPr>
            <w:tcW w:w="992" w:type="dxa"/>
            <w:tcBorders>
              <w:left w:val="double" w:sz="4" w:space="0" w:color="000000"/>
            </w:tcBorders>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35,7</w:t>
            </w:r>
          </w:p>
        </w:tc>
        <w:tc>
          <w:tcPr>
            <w:tcW w:w="851" w:type="dxa"/>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18,7</w:t>
            </w:r>
          </w:p>
        </w:tc>
        <w:tc>
          <w:tcPr>
            <w:tcW w:w="850" w:type="dxa"/>
            <w:tcBorders>
              <w:right w:val="double" w:sz="4" w:space="0" w:color="000000"/>
            </w:tcBorders>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45,6</w:t>
            </w:r>
          </w:p>
        </w:tc>
        <w:tc>
          <w:tcPr>
            <w:tcW w:w="709" w:type="dxa"/>
            <w:tcBorders>
              <w:left w:val="double" w:sz="4" w:space="0" w:color="000000"/>
            </w:tcBorders>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41,0</w:t>
            </w:r>
          </w:p>
        </w:tc>
        <w:tc>
          <w:tcPr>
            <w:tcW w:w="851" w:type="dxa"/>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22,2</w:t>
            </w:r>
          </w:p>
        </w:tc>
        <w:tc>
          <w:tcPr>
            <w:tcW w:w="709" w:type="dxa"/>
            <w:tcBorders>
              <w:right w:val="double" w:sz="4" w:space="0" w:color="000000"/>
            </w:tcBorders>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36,8</w:t>
            </w:r>
          </w:p>
        </w:tc>
        <w:tc>
          <w:tcPr>
            <w:tcW w:w="1048" w:type="dxa"/>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33,0</w:t>
            </w:r>
          </w:p>
        </w:tc>
        <w:tc>
          <w:tcPr>
            <w:tcW w:w="947" w:type="dxa"/>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17,3</w:t>
            </w:r>
          </w:p>
        </w:tc>
        <w:tc>
          <w:tcPr>
            <w:tcW w:w="948" w:type="dxa"/>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49,7</w:t>
            </w:r>
          </w:p>
        </w:tc>
      </w:tr>
      <w:tr w:rsidR="00CE5E1F" w:rsidRPr="00CE5E1F" w:rsidTr="00880CE7">
        <w:trPr>
          <w:cnfStyle w:val="000000010000" w:firstRow="0" w:lastRow="0" w:firstColumn="0" w:lastColumn="0" w:oddVBand="0" w:evenVBand="0" w:oddHBand="0" w:evenHBand="1"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253" w:type="dxa"/>
            <w:tcBorders>
              <w:right w:val="double" w:sz="4" w:space="0" w:color="000000"/>
            </w:tcBorders>
            <w:vAlign w:val="bottom"/>
            <w:hideMark/>
          </w:tcPr>
          <w:p w:rsidR="00CE5E1F" w:rsidRPr="00CE5E1F" w:rsidRDefault="00CE5E1F" w:rsidP="00CE5E1F">
            <w:pPr>
              <w:suppressAutoHyphens w:val="0"/>
              <w:spacing w:after="0" w:line="240" w:lineRule="auto"/>
              <w:jc w:val="both"/>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Теплоснабжение</w:t>
            </w:r>
          </w:p>
        </w:tc>
        <w:tc>
          <w:tcPr>
            <w:tcW w:w="993" w:type="dxa"/>
            <w:tcBorders>
              <w:left w:val="double" w:sz="4" w:space="0" w:color="000000"/>
            </w:tcBorders>
            <w:vAlign w:val="bottom"/>
            <w:hideMark/>
          </w:tcPr>
          <w:p w:rsidR="00CE5E1F" w:rsidRPr="00CE5E1F" w:rsidRDefault="00CE5E1F" w:rsidP="00880CE7">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15,8</w:t>
            </w:r>
          </w:p>
        </w:tc>
        <w:tc>
          <w:tcPr>
            <w:tcW w:w="992" w:type="dxa"/>
            <w:vAlign w:val="bottom"/>
            <w:hideMark/>
          </w:tcPr>
          <w:p w:rsidR="00CE5E1F" w:rsidRPr="00CE5E1F" w:rsidRDefault="00CE5E1F" w:rsidP="00880CE7">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28,6</w:t>
            </w:r>
          </w:p>
        </w:tc>
        <w:tc>
          <w:tcPr>
            <w:tcW w:w="992" w:type="dxa"/>
            <w:tcBorders>
              <w:right w:val="double" w:sz="4" w:space="0" w:color="000000"/>
            </w:tcBorders>
            <w:vAlign w:val="bottom"/>
            <w:hideMark/>
          </w:tcPr>
          <w:p w:rsidR="00CE5E1F" w:rsidRPr="00CE5E1F" w:rsidRDefault="00CE5E1F" w:rsidP="00880CE7">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55,6</w:t>
            </w:r>
          </w:p>
        </w:tc>
        <w:tc>
          <w:tcPr>
            <w:tcW w:w="992" w:type="dxa"/>
            <w:tcBorders>
              <w:left w:val="double" w:sz="4" w:space="0" w:color="000000"/>
            </w:tcBorders>
            <w:vAlign w:val="bottom"/>
            <w:hideMark/>
          </w:tcPr>
          <w:p w:rsidR="00CE5E1F" w:rsidRPr="00CE5E1F" w:rsidRDefault="00CE5E1F" w:rsidP="00880CE7">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30,3</w:t>
            </w:r>
          </w:p>
        </w:tc>
        <w:tc>
          <w:tcPr>
            <w:tcW w:w="851" w:type="dxa"/>
            <w:vAlign w:val="bottom"/>
            <w:hideMark/>
          </w:tcPr>
          <w:p w:rsidR="00CE5E1F" w:rsidRPr="00CE5E1F" w:rsidRDefault="00CE5E1F" w:rsidP="00880CE7">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13,0</w:t>
            </w:r>
          </w:p>
        </w:tc>
        <w:tc>
          <w:tcPr>
            <w:tcW w:w="850" w:type="dxa"/>
            <w:tcBorders>
              <w:right w:val="double" w:sz="4" w:space="0" w:color="000000"/>
            </w:tcBorders>
            <w:vAlign w:val="bottom"/>
            <w:hideMark/>
          </w:tcPr>
          <w:p w:rsidR="00CE5E1F" w:rsidRPr="00CE5E1F" w:rsidRDefault="00CE5E1F" w:rsidP="00880CE7">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56,7</w:t>
            </w:r>
          </w:p>
        </w:tc>
        <w:tc>
          <w:tcPr>
            <w:tcW w:w="709" w:type="dxa"/>
            <w:tcBorders>
              <w:left w:val="double" w:sz="4" w:space="0" w:color="000000"/>
            </w:tcBorders>
            <w:vAlign w:val="bottom"/>
            <w:hideMark/>
          </w:tcPr>
          <w:p w:rsidR="00CE5E1F" w:rsidRPr="00CE5E1F" w:rsidRDefault="00CE5E1F" w:rsidP="00880CE7">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35,9</w:t>
            </w:r>
          </w:p>
        </w:tc>
        <w:tc>
          <w:tcPr>
            <w:tcW w:w="851" w:type="dxa"/>
            <w:vAlign w:val="bottom"/>
            <w:hideMark/>
          </w:tcPr>
          <w:p w:rsidR="00CE5E1F" w:rsidRPr="00CE5E1F" w:rsidRDefault="00CE5E1F" w:rsidP="00880CE7">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16,9</w:t>
            </w:r>
          </w:p>
        </w:tc>
        <w:tc>
          <w:tcPr>
            <w:tcW w:w="709" w:type="dxa"/>
            <w:tcBorders>
              <w:right w:val="double" w:sz="4" w:space="0" w:color="000000"/>
            </w:tcBorders>
            <w:vAlign w:val="bottom"/>
            <w:hideMark/>
          </w:tcPr>
          <w:p w:rsidR="00CE5E1F" w:rsidRPr="00CE5E1F" w:rsidRDefault="00CE5E1F" w:rsidP="00880CE7">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47,2</w:t>
            </w:r>
          </w:p>
        </w:tc>
        <w:tc>
          <w:tcPr>
            <w:tcW w:w="1048" w:type="dxa"/>
            <w:vAlign w:val="bottom"/>
            <w:hideMark/>
          </w:tcPr>
          <w:p w:rsidR="00CE5E1F" w:rsidRPr="00CE5E1F" w:rsidRDefault="00CE5E1F" w:rsidP="00880CE7">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31,0</w:t>
            </w:r>
          </w:p>
        </w:tc>
        <w:tc>
          <w:tcPr>
            <w:tcW w:w="947" w:type="dxa"/>
            <w:vAlign w:val="bottom"/>
            <w:hideMark/>
          </w:tcPr>
          <w:p w:rsidR="00CE5E1F" w:rsidRPr="00CE5E1F" w:rsidRDefault="00CE5E1F" w:rsidP="00880CE7">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12,8</w:t>
            </w:r>
          </w:p>
        </w:tc>
        <w:tc>
          <w:tcPr>
            <w:tcW w:w="948" w:type="dxa"/>
            <w:vAlign w:val="bottom"/>
            <w:hideMark/>
          </w:tcPr>
          <w:p w:rsidR="00CE5E1F" w:rsidRPr="00CE5E1F" w:rsidRDefault="00CE5E1F" w:rsidP="00880CE7">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56,2</w:t>
            </w:r>
          </w:p>
        </w:tc>
      </w:tr>
      <w:tr w:rsidR="00CE5E1F" w:rsidRPr="00CE5E1F" w:rsidTr="00880CE7">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253" w:type="dxa"/>
            <w:tcBorders>
              <w:right w:val="double" w:sz="4" w:space="0" w:color="000000"/>
            </w:tcBorders>
            <w:vAlign w:val="bottom"/>
            <w:hideMark/>
          </w:tcPr>
          <w:p w:rsidR="00CE5E1F" w:rsidRPr="00CE5E1F" w:rsidRDefault="00CE5E1F" w:rsidP="00CE5E1F">
            <w:pPr>
              <w:suppressAutoHyphens w:val="0"/>
              <w:spacing w:after="0" w:line="240" w:lineRule="auto"/>
              <w:jc w:val="both"/>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Телефонная связь</w:t>
            </w:r>
          </w:p>
        </w:tc>
        <w:tc>
          <w:tcPr>
            <w:tcW w:w="993" w:type="dxa"/>
            <w:tcBorders>
              <w:left w:val="double" w:sz="4" w:space="0" w:color="000000"/>
              <w:bottom w:val="double" w:sz="4" w:space="0" w:color="000000"/>
            </w:tcBorders>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21,4</w:t>
            </w:r>
          </w:p>
        </w:tc>
        <w:tc>
          <w:tcPr>
            <w:tcW w:w="992" w:type="dxa"/>
            <w:tcBorders>
              <w:bottom w:val="double" w:sz="4" w:space="0" w:color="000000"/>
            </w:tcBorders>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28,0</w:t>
            </w:r>
          </w:p>
        </w:tc>
        <w:tc>
          <w:tcPr>
            <w:tcW w:w="992" w:type="dxa"/>
            <w:tcBorders>
              <w:bottom w:val="double" w:sz="4" w:space="0" w:color="000000"/>
              <w:right w:val="double" w:sz="4" w:space="0" w:color="000000"/>
            </w:tcBorders>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50,6</w:t>
            </w:r>
          </w:p>
        </w:tc>
        <w:tc>
          <w:tcPr>
            <w:tcW w:w="992" w:type="dxa"/>
            <w:tcBorders>
              <w:left w:val="double" w:sz="4" w:space="0" w:color="000000"/>
            </w:tcBorders>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37,5</w:t>
            </w:r>
          </w:p>
        </w:tc>
        <w:tc>
          <w:tcPr>
            <w:tcW w:w="851" w:type="dxa"/>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9,9</w:t>
            </w:r>
          </w:p>
        </w:tc>
        <w:tc>
          <w:tcPr>
            <w:tcW w:w="850" w:type="dxa"/>
            <w:tcBorders>
              <w:right w:val="double" w:sz="4" w:space="0" w:color="000000"/>
            </w:tcBorders>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52,6</w:t>
            </w:r>
          </w:p>
        </w:tc>
        <w:tc>
          <w:tcPr>
            <w:tcW w:w="709" w:type="dxa"/>
            <w:tcBorders>
              <w:left w:val="double" w:sz="4" w:space="0" w:color="000000"/>
              <w:bottom w:val="double" w:sz="4" w:space="0" w:color="000000"/>
            </w:tcBorders>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41,1</w:t>
            </w:r>
          </w:p>
        </w:tc>
        <w:tc>
          <w:tcPr>
            <w:tcW w:w="851" w:type="dxa"/>
            <w:tcBorders>
              <w:bottom w:val="double" w:sz="4" w:space="0" w:color="000000"/>
            </w:tcBorders>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16,5</w:t>
            </w:r>
          </w:p>
        </w:tc>
        <w:tc>
          <w:tcPr>
            <w:tcW w:w="709" w:type="dxa"/>
            <w:tcBorders>
              <w:bottom w:val="double" w:sz="4" w:space="0" w:color="000000"/>
              <w:right w:val="double" w:sz="4" w:space="0" w:color="000000"/>
            </w:tcBorders>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42,4</w:t>
            </w:r>
          </w:p>
        </w:tc>
        <w:tc>
          <w:tcPr>
            <w:tcW w:w="1048" w:type="dxa"/>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34,1</w:t>
            </w:r>
          </w:p>
        </w:tc>
        <w:tc>
          <w:tcPr>
            <w:tcW w:w="947" w:type="dxa"/>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9,7</w:t>
            </w:r>
          </w:p>
        </w:tc>
        <w:tc>
          <w:tcPr>
            <w:tcW w:w="948" w:type="dxa"/>
            <w:vAlign w:val="bottom"/>
            <w:hideMark/>
          </w:tcPr>
          <w:p w:rsidR="00CE5E1F" w:rsidRPr="00CE5E1F" w:rsidRDefault="00CE5E1F" w:rsidP="00880C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ru-RU"/>
              </w:rPr>
            </w:pPr>
            <w:r w:rsidRPr="00CE5E1F">
              <w:rPr>
                <w:rFonts w:ascii="Times New Roman" w:eastAsia="Times New Roman" w:hAnsi="Times New Roman" w:cs="Times New Roman"/>
                <w:kern w:val="0"/>
                <w:sz w:val="24"/>
                <w:szCs w:val="24"/>
                <w:lang w:eastAsia="ru-RU"/>
              </w:rPr>
              <w:t>56,2</w:t>
            </w:r>
          </w:p>
        </w:tc>
      </w:tr>
    </w:tbl>
    <w:p w:rsidR="0064085D" w:rsidRPr="009A1814" w:rsidRDefault="0064085D" w:rsidP="0064085D">
      <w:pPr>
        <w:pStyle w:val="aff1"/>
        <w:spacing w:line="276" w:lineRule="auto"/>
        <w:ind w:left="0" w:firstLine="567"/>
        <w:jc w:val="right"/>
        <w:rPr>
          <w:rFonts w:ascii="Times New Roman" w:hAnsi="Times New Roman" w:cs="Times New Roman"/>
          <w:b/>
          <w:color w:val="000000"/>
          <w:sz w:val="26"/>
          <w:szCs w:val="26"/>
        </w:rPr>
      </w:pPr>
      <w:r w:rsidRPr="009A1814">
        <w:rPr>
          <w:rFonts w:ascii="Times New Roman" w:hAnsi="Times New Roman" w:cs="Times New Roman"/>
          <w:b/>
          <w:color w:val="000000"/>
          <w:sz w:val="26"/>
          <w:szCs w:val="26"/>
        </w:rPr>
        <w:t>Таблица №2</w:t>
      </w:r>
      <w:r>
        <w:rPr>
          <w:rFonts w:ascii="Times New Roman" w:hAnsi="Times New Roman" w:cs="Times New Roman"/>
          <w:b/>
          <w:color w:val="000000"/>
          <w:sz w:val="26"/>
          <w:szCs w:val="26"/>
        </w:rPr>
        <w:t>5</w:t>
      </w:r>
    </w:p>
    <w:p w:rsidR="0064085D" w:rsidRPr="009A1814" w:rsidRDefault="0064085D" w:rsidP="0064085D">
      <w:pPr>
        <w:pStyle w:val="aff1"/>
        <w:suppressAutoHyphens/>
        <w:spacing w:line="276" w:lineRule="auto"/>
        <w:ind w:left="0" w:firstLine="567"/>
        <w:jc w:val="center"/>
        <w:rPr>
          <w:rFonts w:ascii="Times New Roman" w:eastAsiaTheme="minorHAnsi" w:hAnsi="Times New Roman" w:cs="Times New Roman"/>
          <w:b/>
          <w:color w:val="000000"/>
          <w:kern w:val="0"/>
          <w:sz w:val="26"/>
          <w:szCs w:val="26"/>
          <w:lang w:eastAsia="en-US"/>
        </w:rPr>
      </w:pPr>
      <w:r w:rsidRPr="009A1814">
        <w:rPr>
          <w:rFonts w:ascii="Times New Roman" w:hAnsi="Times New Roman" w:cs="Times New Roman"/>
          <w:b/>
          <w:bCs/>
          <w:color w:val="000000"/>
          <w:sz w:val="26"/>
          <w:szCs w:val="26"/>
        </w:rPr>
        <w:t>Распределение ответов на вопрос:</w:t>
      </w:r>
    </w:p>
    <w:p w:rsidR="0064085D" w:rsidRPr="009A1814" w:rsidRDefault="0064085D" w:rsidP="0064085D">
      <w:pPr>
        <w:pStyle w:val="aff"/>
        <w:suppressAutoHyphens/>
        <w:spacing w:before="0" w:after="0"/>
        <w:ind w:right="-142" w:firstLine="601"/>
        <w:jc w:val="center"/>
        <w:rPr>
          <w:b/>
          <w:bCs/>
          <w:color w:val="000000"/>
          <w:sz w:val="26"/>
          <w:szCs w:val="26"/>
        </w:rPr>
      </w:pPr>
      <w:r w:rsidRPr="009A1814">
        <w:rPr>
          <w:b/>
          <w:sz w:val="26"/>
          <w:szCs w:val="26"/>
        </w:rPr>
        <w:t>«Насколько Вы удовлетворены характеристиками товаров и услуг на следующих рынках Вашего города (поселка, села)?</w:t>
      </w:r>
      <w:r w:rsidRPr="009A1814">
        <w:rPr>
          <w:b/>
          <w:bCs/>
          <w:color w:val="000000"/>
          <w:sz w:val="26"/>
          <w:szCs w:val="26"/>
        </w:rPr>
        <w:t>»</w:t>
      </w:r>
    </w:p>
    <w:p w:rsidR="0064085D" w:rsidRDefault="0064085D" w:rsidP="0064085D">
      <w:pPr>
        <w:pStyle w:val="aff"/>
        <w:numPr>
          <w:ilvl w:val="0"/>
          <w:numId w:val="7"/>
        </w:numPr>
        <w:spacing w:before="0" w:after="0"/>
        <w:jc w:val="center"/>
        <w:rPr>
          <w:b/>
          <w:i/>
          <w:color w:val="000000"/>
          <w:sz w:val="22"/>
          <w:szCs w:val="22"/>
        </w:rPr>
      </w:pPr>
      <w:r>
        <w:rPr>
          <w:b/>
          <w:i/>
          <w:color w:val="000000"/>
          <w:sz w:val="22"/>
          <w:szCs w:val="22"/>
        </w:rPr>
        <w:t>Удовлетворен(а).       2. Неудовлетворен(а).          3.Затрудняюсь ответить.</w:t>
      </w:r>
    </w:p>
    <w:p w:rsidR="0064085D" w:rsidRDefault="0064085D" w:rsidP="0064085D">
      <w:pPr>
        <w:pStyle w:val="aff"/>
        <w:spacing w:before="0" w:after="0"/>
        <w:ind w:firstLine="601"/>
        <w:jc w:val="right"/>
        <w:rPr>
          <w:color w:val="000000"/>
          <w:sz w:val="20"/>
          <w:szCs w:val="20"/>
        </w:rPr>
      </w:pPr>
      <w:r>
        <w:rPr>
          <w:color w:val="000000"/>
          <w:sz w:val="20"/>
          <w:szCs w:val="20"/>
        </w:rPr>
        <w:t xml:space="preserve"> (% от респондентов)</w:t>
      </w:r>
    </w:p>
    <w:tbl>
      <w:tblPr>
        <w:tblStyle w:val="-14"/>
        <w:tblW w:w="5000" w:type="pct"/>
        <w:tblLook w:val="04A0" w:firstRow="1" w:lastRow="0" w:firstColumn="1" w:lastColumn="0" w:noHBand="0" w:noVBand="1"/>
      </w:tblPr>
      <w:tblGrid>
        <w:gridCol w:w="438"/>
        <w:gridCol w:w="3724"/>
        <w:gridCol w:w="912"/>
        <w:gridCol w:w="912"/>
        <w:gridCol w:w="912"/>
        <w:gridCol w:w="912"/>
        <w:gridCol w:w="912"/>
        <w:gridCol w:w="921"/>
        <w:gridCol w:w="918"/>
        <w:gridCol w:w="915"/>
        <w:gridCol w:w="805"/>
        <w:gridCol w:w="802"/>
        <w:gridCol w:w="805"/>
        <w:gridCol w:w="898"/>
      </w:tblGrid>
      <w:tr w:rsidR="0064085D" w:rsidTr="00970F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 w:type="pct"/>
            <w:vMerge w:val="restart"/>
            <w:tcBorders>
              <w:bottom w:val="single" w:sz="8" w:space="0" w:color="4F81BD" w:themeColor="accent1"/>
            </w:tcBorders>
            <w:hideMark/>
          </w:tcPr>
          <w:p w:rsidR="0064085D" w:rsidRPr="00656D8D" w:rsidRDefault="0064085D" w:rsidP="00970FDB">
            <w:pPr>
              <w:spacing w:after="0" w:line="240" w:lineRule="auto"/>
              <w:jc w:val="center"/>
              <w:rPr>
                <w:rFonts w:ascii="Times New Roman" w:hAnsi="Times New Roman" w:cs="Times New Roman"/>
              </w:rPr>
            </w:pPr>
            <w:r w:rsidRPr="00656D8D">
              <w:rPr>
                <w:rFonts w:ascii="Times New Roman" w:hAnsi="Times New Roman" w:cs="Times New Roman"/>
              </w:rPr>
              <w:t>№</w:t>
            </w:r>
          </w:p>
        </w:tc>
        <w:tc>
          <w:tcPr>
            <w:tcW w:w="1260" w:type="pct"/>
            <w:vMerge w:val="restart"/>
            <w:tcBorders>
              <w:bottom w:val="single" w:sz="8" w:space="0" w:color="4F81BD" w:themeColor="accent1"/>
              <w:right w:val="double" w:sz="4" w:space="0" w:color="auto"/>
            </w:tcBorders>
            <w:hideMark/>
          </w:tcPr>
          <w:p w:rsidR="0064085D" w:rsidRPr="00656D8D" w:rsidRDefault="0064085D" w:rsidP="00970FD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56D8D">
              <w:rPr>
                <w:rFonts w:ascii="Times New Roman" w:hAnsi="Times New Roman" w:cs="Times New Roman"/>
                <w:b w:val="0"/>
              </w:rPr>
              <w:t>Рынки</w:t>
            </w:r>
          </w:p>
        </w:tc>
        <w:tc>
          <w:tcPr>
            <w:tcW w:w="927" w:type="pct"/>
            <w:gridSpan w:val="3"/>
            <w:tcBorders>
              <w:right w:val="double" w:sz="4" w:space="0" w:color="auto"/>
            </w:tcBorders>
            <w:hideMark/>
          </w:tcPr>
          <w:p w:rsidR="0064085D" w:rsidRPr="00656D8D" w:rsidRDefault="0064085D" w:rsidP="00970FD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56D8D">
              <w:rPr>
                <w:rFonts w:ascii="Times New Roman" w:hAnsi="Times New Roman" w:cs="Times New Roman"/>
              </w:rPr>
              <w:t>2015 год</w:t>
            </w:r>
          </w:p>
        </w:tc>
        <w:tc>
          <w:tcPr>
            <w:tcW w:w="930" w:type="pct"/>
            <w:gridSpan w:val="3"/>
            <w:tcBorders>
              <w:top w:val="double" w:sz="4" w:space="0" w:color="auto"/>
              <w:left w:val="double" w:sz="4" w:space="0" w:color="auto"/>
              <w:right w:val="double" w:sz="4" w:space="0" w:color="auto"/>
            </w:tcBorders>
            <w:hideMark/>
          </w:tcPr>
          <w:p w:rsidR="0064085D" w:rsidRPr="00656D8D" w:rsidRDefault="0064085D" w:rsidP="00970FD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56D8D">
              <w:rPr>
                <w:rFonts w:ascii="Times New Roman" w:hAnsi="Times New Roman" w:cs="Times New Roman"/>
              </w:rPr>
              <w:t>2016 год*</w:t>
            </w:r>
          </w:p>
        </w:tc>
        <w:tc>
          <w:tcPr>
            <w:tcW w:w="894" w:type="pct"/>
            <w:gridSpan w:val="3"/>
            <w:tcBorders>
              <w:left w:val="double" w:sz="4" w:space="0" w:color="auto"/>
              <w:right w:val="double" w:sz="4" w:space="0" w:color="auto"/>
            </w:tcBorders>
            <w:hideMark/>
          </w:tcPr>
          <w:p w:rsidR="0064085D" w:rsidRPr="00656D8D" w:rsidRDefault="0064085D" w:rsidP="00970FD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56D8D">
              <w:rPr>
                <w:rFonts w:ascii="Times New Roman" w:hAnsi="Times New Roman" w:cs="Times New Roman"/>
              </w:rPr>
              <w:t>2017 год*</w:t>
            </w:r>
          </w:p>
        </w:tc>
        <w:tc>
          <w:tcPr>
            <w:tcW w:w="849" w:type="pct"/>
            <w:gridSpan w:val="3"/>
            <w:tcBorders>
              <w:top w:val="double" w:sz="4" w:space="0" w:color="auto"/>
              <w:left w:val="double" w:sz="4" w:space="0" w:color="auto"/>
              <w:right w:val="double" w:sz="4" w:space="0" w:color="auto"/>
            </w:tcBorders>
            <w:hideMark/>
          </w:tcPr>
          <w:p w:rsidR="0064085D" w:rsidRPr="00656D8D" w:rsidRDefault="0064085D" w:rsidP="00970FD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56D8D">
              <w:rPr>
                <w:rFonts w:ascii="Times New Roman" w:hAnsi="Times New Roman" w:cs="Times New Roman"/>
              </w:rPr>
              <w:t>2018 год</w:t>
            </w:r>
          </w:p>
        </w:tc>
      </w:tr>
      <w:tr w:rsidR="0064085D" w:rsidTr="00970FDB">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64085D" w:rsidRPr="00656D8D" w:rsidRDefault="0064085D" w:rsidP="00970FDB">
            <w:pPr>
              <w:spacing w:after="0" w:line="240" w:lineRule="auto"/>
              <w:rPr>
                <w:rFonts w:ascii="Times New Roman" w:eastAsiaTheme="majorEastAsia" w:hAnsi="Times New Roman" w:cs="Times New Roman"/>
              </w:rPr>
            </w:pPr>
          </w:p>
        </w:tc>
        <w:tc>
          <w:tcPr>
            <w:tcW w:w="0" w:type="auto"/>
            <w:vMerge/>
            <w:tcBorders>
              <w:right w:val="double" w:sz="4" w:space="0" w:color="auto"/>
            </w:tcBorders>
            <w:vAlign w:val="center"/>
            <w:hideMark/>
          </w:tcPr>
          <w:p w:rsidR="0064085D" w:rsidRPr="00656D8D" w:rsidRDefault="0064085D" w:rsidP="00970FD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rPr>
            </w:pPr>
          </w:p>
        </w:tc>
        <w:tc>
          <w:tcPr>
            <w:tcW w:w="309" w:type="pct"/>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56D8D">
              <w:rPr>
                <w:rFonts w:ascii="Times New Roman" w:hAnsi="Times New Roman" w:cs="Times New Roman"/>
                <w:b/>
              </w:rPr>
              <w:t>1</w:t>
            </w:r>
          </w:p>
        </w:tc>
        <w:tc>
          <w:tcPr>
            <w:tcW w:w="309" w:type="pct"/>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56D8D">
              <w:rPr>
                <w:rFonts w:ascii="Times New Roman" w:hAnsi="Times New Roman" w:cs="Times New Roman"/>
                <w:b/>
              </w:rPr>
              <w:t>2</w:t>
            </w:r>
          </w:p>
        </w:tc>
        <w:tc>
          <w:tcPr>
            <w:tcW w:w="309" w:type="pct"/>
            <w:tcBorders>
              <w:right w:val="double" w:sz="4" w:space="0" w:color="auto"/>
            </w:tcBorders>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56D8D">
              <w:rPr>
                <w:rFonts w:ascii="Times New Roman" w:hAnsi="Times New Roman" w:cs="Times New Roman"/>
                <w:b/>
              </w:rPr>
              <w:t>3</w:t>
            </w:r>
          </w:p>
        </w:tc>
        <w:tc>
          <w:tcPr>
            <w:tcW w:w="309" w:type="pct"/>
            <w:tcBorders>
              <w:left w:val="double" w:sz="4" w:space="0" w:color="auto"/>
            </w:tcBorders>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56D8D">
              <w:rPr>
                <w:rFonts w:ascii="Times New Roman" w:hAnsi="Times New Roman" w:cs="Times New Roman"/>
                <w:b/>
              </w:rPr>
              <w:t>1</w:t>
            </w:r>
          </w:p>
        </w:tc>
        <w:tc>
          <w:tcPr>
            <w:tcW w:w="309" w:type="pct"/>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56D8D">
              <w:rPr>
                <w:rFonts w:ascii="Times New Roman" w:hAnsi="Times New Roman" w:cs="Times New Roman"/>
                <w:b/>
              </w:rPr>
              <w:t>2</w:t>
            </w:r>
          </w:p>
        </w:tc>
        <w:tc>
          <w:tcPr>
            <w:tcW w:w="312" w:type="pct"/>
            <w:tcBorders>
              <w:right w:val="double" w:sz="4" w:space="0" w:color="auto"/>
            </w:tcBorders>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56D8D">
              <w:rPr>
                <w:rFonts w:ascii="Times New Roman" w:hAnsi="Times New Roman" w:cs="Times New Roman"/>
                <w:b/>
              </w:rPr>
              <w:t>3</w:t>
            </w:r>
          </w:p>
        </w:tc>
        <w:tc>
          <w:tcPr>
            <w:tcW w:w="311" w:type="pct"/>
            <w:tcBorders>
              <w:left w:val="double" w:sz="4" w:space="0" w:color="auto"/>
            </w:tcBorders>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56D8D">
              <w:rPr>
                <w:rFonts w:ascii="Times New Roman" w:hAnsi="Times New Roman" w:cs="Times New Roman"/>
                <w:b/>
              </w:rPr>
              <w:t>1</w:t>
            </w:r>
          </w:p>
        </w:tc>
        <w:tc>
          <w:tcPr>
            <w:tcW w:w="310" w:type="pct"/>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56D8D">
              <w:rPr>
                <w:rFonts w:ascii="Times New Roman" w:hAnsi="Times New Roman" w:cs="Times New Roman"/>
                <w:b/>
              </w:rPr>
              <w:t>2</w:t>
            </w:r>
          </w:p>
        </w:tc>
        <w:tc>
          <w:tcPr>
            <w:tcW w:w="273" w:type="pct"/>
            <w:tcBorders>
              <w:right w:val="double" w:sz="4" w:space="0" w:color="auto"/>
            </w:tcBorders>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56D8D">
              <w:rPr>
                <w:rFonts w:ascii="Times New Roman" w:hAnsi="Times New Roman" w:cs="Times New Roman"/>
                <w:b/>
              </w:rPr>
              <w:t>3</w:t>
            </w:r>
          </w:p>
        </w:tc>
        <w:tc>
          <w:tcPr>
            <w:tcW w:w="272" w:type="pct"/>
            <w:tcBorders>
              <w:left w:val="double" w:sz="4" w:space="0" w:color="auto"/>
            </w:tcBorders>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56D8D">
              <w:rPr>
                <w:rFonts w:ascii="Times New Roman" w:hAnsi="Times New Roman" w:cs="Times New Roman"/>
                <w:b/>
              </w:rPr>
              <w:t>1</w:t>
            </w:r>
          </w:p>
        </w:tc>
        <w:tc>
          <w:tcPr>
            <w:tcW w:w="273" w:type="pct"/>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56D8D">
              <w:rPr>
                <w:rFonts w:ascii="Times New Roman" w:hAnsi="Times New Roman" w:cs="Times New Roman"/>
                <w:b/>
              </w:rPr>
              <w:t>2</w:t>
            </w:r>
          </w:p>
        </w:tc>
        <w:tc>
          <w:tcPr>
            <w:tcW w:w="304" w:type="pct"/>
            <w:tcBorders>
              <w:right w:val="double" w:sz="4" w:space="0" w:color="auto"/>
            </w:tcBorders>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56D8D">
              <w:rPr>
                <w:rFonts w:ascii="Times New Roman" w:hAnsi="Times New Roman" w:cs="Times New Roman"/>
                <w:b/>
              </w:rPr>
              <w:t>3</w:t>
            </w:r>
          </w:p>
        </w:tc>
      </w:tr>
      <w:tr w:rsidR="0064085D" w:rsidTr="00970FDB">
        <w:trPr>
          <w:cnfStyle w:val="000000010000" w:firstRow="0" w:lastRow="0" w:firstColumn="0" w:lastColumn="0" w:oddVBand="0" w:evenVBand="0" w:oddHBand="0" w:evenHBand="1"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40" w:type="pct"/>
            <w:hideMark/>
          </w:tcPr>
          <w:p w:rsidR="0064085D" w:rsidRPr="00656D8D" w:rsidRDefault="0064085D" w:rsidP="00970FDB">
            <w:pPr>
              <w:spacing w:after="0" w:line="240" w:lineRule="auto"/>
              <w:jc w:val="center"/>
              <w:rPr>
                <w:rFonts w:ascii="Times New Roman" w:hAnsi="Times New Roman" w:cs="Times New Roman"/>
              </w:rPr>
            </w:pPr>
            <w:r w:rsidRPr="00656D8D">
              <w:rPr>
                <w:rFonts w:ascii="Times New Roman" w:hAnsi="Times New Roman" w:cs="Times New Roman"/>
              </w:rPr>
              <w:t>1</w:t>
            </w:r>
          </w:p>
        </w:tc>
        <w:tc>
          <w:tcPr>
            <w:tcW w:w="1260" w:type="pct"/>
            <w:tcBorders>
              <w:right w:val="double" w:sz="4" w:space="0" w:color="auto"/>
            </w:tcBorders>
            <w:hideMark/>
          </w:tcPr>
          <w:p w:rsidR="0064085D" w:rsidRPr="00656D8D" w:rsidRDefault="0064085D" w:rsidP="00970FDB">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heme="minorBidi"/>
              </w:rPr>
            </w:pPr>
            <w:r w:rsidRPr="00656D8D">
              <w:rPr>
                <w:rFonts w:ascii="Times New Roman" w:eastAsia="Times New Roman" w:hAnsi="Times New Roman" w:cs="Times New Roman"/>
                <w:bCs/>
                <w:color w:val="000000"/>
              </w:rPr>
              <w:t>Услуги по водоснабжению, водоотведению</w:t>
            </w:r>
          </w:p>
        </w:tc>
        <w:tc>
          <w:tcPr>
            <w:tcW w:w="309" w:type="pct"/>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61,2</w:t>
            </w:r>
          </w:p>
        </w:tc>
        <w:tc>
          <w:tcPr>
            <w:tcW w:w="309" w:type="pct"/>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29,1</w:t>
            </w:r>
          </w:p>
        </w:tc>
        <w:tc>
          <w:tcPr>
            <w:tcW w:w="309" w:type="pct"/>
            <w:tcBorders>
              <w:right w:val="double" w:sz="4" w:space="0" w:color="auto"/>
            </w:tcBorders>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9,7</w:t>
            </w:r>
          </w:p>
        </w:tc>
        <w:tc>
          <w:tcPr>
            <w:tcW w:w="309" w:type="pct"/>
            <w:tcBorders>
              <w:left w:val="double" w:sz="4" w:space="0" w:color="auto"/>
            </w:tcBorders>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63,9</w:t>
            </w:r>
          </w:p>
        </w:tc>
        <w:tc>
          <w:tcPr>
            <w:tcW w:w="309" w:type="pct"/>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30,8</w:t>
            </w:r>
          </w:p>
        </w:tc>
        <w:tc>
          <w:tcPr>
            <w:tcW w:w="312" w:type="pct"/>
            <w:tcBorders>
              <w:right w:val="double" w:sz="4" w:space="0" w:color="auto"/>
            </w:tcBorders>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5,3</w:t>
            </w:r>
          </w:p>
        </w:tc>
        <w:tc>
          <w:tcPr>
            <w:tcW w:w="311" w:type="pct"/>
            <w:tcBorders>
              <w:left w:val="double" w:sz="4" w:space="0" w:color="auto"/>
            </w:tcBorders>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73,0</w:t>
            </w:r>
          </w:p>
        </w:tc>
        <w:tc>
          <w:tcPr>
            <w:tcW w:w="310" w:type="pct"/>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22,7</w:t>
            </w:r>
          </w:p>
        </w:tc>
        <w:tc>
          <w:tcPr>
            <w:tcW w:w="273" w:type="pct"/>
            <w:tcBorders>
              <w:right w:val="double" w:sz="4" w:space="0" w:color="auto"/>
            </w:tcBorders>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4,4</w:t>
            </w:r>
          </w:p>
        </w:tc>
        <w:tc>
          <w:tcPr>
            <w:tcW w:w="272" w:type="pct"/>
            <w:tcBorders>
              <w:left w:val="double" w:sz="4" w:space="0" w:color="auto"/>
            </w:tcBorders>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58,3</w:t>
            </w:r>
          </w:p>
        </w:tc>
        <w:tc>
          <w:tcPr>
            <w:tcW w:w="273" w:type="pct"/>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30,2</w:t>
            </w:r>
          </w:p>
        </w:tc>
        <w:tc>
          <w:tcPr>
            <w:tcW w:w="304" w:type="pct"/>
            <w:tcBorders>
              <w:right w:val="double" w:sz="4" w:space="0" w:color="auto"/>
            </w:tcBorders>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11,5</w:t>
            </w:r>
          </w:p>
        </w:tc>
      </w:tr>
      <w:tr w:rsidR="0064085D" w:rsidTr="00970FDB">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40" w:type="pct"/>
            <w:hideMark/>
          </w:tcPr>
          <w:p w:rsidR="0064085D" w:rsidRPr="00656D8D" w:rsidRDefault="0064085D" w:rsidP="00970FDB">
            <w:pPr>
              <w:spacing w:after="0" w:line="240" w:lineRule="auto"/>
              <w:jc w:val="center"/>
              <w:rPr>
                <w:rFonts w:ascii="Times New Roman" w:eastAsiaTheme="majorEastAsia" w:hAnsi="Times New Roman" w:cs="Times New Roman"/>
              </w:rPr>
            </w:pPr>
            <w:r w:rsidRPr="00656D8D">
              <w:rPr>
                <w:rFonts w:ascii="Times New Roman" w:hAnsi="Times New Roman" w:cs="Times New Roman"/>
              </w:rPr>
              <w:t>2.</w:t>
            </w:r>
          </w:p>
        </w:tc>
        <w:tc>
          <w:tcPr>
            <w:tcW w:w="1260" w:type="pct"/>
            <w:tcBorders>
              <w:right w:val="double" w:sz="4" w:space="0" w:color="auto"/>
            </w:tcBorders>
            <w:hideMark/>
          </w:tcPr>
          <w:p w:rsidR="0064085D" w:rsidRPr="00656D8D" w:rsidRDefault="0064085D" w:rsidP="00970FD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heme="minorBidi"/>
              </w:rPr>
            </w:pPr>
            <w:r w:rsidRPr="00656D8D">
              <w:rPr>
                <w:rFonts w:ascii="Times New Roman" w:eastAsia="Times New Roman" w:hAnsi="Times New Roman" w:cs="Times New Roman"/>
                <w:bCs/>
                <w:color w:val="000000"/>
              </w:rPr>
              <w:t>Услуги по водоочистке</w:t>
            </w:r>
          </w:p>
        </w:tc>
        <w:tc>
          <w:tcPr>
            <w:tcW w:w="309" w:type="pct"/>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42,0</w:t>
            </w:r>
          </w:p>
        </w:tc>
        <w:tc>
          <w:tcPr>
            <w:tcW w:w="309" w:type="pct"/>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36,6</w:t>
            </w:r>
          </w:p>
        </w:tc>
        <w:tc>
          <w:tcPr>
            <w:tcW w:w="309" w:type="pct"/>
            <w:tcBorders>
              <w:right w:val="double" w:sz="4" w:space="0" w:color="auto"/>
            </w:tcBorders>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21,4</w:t>
            </w:r>
          </w:p>
        </w:tc>
        <w:tc>
          <w:tcPr>
            <w:tcW w:w="309" w:type="pct"/>
            <w:tcBorders>
              <w:left w:val="double" w:sz="4" w:space="0" w:color="auto"/>
            </w:tcBorders>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51,4</w:t>
            </w:r>
          </w:p>
        </w:tc>
        <w:tc>
          <w:tcPr>
            <w:tcW w:w="309" w:type="pct"/>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35,0</w:t>
            </w:r>
          </w:p>
        </w:tc>
        <w:tc>
          <w:tcPr>
            <w:tcW w:w="312" w:type="pct"/>
            <w:tcBorders>
              <w:right w:val="double" w:sz="4" w:space="0" w:color="auto"/>
            </w:tcBorders>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13,6</w:t>
            </w:r>
          </w:p>
        </w:tc>
        <w:tc>
          <w:tcPr>
            <w:tcW w:w="311" w:type="pct"/>
            <w:tcBorders>
              <w:left w:val="double" w:sz="4" w:space="0" w:color="auto"/>
            </w:tcBorders>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58,2</w:t>
            </w:r>
          </w:p>
        </w:tc>
        <w:tc>
          <w:tcPr>
            <w:tcW w:w="310" w:type="pct"/>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31,9</w:t>
            </w:r>
          </w:p>
        </w:tc>
        <w:tc>
          <w:tcPr>
            <w:tcW w:w="273" w:type="pct"/>
            <w:tcBorders>
              <w:right w:val="double" w:sz="4" w:space="0" w:color="auto"/>
            </w:tcBorders>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9,9</w:t>
            </w:r>
          </w:p>
        </w:tc>
        <w:tc>
          <w:tcPr>
            <w:tcW w:w="272" w:type="pct"/>
            <w:tcBorders>
              <w:left w:val="double" w:sz="4" w:space="0" w:color="auto"/>
            </w:tcBorders>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47,4</w:t>
            </w:r>
          </w:p>
        </w:tc>
        <w:tc>
          <w:tcPr>
            <w:tcW w:w="273" w:type="pct"/>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33,8</w:t>
            </w:r>
          </w:p>
        </w:tc>
        <w:tc>
          <w:tcPr>
            <w:tcW w:w="304" w:type="pct"/>
            <w:tcBorders>
              <w:right w:val="double" w:sz="4" w:space="0" w:color="auto"/>
            </w:tcBorders>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18,8</w:t>
            </w:r>
          </w:p>
        </w:tc>
      </w:tr>
      <w:tr w:rsidR="0064085D" w:rsidTr="00970FDB">
        <w:trPr>
          <w:cnfStyle w:val="000000010000" w:firstRow="0" w:lastRow="0" w:firstColumn="0" w:lastColumn="0" w:oddVBand="0" w:evenVBand="0" w:oddHBand="0" w:evenHBand="1"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40" w:type="pct"/>
            <w:hideMark/>
          </w:tcPr>
          <w:p w:rsidR="0064085D" w:rsidRPr="00656D8D" w:rsidRDefault="0064085D" w:rsidP="00970FDB">
            <w:pPr>
              <w:spacing w:after="0" w:line="240" w:lineRule="auto"/>
              <w:jc w:val="center"/>
              <w:rPr>
                <w:rFonts w:ascii="Times New Roman" w:eastAsiaTheme="majorEastAsia" w:hAnsi="Times New Roman" w:cs="Times New Roman"/>
              </w:rPr>
            </w:pPr>
            <w:r w:rsidRPr="00656D8D">
              <w:rPr>
                <w:rFonts w:ascii="Times New Roman" w:hAnsi="Times New Roman" w:cs="Times New Roman"/>
              </w:rPr>
              <w:t>3.</w:t>
            </w:r>
          </w:p>
        </w:tc>
        <w:tc>
          <w:tcPr>
            <w:tcW w:w="1260" w:type="pct"/>
            <w:tcBorders>
              <w:right w:val="double" w:sz="4" w:space="0" w:color="auto"/>
            </w:tcBorders>
            <w:hideMark/>
          </w:tcPr>
          <w:p w:rsidR="0064085D" w:rsidRPr="00656D8D" w:rsidRDefault="0064085D" w:rsidP="00970FDB">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heme="minorBidi"/>
              </w:rPr>
            </w:pPr>
            <w:r w:rsidRPr="00656D8D">
              <w:rPr>
                <w:rFonts w:ascii="Times New Roman" w:eastAsia="Times New Roman" w:hAnsi="Times New Roman" w:cs="Times New Roman"/>
                <w:bCs/>
                <w:color w:val="000000"/>
              </w:rPr>
              <w:t>Услуги газоснабжения</w:t>
            </w:r>
          </w:p>
        </w:tc>
        <w:tc>
          <w:tcPr>
            <w:tcW w:w="309" w:type="pct"/>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74,0</w:t>
            </w:r>
          </w:p>
        </w:tc>
        <w:tc>
          <w:tcPr>
            <w:tcW w:w="309" w:type="pct"/>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14,7</w:t>
            </w:r>
          </w:p>
        </w:tc>
        <w:tc>
          <w:tcPr>
            <w:tcW w:w="309" w:type="pct"/>
            <w:tcBorders>
              <w:right w:val="double" w:sz="4" w:space="0" w:color="auto"/>
            </w:tcBorders>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11,3</w:t>
            </w:r>
          </w:p>
        </w:tc>
        <w:tc>
          <w:tcPr>
            <w:tcW w:w="309" w:type="pct"/>
            <w:tcBorders>
              <w:left w:val="double" w:sz="4" w:space="0" w:color="auto"/>
            </w:tcBorders>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79,4</w:t>
            </w:r>
          </w:p>
        </w:tc>
        <w:tc>
          <w:tcPr>
            <w:tcW w:w="309" w:type="pct"/>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12,6</w:t>
            </w:r>
          </w:p>
        </w:tc>
        <w:tc>
          <w:tcPr>
            <w:tcW w:w="312" w:type="pct"/>
            <w:tcBorders>
              <w:right w:val="double" w:sz="4" w:space="0" w:color="auto"/>
            </w:tcBorders>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8,0</w:t>
            </w:r>
          </w:p>
        </w:tc>
        <w:tc>
          <w:tcPr>
            <w:tcW w:w="311" w:type="pct"/>
            <w:tcBorders>
              <w:left w:val="double" w:sz="4" w:space="0" w:color="auto"/>
            </w:tcBorders>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81,8</w:t>
            </w:r>
          </w:p>
        </w:tc>
        <w:tc>
          <w:tcPr>
            <w:tcW w:w="310" w:type="pct"/>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10,2</w:t>
            </w:r>
          </w:p>
        </w:tc>
        <w:tc>
          <w:tcPr>
            <w:tcW w:w="273" w:type="pct"/>
            <w:tcBorders>
              <w:right w:val="double" w:sz="4" w:space="0" w:color="auto"/>
            </w:tcBorders>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8,0</w:t>
            </w:r>
          </w:p>
        </w:tc>
        <w:tc>
          <w:tcPr>
            <w:tcW w:w="272" w:type="pct"/>
            <w:tcBorders>
              <w:left w:val="double" w:sz="4" w:space="0" w:color="auto"/>
            </w:tcBorders>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73,6</w:t>
            </w:r>
          </w:p>
        </w:tc>
        <w:tc>
          <w:tcPr>
            <w:tcW w:w="273" w:type="pct"/>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10,6</w:t>
            </w:r>
          </w:p>
        </w:tc>
        <w:tc>
          <w:tcPr>
            <w:tcW w:w="304" w:type="pct"/>
            <w:tcBorders>
              <w:right w:val="double" w:sz="4" w:space="0" w:color="auto"/>
            </w:tcBorders>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15,8</w:t>
            </w:r>
          </w:p>
        </w:tc>
      </w:tr>
      <w:tr w:rsidR="0064085D" w:rsidTr="00970FDB">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40" w:type="pct"/>
            <w:hideMark/>
          </w:tcPr>
          <w:p w:rsidR="0064085D" w:rsidRPr="00656D8D" w:rsidRDefault="0064085D" w:rsidP="00970FDB">
            <w:pPr>
              <w:spacing w:after="0" w:line="240" w:lineRule="auto"/>
              <w:jc w:val="center"/>
              <w:rPr>
                <w:rFonts w:ascii="Times New Roman" w:eastAsiaTheme="majorEastAsia" w:hAnsi="Times New Roman" w:cs="Times New Roman"/>
              </w:rPr>
            </w:pPr>
            <w:r w:rsidRPr="00656D8D">
              <w:rPr>
                <w:rFonts w:ascii="Times New Roman" w:hAnsi="Times New Roman" w:cs="Times New Roman"/>
              </w:rPr>
              <w:t>4.</w:t>
            </w:r>
          </w:p>
        </w:tc>
        <w:tc>
          <w:tcPr>
            <w:tcW w:w="1260" w:type="pct"/>
            <w:tcBorders>
              <w:right w:val="double" w:sz="4" w:space="0" w:color="auto"/>
            </w:tcBorders>
            <w:hideMark/>
          </w:tcPr>
          <w:p w:rsidR="0064085D" w:rsidRPr="00656D8D" w:rsidRDefault="0064085D" w:rsidP="00970FD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heme="minorBidi"/>
              </w:rPr>
            </w:pPr>
            <w:r w:rsidRPr="00656D8D">
              <w:rPr>
                <w:rFonts w:ascii="Times New Roman" w:eastAsia="Times New Roman" w:hAnsi="Times New Roman" w:cs="Times New Roman"/>
                <w:bCs/>
                <w:color w:val="000000"/>
              </w:rPr>
              <w:t>Услуги электроснабжения</w:t>
            </w:r>
          </w:p>
        </w:tc>
        <w:tc>
          <w:tcPr>
            <w:tcW w:w="309" w:type="pct"/>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74,4</w:t>
            </w:r>
          </w:p>
        </w:tc>
        <w:tc>
          <w:tcPr>
            <w:tcW w:w="309" w:type="pct"/>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17,4</w:t>
            </w:r>
          </w:p>
        </w:tc>
        <w:tc>
          <w:tcPr>
            <w:tcW w:w="309" w:type="pct"/>
            <w:tcBorders>
              <w:right w:val="double" w:sz="4" w:space="0" w:color="auto"/>
            </w:tcBorders>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8,2</w:t>
            </w:r>
          </w:p>
        </w:tc>
        <w:tc>
          <w:tcPr>
            <w:tcW w:w="309" w:type="pct"/>
            <w:tcBorders>
              <w:left w:val="double" w:sz="4" w:space="0" w:color="auto"/>
            </w:tcBorders>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79,3</w:t>
            </w:r>
          </w:p>
        </w:tc>
        <w:tc>
          <w:tcPr>
            <w:tcW w:w="309" w:type="pct"/>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16,8</w:t>
            </w:r>
          </w:p>
        </w:tc>
        <w:tc>
          <w:tcPr>
            <w:tcW w:w="312" w:type="pct"/>
            <w:tcBorders>
              <w:right w:val="double" w:sz="4" w:space="0" w:color="auto"/>
            </w:tcBorders>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3,9</w:t>
            </w:r>
          </w:p>
        </w:tc>
        <w:tc>
          <w:tcPr>
            <w:tcW w:w="311" w:type="pct"/>
            <w:tcBorders>
              <w:left w:val="double" w:sz="4" w:space="0" w:color="auto"/>
            </w:tcBorders>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82,0</w:t>
            </w:r>
          </w:p>
        </w:tc>
        <w:tc>
          <w:tcPr>
            <w:tcW w:w="310" w:type="pct"/>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15,5</w:t>
            </w:r>
          </w:p>
        </w:tc>
        <w:tc>
          <w:tcPr>
            <w:tcW w:w="273" w:type="pct"/>
            <w:tcBorders>
              <w:right w:val="double" w:sz="4" w:space="0" w:color="auto"/>
            </w:tcBorders>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2,6</w:t>
            </w:r>
          </w:p>
        </w:tc>
        <w:tc>
          <w:tcPr>
            <w:tcW w:w="272" w:type="pct"/>
            <w:tcBorders>
              <w:left w:val="double" w:sz="4" w:space="0" w:color="auto"/>
            </w:tcBorders>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73,1</w:t>
            </w:r>
          </w:p>
        </w:tc>
        <w:tc>
          <w:tcPr>
            <w:tcW w:w="273" w:type="pct"/>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17,5</w:t>
            </w:r>
          </w:p>
        </w:tc>
        <w:tc>
          <w:tcPr>
            <w:tcW w:w="304" w:type="pct"/>
            <w:tcBorders>
              <w:right w:val="double" w:sz="4" w:space="0" w:color="auto"/>
            </w:tcBorders>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9,4</w:t>
            </w:r>
          </w:p>
        </w:tc>
      </w:tr>
      <w:tr w:rsidR="0064085D" w:rsidTr="00970FDB">
        <w:trPr>
          <w:cnfStyle w:val="000000010000" w:firstRow="0" w:lastRow="0" w:firstColumn="0" w:lastColumn="0" w:oddVBand="0" w:evenVBand="0" w:oddHBand="0" w:evenHBand="1"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40" w:type="pct"/>
            <w:hideMark/>
          </w:tcPr>
          <w:p w:rsidR="0064085D" w:rsidRPr="00656D8D" w:rsidRDefault="0064085D" w:rsidP="00970FDB">
            <w:pPr>
              <w:spacing w:after="0" w:line="240" w:lineRule="auto"/>
              <w:jc w:val="center"/>
              <w:rPr>
                <w:rFonts w:ascii="Times New Roman" w:eastAsiaTheme="majorEastAsia" w:hAnsi="Times New Roman" w:cs="Times New Roman"/>
              </w:rPr>
            </w:pPr>
            <w:r w:rsidRPr="00656D8D">
              <w:rPr>
                <w:rFonts w:ascii="Times New Roman" w:hAnsi="Times New Roman" w:cs="Times New Roman"/>
              </w:rPr>
              <w:t>5.</w:t>
            </w:r>
          </w:p>
        </w:tc>
        <w:tc>
          <w:tcPr>
            <w:tcW w:w="1260" w:type="pct"/>
            <w:tcBorders>
              <w:right w:val="double" w:sz="4" w:space="0" w:color="auto"/>
            </w:tcBorders>
            <w:hideMark/>
          </w:tcPr>
          <w:p w:rsidR="0064085D" w:rsidRPr="00656D8D" w:rsidRDefault="0064085D" w:rsidP="00970FDB">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heme="minorBidi"/>
              </w:rPr>
            </w:pPr>
            <w:r w:rsidRPr="00656D8D">
              <w:rPr>
                <w:rFonts w:ascii="Times New Roman" w:eastAsia="Times New Roman" w:hAnsi="Times New Roman" w:cs="Times New Roman"/>
                <w:bCs/>
                <w:color w:val="000000"/>
              </w:rPr>
              <w:t>Услуги теплоснабжения</w:t>
            </w:r>
          </w:p>
        </w:tc>
        <w:tc>
          <w:tcPr>
            <w:tcW w:w="309" w:type="pct"/>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56,6</w:t>
            </w:r>
          </w:p>
        </w:tc>
        <w:tc>
          <w:tcPr>
            <w:tcW w:w="309" w:type="pct"/>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23,4</w:t>
            </w:r>
          </w:p>
        </w:tc>
        <w:tc>
          <w:tcPr>
            <w:tcW w:w="309" w:type="pct"/>
            <w:tcBorders>
              <w:right w:val="double" w:sz="4" w:space="0" w:color="auto"/>
            </w:tcBorders>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20,0</w:t>
            </w:r>
          </w:p>
        </w:tc>
        <w:tc>
          <w:tcPr>
            <w:tcW w:w="309" w:type="pct"/>
            <w:tcBorders>
              <w:left w:val="double" w:sz="4" w:space="0" w:color="auto"/>
            </w:tcBorders>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61,8</w:t>
            </w:r>
          </w:p>
        </w:tc>
        <w:tc>
          <w:tcPr>
            <w:tcW w:w="309" w:type="pct"/>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22,5</w:t>
            </w:r>
          </w:p>
        </w:tc>
        <w:tc>
          <w:tcPr>
            <w:tcW w:w="312" w:type="pct"/>
            <w:tcBorders>
              <w:right w:val="double" w:sz="4" w:space="0" w:color="auto"/>
            </w:tcBorders>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15,7</w:t>
            </w:r>
          </w:p>
        </w:tc>
        <w:tc>
          <w:tcPr>
            <w:tcW w:w="311" w:type="pct"/>
            <w:tcBorders>
              <w:left w:val="double" w:sz="4" w:space="0" w:color="auto"/>
            </w:tcBorders>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63,7</w:t>
            </w:r>
          </w:p>
        </w:tc>
        <w:tc>
          <w:tcPr>
            <w:tcW w:w="310" w:type="pct"/>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23,5</w:t>
            </w:r>
          </w:p>
        </w:tc>
        <w:tc>
          <w:tcPr>
            <w:tcW w:w="273" w:type="pct"/>
            <w:tcBorders>
              <w:right w:val="double" w:sz="4" w:space="0" w:color="auto"/>
            </w:tcBorders>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12,8</w:t>
            </w:r>
          </w:p>
        </w:tc>
        <w:tc>
          <w:tcPr>
            <w:tcW w:w="272" w:type="pct"/>
            <w:tcBorders>
              <w:left w:val="double" w:sz="4" w:space="0" w:color="auto"/>
            </w:tcBorders>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55,3</w:t>
            </w:r>
          </w:p>
        </w:tc>
        <w:tc>
          <w:tcPr>
            <w:tcW w:w="273" w:type="pct"/>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24,5</w:t>
            </w:r>
          </w:p>
        </w:tc>
        <w:tc>
          <w:tcPr>
            <w:tcW w:w="304" w:type="pct"/>
            <w:tcBorders>
              <w:right w:val="double" w:sz="4" w:space="0" w:color="auto"/>
            </w:tcBorders>
            <w:hideMark/>
          </w:tcPr>
          <w:p w:rsidR="0064085D" w:rsidRPr="00656D8D" w:rsidRDefault="0064085D" w:rsidP="00970F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20,2</w:t>
            </w:r>
          </w:p>
        </w:tc>
      </w:tr>
      <w:tr w:rsidR="0064085D" w:rsidTr="00970FDB">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40" w:type="pct"/>
            <w:hideMark/>
          </w:tcPr>
          <w:p w:rsidR="0064085D" w:rsidRPr="00656D8D" w:rsidRDefault="0064085D" w:rsidP="00970FDB">
            <w:pPr>
              <w:spacing w:after="0" w:line="240" w:lineRule="auto"/>
              <w:jc w:val="center"/>
              <w:rPr>
                <w:rFonts w:ascii="Times New Roman" w:eastAsiaTheme="majorEastAsia" w:hAnsi="Times New Roman" w:cs="Times New Roman"/>
              </w:rPr>
            </w:pPr>
            <w:r w:rsidRPr="00656D8D">
              <w:rPr>
                <w:rFonts w:ascii="Times New Roman" w:hAnsi="Times New Roman" w:cs="Times New Roman"/>
              </w:rPr>
              <w:t>6.</w:t>
            </w:r>
          </w:p>
        </w:tc>
        <w:tc>
          <w:tcPr>
            <w:tcW w:w="1260" w:type="pct"/>
            <w:tcBorders>
              <w:right w:val="double" w:sz="4" w:space="0" w:color="auto"/>
            </w:tcBorders>
            <w:hideMark/>
          </w:tcPr>
          <w:p w:rsidR="0064085D" w:rsidRPr="00656D8D" w:rsidRDefault="0064085D" w:rsidP="00970FD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heme="minorBidi"/>
              </w:rPr>
            </w:pPr>
            <w:r w:rsidRPr="00656D8D">
              <w:rPr>
                <w:rFonts w:ascii="Times New Roman" w:eastAsia="Times New Roman" w:hAnsi="Times New Roman" w:cs="Times New Roman"/>
                <w:bCs/>
                <w:color w:val="000000"/>
              </w:rPr>
              <w:t>Услуги почтовой связи</w:t>
            </w:r>
          </w:p>
        </w:tc>
        <w:tc>
          <w:tcPr>
            <w:tcW w:w="309" w:type="pct"/>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72,4</w:t>
            </w:r>
          </w:p>
        </w:tc>
        <w:tc>
          <w:tcPr>
            <w:tcW w:w="309" w:type="pct"/>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14,2</w:t>
            </w:r>
          </w:p>
        </w:tc>
        <w:tc>
          <w:tcPr>
            <w:tcW w:w="309" w:type="pct"/>
            <w:tcBorders>
              <w:right w:val="double" w:sz="4" w:space="0" w:color="auto"/>
            </w:tcBorders>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13,5</w:t>
            </w:r>
          </w:p>
        </w:tc>
        <w:tc>
          <w:tcPr>
            <w:tcW w:w="309" w:type="pct"/>
            <w:tcBorders>
              <w:left w:val="double" w:sz="4" w:space="0" w:color="auto"/>
              <w:bottom w:val="double" w:sz="4" w:space="0" w:color="auto"/>
            </w:tcBorders>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69,2</w:t>
            </w:r>
          </w:p>
        </w:tc>
        <w:tc>
          <w:tcPr>
            <w:tcW w:w="309" w:type="pct"/>
            <w:tcBorders>
              <w:bottom w:val="double" w:sz="4" w:space="0" w:color="auto"/>
            </w:tcBorders>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22,2</w:t>
            </w:r>
          </w:p>
        </w:tc>
        <w:tc>
          <w:tcPr>
            <w:tcW w:w="312" w:type="pct"/>
            <w:tcBorders>
              <w:bottom w:val="double" w:sz="4" w:space="0" w:color="auto"/>
              <w:right w:val="double" w:sz="4" w:space="0" w:color="auto"/>
            </w:tcBorders>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8,6</w:t>
            </w:r>
          </w:p>
        </w:tc>
        <w:tc>
          <w:tcPr>
            <w:tcW w:w="311" w:type="pct"/>
            <w:tcBorders>
              <w:left w:val="double" w:sz="4" w:space="0" w:color="auto"/>
            </w:tcBorders>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66,6</w:t>
            </w:r>
          </w:p>
        </w:tc>
        <w:tc>
          <w:tcPr>
            <w:tcW w:w="310" w:type="pct"/>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28,0</w:t>
            </w:r>
          </w:p>
        </w:tc>
        <w:tc>
          <w:tcPr>
            <w:tcW w:w="273" w:type="pct"/>
            <w:tcBorders>
              <w:right w:val="double" w:sz="4" w:space="0" w:color="auto"/>
            </w:tcBorders>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5,4</w:t>
            </w:r>
          </w:p>
        </w:tc>
        <w:tc>
          <w:tcPr>
            <w:tcW w:w="272" w:type="pct"/>
            <w:tcBorders>
              <w:left w:val="double" w:sz="4" w:space="0" w:color="auto"/>
              <w:bottom w:val="double" w:sz="4" w:space="0" w:color="auto"/>
            </w:tcBorders>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59,4</w:t>
            </w:r>
          </w:p>
        </w:tc>
        <w:tc>
          <w:tcPr>
            <w:tcW w:w="273" w:type="pct"/>
            <w:tcBorders>
              <w:bottom w:val="double" w:sz="4" w:space="0" w:color="auto"/>
            </w:tcBorders>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21,3</w:t>
            </w:r>
          </w:p>
        </w:tc>
        <w:tc>
          <w:tcPr>
            <w:tcW w:w="304" w:type="pct"/>
            <w:tcBorders>
              <w:bottom w:val="double" w:sz="4" w:space="0" w:color="auto"/>
              <w:right w:val="double" w:sz="4" w:space="0" w:color="auto"/>
            </w:tcBorders>
            <w:hideMark/>
          </w:tcPr>
          <w:p w:rsidR="0064085D" w:rsidRPr="00656D8D" w:rsidRDefault="0064085D" w:rsidP="00970F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656D8D">
              <w:rPr>
                <w:rFonts w:ascii="Times New Roman" w:eastAsia="Times New Roman" w:hAnsi="Times New Roman" w:cs="Times New Roman"/>
                <w:bCs/>
                <w:color w:val="000000"/>
              </w:rPr>
              <w:t>19,3</w:t>
            </w:r>
          </w:p>
        </w:tc>
      </w:tr>
    </w:tbl>
    <w:p w:rsidR="00CE5E1F" w:rsidRDefault="0064085D" w:rsidP="0080755B">
      <w:pPr>
        <w:pStyle w:val="aff"/>
        <w:suppressAutoHyphens/>
        <w:spacing w:before="0" w:after="0" w:line="276" w:lineRule="auto"/>
        <w:ind w:right="-142" w:firstLine="567"/>
        <w:rPr>
          <w:color w:val="000000"/>
          <w:sz w:val="28"/>
          <w:szCs w:val="28"/>
        </w:rPr>
        <w:sectPr w:rsidR="00CE5E1F" w:rsidSect="00CE5E1F">
          <w:pgSz w:w="16838" w:h="11906" w:orient="landscape" w:code="9"/>
          <w:pgMar w:top="1134" w:right="1134" w:bottom="851" w:left="1134" w:header="709" w:footer="720" w:gutter="0"/>
          <w:cols w:space="720"/>
          <w:titlePg/>
          <w:docGrid w:linePitch="360" w:charSpace="36864"/>
        </w:sectPr>
      </w:pPr>
      <w:r>
        <w:rPr>
          <w:color w:val="000000"/>
          <w:sz w:val="22"/>
          <w:szCs w:val="22"/>
        </w:rPr>
        <w:t>*В исследованиях 2017 и 2016 годов была расширена градация ответов, соответственно вариант ответа «достаточно» в представленной таблице содержит сумм</w:t>
      </w:r>
      <w:r w:rsidR="008F6B46">
        <w:rPr>
          <w:color w:val="000000"/>
          <w:sz w:val="22"/>
          <w:szCs w:val="22"/>
        </w:rPr>
        <w:t>у</w:t>
      </w:r>
      <w:r>
        <w:rPr>
          <w:color w:val="000000"/>
          <w:sz w:val="22"/>
          <w:szCs w:val="22"/>
        </w:rPr>
        <w:t xml:space="preserve"> ответов «Избыточно (много)» и «Достаточно».</w:t>
      </w:r>
    </w:p>
    <w:p w:rsidR="00B7597C" w:rsidRPr="00251161" w:rsidRDefault="007B7AB2" w:rsidP="00215608">
      <w:pPr>
        <w:suppressAutoHyphens w:val="0"/>
        <w:spacing w:after="0" w:line="240" w:lineRule="auto"/>
        <w:ind w:firstLine="709"/>
        <w:rPr>
          <w:rFonts w:ascii="Times New Roman" w:hAnsi="Times New Roman" w:cs="Times New Roman"/>
          <w:b/>
          <w:sz w:val="26"/>
          <w:szCs w:val="26"/>
        </w:rPr>
      </w:pPr>
      <w:r w:rsidRPr="00251161">
        <w:rPr>
          <w:rFonts w:ascii="Times New Roman" w:hAnsi="Times New Roman" w:cs="Times New Roman"/>
          <w:color w:val="000000"/>
          <w:sz w:val="28"/>
          <w:szCs w:val="28"/>
        </w:rPr>
        <w:lastRenderedPageBreak/>
        <w:t>В таблице 2</w:t>
      </w:r>
      <w:r w:rsidR="002C55FA">
        <w:rPr>
          <w:rFonts w:ascii="Times New Roman" w:hAnsi="Times New Roman" w:cs="Times New Roman"/>
          <w:color w:val="000000"/>
          <w:sz w:val="28"/>
          <w:szCs w:val="28"/>
        </w:rPr>
        <w:t>5</w:t>
      </w:r>
      <w:r w:rsidRPr="00251161">
        <w:rPr>
          <w:rFonts w:ascii="Times New Roman" w:hAnsi="Times New Roman" w:cs="Times New Roman"/>
          <w:color w:val="000000"/>
          <w:sz w:val="28"/>
          <w:szCs w:val="28"/>
        </w:rPr>
        <w:t xml:space="preserve"> представлено субъективное мнение респондентов по оценке качества услуг субъектов естественных монополий. </w:t>
      </w:r>
      <w:r w:rsidR="00BA266E">
        <w:rPr>
          <w:rFonts w:ascii="Times New Roman" w:hAnsi="Times New Roman" w:cs="Times New Roman"/>
          <w:color w:val="000000"/>
          <w:sz w:val="28"/>
          <w:szCs w:val="28"/>
        </w:rPr>
        <w:t>Следует</w:t>
      </w:r>
      <w:r w:rsidRPr="00251161">
        <w:rPr>
          <w:rFonts w:ascii="Times New Roman" w:hAnsi="Times New Roman" w:cs="Times New Roman"/>
          <w:color w:val="000000"/>
          <w:sz w:val="28"/>
          <w:szCs w:val="28"/>
        </w:rPr>
        <w:t xml:space="preserve"> отметить высокую долю удовлетворенных качеством услуг (Рисунок </w:t>
      </w:r>
      <w:r w:rsidR="009A1814" w:rsidRPr="00251161">
        <w:rPr>
          <w:rFonts w:ascii="Times New Roman" w:hAnsi="Times New Roman" w:cs="Times New Roman"/>
          <w:color w:val="000000"/>
          <w:sz w:val="28"/>
          <w:szCs w:val="28"/>
        </w:rPr>
        <w:t>4</w:t>
      </w:r>
      <w:r w:rsidR="005127EE">
        <w:rPr>
          <w:rFonts w:ascii="Times New Roman" w:hAnsi="Times New Roman" w:cs="Times New Roman"/>
          <w:color w:val="000000"/>
          <w:sz w:val="28"/>
          <w:szCs w:val="28"/>
        </w:rPr>
        <w:t>3</w:t>
      </w:r>
      <w:r w:rsidRPr="00251161">
        <w:rPr>
          <w:rFonts w:ascii="Times New Roman" w:hAnsi="Times New Roman" w:cs="Times New Roman"/>
          <w:color w:val="000000"/>
          <w:sz w:val="28"/>
          <w:szCs w:val="28"/>
        </w:rPr>
        <w:t>).</w:t>
      </w:r>
    </w:p>
    <w:p w:rsidR="00EE2EA9" w:rsidRPr="00C84460" w:rsidRDefault="00EE2EA9" w:rsidP="00F95302">
      <w:pPr>
        <w:tabs>
          <w:tab w:val="left" w:pos="13710"/>
          <w:tab w:val="right" w:pos="15309"/>
        </w:tabs>
        <w:spacing w:after="0" w:line="240" w:lineRule="auto"/>
        <w:jc w:val="center"/>
        <w:rPr>
          <w:rFonts w:ascii="Times New Roman" w:hAnsi="Times New Roman" w:cs="Times New Roman"/>
          <w:b/>
          <w:bCs/>
          <w:color w:val="000000"/>
          <w:highlight w:val="yellow"/>
        </w:rPr>
      </w:pPr>
    </w:p>
    <w:p w:rsidR="00656D8D" w:rsidRDefault="009A1814" w:rsidP="009A1814">
      <w:pPr>
        <w:tabs>
          <w:tab w:val="left" w:pos="13710"/>
          <w:tab w:val="right" w:pos="15309"/>
        </w:tabs>
        <w:spacing w:after="0" w:line="240" w:lineRule="auto"/>
        <w:ind w:hanging="142"/>
        <w:jc w:val="center"/>
        <w:rPr>
          <w:rFonts w:ascii="Times New Roman" w:hAnsi="Times New Roman" w:cs="Times New Roman"/>
          <w:b/>
          <w:bCs/>
          <w:color w:val="000000"/>
          <w:sz w:val="26"/>
          <w:szCs w:val="26"/>
          <w:highlight w:val="yellow"/>
        </w:rPr>
      </w:pPr>
      <w:r>
        <w:rPr>
          <w:noProof/>
          <w:lang w:eastAsia="ru-RU"/>
        </w:rPr>
        <w:drawing>
          <wp:inline distT="0" distB="0" distL="0" distR="0">
            <wp:extent cx="6638290" cy="3083442"/>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A1814" w:rsidRDefault="00F11151" w:rsidP="00215608">
      <w:pPr>
        <w:tabs>
          <w:tab w:val="left" w:pos="13710"/>
          <w:tab w:val="right" w:pos="15309"/>
        </w:tabs>
        <w:spacing w:after="0" w:line="240" w:lineRule="auto"/>
        <w:ind w:firstLine="709"/>
        <w:jc w:val="center"/>
        <w:rPr>
          <w:rFonts w:ascii="Times New Roman" w:hAnsi="Times New Roman" w:cs="Times New Roman"/>
          <w:b/>
          <w:bCs/>
          <w:color w:val="000000"/>
          <w:sz w:val="26"/>
          <w:szCs w:val="26"/>
          <w:highlight w:val="yellow"/>
        </w:rPr>
      </w:pPr>
      <w:r w:rsidRPr="00F11151">
        <w:rPr>
          <w:rFonts w:ascii="Times New Roman" w:hAnsi="Times New Roman" w:cs="Times New Roman"/>
          <w:b/>
          <w:bCs/>
          <w:color w:val="000000"/>
          <w:sz w:val="26"/>
          <w:szCs w:val="26"/>
        </w:rPr>
        <w:t xml:space="preserve">Рисунок </w:t>
      </w:r>
      <w:r>
        <w:rPr>
          <w:rFonts w:ascii="Times New Roman" w:hAnsi="Times New Roman" w:cs="Times New Roman"/>
          <w:b/>
          <w:bCs/>
          <w:color w:val="000000"/>
          <w:sz w:val="26"/>
          <w:szCs w:val="26"/>
        </w:rPr>
        <w:t>4</w:t>
      </w:r>
      <w:r w:rsidR="005127EE">
        <w:rPr>
          <w:rFonts w:ascii="Times New Roman" w:hAnsi="Times New Roman" w:cs="Times New Roman"/>
          <w:b/>
          <w:bCs/>
          <w:color w:val="000000"/>
          <w:sz w:val="26"/>
          <w:szCs w:val="26"/>
        </w:rPr>
        <w:t>3</w:t>
      </w:r>
      <w:r w:rsidRPr="00F11151">
        <w:rPr>
          <w:rFonts w:ascii="Times New Roman" w:hAnsi="Times New Roman" w:cs="Times New Roman"/>
          <w:b/>
          <w:bCs/>
          <w:color w:val="000000"/>
          <w:sz w:val="26"/>
          <w:szCs w:val="26"/>
        </w:rPr>
        <w:t>. Качество услуг субъектов естественных монополий</w:t>
      </w:r>
    </w:p>
    <w:p w:rsidR="00251161" w:rsidRDefault="00251161" w:rsidP="00215608">
      <w:pPr>
        <w:spacing w:after="0" w:line="240" w:lineRule="auto"/>
        <w:ind w:firstLine="709"/>
        <w:rPr>
          <w:rFonts w:ascii="Times New Roman" w:hAnsi="Times New Roman" w:cs="Times New Roman"/>
          <w:color w:val="000000"/>
          <w:sz w:val="28"/>
          <w:szCs w:val="28"/>
        </w:rPr>
      </w:pPr>
    </w:p>
    <w:p w:rsidR="00251161" w:rsidRDefault="00251161" w:rsidP="00251161">
      <w:pPr>
        <w:spacing w:after="0" w:line="240" w:lineRule="auto"/>
        <w:rPr>
          <w:rFonts w:ascii="Times New Roman" w:hAnsi="Times New Roman" w:cs="Times New Roman"/>
          <w:color w:val="000000"/>
          <w:sz w:val="28"/>
          <w:szCs w:val="28"/>
        </w:rPr>
      </w:pPr>
      <w:r>
        <w:rPr>
          <w:noProof/>
          <w:lang w:eastAsia="ru-RU"/>
        </w:rPr>
        <w:drawing>
          <wp:inline distT="0" distB="0" distL="0" distR="0">
            <wp:extent cx="6299835" cy="4263656"/>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251161" w:rsidRDefault="00251161" w:rsidP="00251161">
      <w:pPr>
        <w:spacing w:after="0" w:line="240" w:lineRule="auto"/>
        <w:ind w:firstLine="709"/>
        <w:jc w:val="center"/>
        <w:rPr>
          <w:rFonts w:ascii="Times New Roman" w:hAnsi="Times New Roman" w:cs="Times New Roman"/>
          <w:b/>
          <w:color w:val="000000"/>
          <w:sz w:val="28"/>
          <w:szCs w:val="28"/>
        </w:rPr>
      </w:pPr>
      <w:r w:rsidRPr="00251161">
        <w:rPr>
          <w:rFonts w:ascii="Times New Roman" w:hAnsi="Times New Roman" w:cs="Times New Roman"/>
          <w:b/>
          <w:color w:val="000000"/>
          <w:sz w:val="28"/>
          <w:szCs w:val="28"/>
        </w:rPr>
        <w:t xml:space="preserve">Рисунок </w:t>
      </w:r>
      <w:r>
        <w:rPr>
          <w:rFonts w:ascii="Times New Roman" w:hAnsi="Times New Roman" w:cs="Times New Roman"/>
          <w:b/>
          <w:color w:val="000000"/>
          <w:sz w:val="28"/>
          <w:szCs w:val="28"/>
        </w:rPr>
        <w:t>4</w:t>
      </w:r>
      <w:r w:rsidR="005127EE">
        <w:rPr>
          <w:rFonts w:ascii="Times New Roman" w:hAnsi="Times New Roman" w:cs="Times New Roman"/>
          <w:b/>
          <w:color w:val="000000"/>
          <w:sz w:val="28"/>
          <w:szCs w:val="28"/>
        </w:rPr>
        <w:t>4</w:t>
      </w:r>
      <w:r w:rsidRPr="00251161">
        <w:rPr>
          <w:rFonts w:ascii="Times New Roman" w:hAnsi="Times New Roman" w:cs="Times New Roman"/>
          <w:b/>
          <w:color w:val="000000"/>
          <w:sz w:val="28"/>
          <w:szCs w:val="28"/>
        </w:rPr>
        <w:t>. Удовлетворительная оценка респондентов качеством услуг субъектов естественных монополий</w:t>
      </w:r>
    </w:p>
    <w:p w:rsidR="00251161" w:rsidRDefault="00414BFB" w:rsidP="00414BFB">
      <w:pPr>
        <w:spacing w:after="0" w:line="240" w:lineRule="auto"/>
        <w:rPr>
          <w:rFonts w:ascii="Times New Roman" w:hAnsi="Times New Roman" w:cs="Times New Roman"/>
          <w:color w:val="000000"/>
          <w:sz w:val="28"/>
          <w:szCs w:val="28"/>
        </w:rPr>
      </w:pPr>
      <w:r>
        <w:rPr>
          <w:noProof/>
          <w:lang w:eastAsia="ru-RU"/>
        </w:rPr>
        <w:lastRenderedPageBreak/>
        <w:drawing>
          <wp:inline distT="0" distB="0" distL="0" distR="0">
            <wp:extent cx="6447790" cy="5082363"/>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251161" w:rsidRPr="00251161" w:rsidRDefault="00251161" w:rsidP="00251161">
      <w:pPr>
        <w:spacing w:after="0" w:line="240" w:lineRule="auto"/>
        <w:ind w:firstLine="709"/>
        <w:jc w:val="center"/>
        <w:rPr>
          <w:rFonts w:ascii="Times New Roman" w:hAnsi="Times New Roman" w:cs="Times New Roman"/>
          <w:b/>
          <w:color w:val="000000"/>
          <w:sz w:val="28"/>
          <w:szCs w:val="28"/>
        </w:rPr>
      </w:pPr>
      <w:r w:rsidRPr="00251161">
        <w:rPr>
          <w:rFonts w:ascii="Times New Roman" w:hAnsi="Times New Roman"/>
          <w:b/>
          <w:sz w:val="26"/>
          <w:szCs w:val="26"/>
        </w:rPr>
        <w:t xml:space="preserve">Рисунок </w:t>
      </w:r>
      <w:r>
        <w:rPr>
          <w:rFonts w:ascii="Times New Roman" w:hAnsi="Times New Roman"/>
          <w:b/>
          <w:sz w:val="26"/>
          <w:szCs w:val="26"/>
        </w:rPr>
        <w:t>4</w:t>
      </w:r>
      <w:r w:rsidR="005127EE">
        <w:rPr>
          <w:rFonts w:ascii="Times New Roman" w:hAnsi="Times New Roman"/>
          <w:b/>
          <w:sz w:val="26"/>
          <w:szCs w:val="26"/>
        </w:rPr>
        <w:t>5</w:t>
      </w:r>
      <w:r w:rsidRPr="00251161">
        <w:rPr>
          <w:rFonts w:ascii="Times New Roman" w:hAnsi="Times New Roman"/>
          <w:b/>
          <w:sz w:val="26"/>
          <w:szCs w:val="26"/>
        </w:rPr>
        <w:t>. Неудовлетворительная оценка респондентов качеством услуг субъектов естественных монополий</w:t>
      </w:r>
    </w:p>
    <w:p w:rsidR="0013495F" w:rsidRDefault="0013495F" w:rsidP="00251161">
      <w:pPr>
        <w:spacing w:after="0"/>
        <w:ind w:firstLine="567"/>
        <w:jc w:val="both"/>
        <w:rPr>
          <w:rFonts w:ascii="Times New Roman" w:eastAsia="Times New Roman" w:hAnsi="Times New Roman" w:cs="Times New Roman"/>
          <w:kern w:val="0"/>
          <w:sz w:val="26"/>
          <w:szCs w:val="26"/>
          <w:lang w:eastAsia="ru-RU"/>
        </w:rPr>
      </w:pPr>
    </w:p>
    <w:p w:rsidR="00251161" w:rsidRPr="00251161" w:rsidRDefault="00251161" w:rsidP="001C6315">
      <w:pPr>
        <w:spacing w:after="0"/>
        <w:ind w:right="-285" w:firstLine="567"/>
        <w:jc w:val="both"/>
        <w:rPr>
          <w:rFonts w:ascii="Times New Roman" w:eastAsia="Times New Roman" w:hAnsi="Times New Roman" w:cs="Times New Roman"/>
          <w:kern w:val="0"/>
          <w:sz w:val="26"/>
          <w:szCs w:val="26"/>
          <w:lang w:eastAsia="ru-RU"/>
        </w:rPr>
      </w:pPr>
      <w:r w:rsidRPr="00251161">
        <w:rPr>
          <w:rFonts w:ascii="Times New Roman" w:eastAsia="Times New Roman" w:hAnsi="Times New Roman" w:cs="Times New Roman"/>
          <w:kern w:val="0"/>
          <w:sz w:val="26"/>
          <w:szCs w:val="26"/>
          <w:lang w:eastAsia="ru-RU"/>
        </w:rPr>
        <w:t xml:space="preserve">На рисунках </w:t>
      </w:r>
      <w:r>
        <w:rPr>
          <w:rFonts w:ascii="Times New Roman" w:eastAsia="Times New Roman" w:hAnsi="Times New Roman" w:cs="Times New Roman"/>
          <w:kern w:val="0"/>
          <w:sz w:val="26"/>
          <w:szCs w:val="26"/>
          <w:lang w:eastAsia="ru-RU"/>
        </w:rPr>
        <w:t>4</w:t>
      </w:r>
      <w:r w:rsidR="005127EE">
        <w:rPr>
          <w:rFonts w:ascii="Times New Roman" w:eastAsia="Times New Roman" w:hAnsi="Times New Roman" w:cs="Times New Roman"/>
          <w:kern w:val="0"/>
          <w:sz w:val="26"/>
          <w:szCs w:val="26"/>
          <w:lang w:eastAsia="ru-RU"/>
        </w:rPr>
        <w:t>4</w:t>
      </w:r>
      <w:r w:rsidRPr="00251161">
        <w:rPr>
          <w:rFonts w:ascii="Times New Roman" w:eastAsia="Times New Roman" w:hAnsi="Times New Roman" w:cs="Times New Roman"/>
          <w:kern w:val="0"/>
          <w:sz w:val="26"/>
          <w:szCs w:val="26"/>
          <w:lang w:eastAsia="ru-RU"/>
        </w:rPr>
        <w:t xml:space="preserve"> и </w:t>
      </w:r>
      <w:r>
        <w:rPr>
          <w:rFonts w:ascii="Times New Roman" w:eastAsia="Times New Roman" w:hAnsi="Times New Roman" w:cs="Times New Roman"/>
          <w:kern w:val="0"/>
          <w:sz w:val="26"/>
          <w:szCs w:val="26"/>
          <w:lang w:eastAsia="ru-RU"/>
        </w:rPr>
        <w:t>4</w:t>
      </w:r>
      <w:r w:rsidR="005127EE">
        <w:rPr>
          <w:rFonts w:ascii="Times New Roman" w:eastAsia="Times New Roman" w:hAnsi="Times New Roman" w:cs="Times New Roman"/>
          <w:kern w:val="0"/>
          <w:sz w:val="26"/>
          <w:szCs w:val="26"/>
          <w:lang w:eastAsia="ru-RU"/>
        </w:rPr>
        <w:t>5</w:t>
      </w:r>
      <w:r w:rsidRPr="00251161">
        <w:rPr>
          <w:rFonts w:ascii="Times New Roman" w:eastAsia="Times New Roman" w:hAnsi="Times New Roman" w:cs="Times New Roman"/>
          <w:kern w:val="0"/>
          <w:sz w:val="26"/>
          <w:szCs w:val="26"/>
          <w:lang w:eastAsia="ru-RU"/>
        </w:rPr>
        <w:t xml:space="preserve"> видно, что жители области удовлетворены качеством услуг газоснабжения и электроснабжения, недовольны услугами по водоочистке, водоснабжению и водоотведению. </w:t>
      </w:r>
    </w:p>
    <w:p w:rsidR="00B44CD1" w:rsidRDefault="00B44CD1" w:rsidP="00B44CD1">
      <w:pPr>
        <w:spacing w:after="0" w:line="240" w:lineRule="auto"/>
        <w:ind w:right="-285" w:firstLine="709"/>
        <w:jc w:val="both"/>
        <w:rPr>
          <w:rFonts w:ascii="Times New Roman" w:hAnsi="Times New Roman" w:cs="Times New Roman"/>
          <w:color w:val="000000"/>
          <w:sz w:val="28"/>
          <w:szCs w:val="28"/>
        </w:rPr>
      </w:pPr>
    </w:p>
    <w:p w:rsidR="00E670C5" w:rsidRDefault="00E670C5" w:rsidP="00B44CD1">
      <w:pPr>
        <w:spacing w:after="0" w:line="240" w:lineRule="auto"/>
        <w:ind w:right="-285" w:firstLine="709"/>
        <w:jc w:val="both"/>
        <w:rPr>
          <w:rFonts w:ascii="Times New Roman" w:eastAsia="Calibri" w:hAnsi="Times New Roman" w:cs="Times New Roman"/>
          <w:b/>
          <w:sz w:val="28"/>
          <w:szCs w:val="28"/>
        </w:rPr>
      </w:pPr>
      <w:r w:rsidRPr="00B34B94">
        <w:rPr>
          <w:rFonts w:ascii="Times New Roman" w:eastAsia="Calibri" w:hAnsi="Times New Roman" w:cs="Times New Roman"/>
          <w:b/>
          <w:sz w:val="28"/>
          <w:szCs w:val="28"/>
        </w:rPr>
        <w:t>3.3.5.</w:t>
      </w:r>
      <w:r w:rsidR="00B93DDB" w:rsidRPr="00B34B94">
        <w:rPr>
          <w:rFonts w:ascii="Times New Roman" w:eastAsia="Calibri" w:hAnsi="Times New Roman" w:cs="Times New Roman"/>
          <w:b/>
          <w:sz w:val="28"/>
          <w:szCs w:val="28"/>
        </w:rPr>
        <w:t xml:space="preserve"> </w:t>
      </w:r>
      <w:r w:rsidRPr="00B34B94">
        <w:rPr>
          <w:rFonts w:ascii="Times New Roman" w:eastAsia="Calibri" w:hAnsi="Times New Roman" w:cs="Times New Roman"/>
          <w:b/>
          <w:sz w:val="28"/>
          <w:szCs w:val="28"/>
        </w:rPr>
        <w:t xml:space="preserve">Результаты проведенного ежегодного мониторинга деятельности хозяйствующих субъектов, доля участия </w:t>
      </w:r>
      <w:r w:rsidR="00531426" w:rsidRPr="00B34B94">
        <w:rPr>
          <w:rFonts w:ascii="Times New Roman" w:eastAsia="Calibri" w:hAnsi="Times New Roman" w:cs="Times New Roman"/>
          <w:b/>
          <w:sz w:val="28"/>
          <w:szCs w:val="28"/>
        </w:rPr>
        <w:t>Курской</w:t>
      </w:r>
      <w:r w:rsidRPr="00B34B94">
        <w:rPr>
          <w:rFonts w:ascii="Times New Roman" w:eastAsia="Calibri" w:hAnsi="Times New Roman" w:cs="Times New Roman"/>
          <w:b/>
          <w:sz w:val="28"/>
          <w:szCs w:val="28"/>
        </w:rPr>
        <w:t xml:space="preserve"> области или муниципального образования в которых составляет 50 и более процентов</w:t>
      </w:r>
    </w:p>
    <w:p w:rsidR="00B93DDB" w:rsidRPr="00D338D7" w:rsidRDefault="00B93DDB" w:rsidP="00215608">
      <w:pPr>
        <w:pStyle w:val="aff3"/>
        <w:ind w:firstLine="709"/>
        <w:jc w:val="both"/>
        <w:rPr>
          <w:rFonts w:ascii="Times New Roman" w:eastAsia="Calibri" w:hAnsi="Times New Roman" w:cs="Times New Roman"/>
          <w:b/>
          <w:sz w:val="28"/>
          <w:szCs w:val="28"/>
        </w:rPr>
      </w:pPr>
    </w:p>
    <w:p w:rsidR="005255E4" w:rsidRPr="000424DC" w:rsidRDefault="005255E4" w:rsidP="00215608">
      <w:pPr>
        <w:spacing w:after="0" w:line="240" w:lineRule="auto"/>
        <w:ind w:firstLine="709"/>
        <w:jc w:val="both"/>
        <w:rPr>
          <w:rFonts w:ascii="Times New Roman" w:hAnsi="Times New Roman" w:cs="Times New Roman"/>
          <w:sz w:val="28"/>
          <w:szCs w:val="28"/>
          <w:highlight w:val="yellow"/>
        </w:rPr>
      </w:pPr>
      <w:r w:rsidRPr="000424DC">
        <w:rPr>
          <w:rFonts w:ascii="Times New Roman" w:hAnsi="Times New Roman" w:cs="Times New Roman"/>
          <w:sz w:val="28"/>
          <w:szCs w:val="28"/>
        </w:rPr>
        <w:t>По состоянию на 1 января 201</w:t>
      </w:r>
      <w:r w:rsidR="00FE047A">
        <w:rPr>
          <w:rFonts w:ascii="Times New Roman" w:hAnsi="Times New Roman" w:cs="Times New Roman"/>
          <w:sz w:val="28"/>
          <w:szCs w:val="28"/>
        </w:rPr>
        <w:t>9</w:t>
      </w:r>
      <w:r w:rsidRPr="000424DC">
        <w:rPr>
          <w:rFonts w:ascii="Times New Roman" w:hAnsi="Times New Roman" w:cs="Times New Roman"/>
          <w:sz w:val="28"/>
          <w:szCs w:val="28"/>
        </w:rPr>
        <w:t xml:space="preserve"> года на территории Курской области осуществляют деятельность</w:t>
      </w:r>
      <w:r w:rsidR="00AE18BF">
        <w:rPr>
          <w:rFonts w:ascii="Times New Roman" w:hAnsi="Times New Roman" w:cs="Times New Roman"/>
          <w:sz w:val="28"/>
          <w:szCs w:val="28"/>
        </w:rPr>
        <w:t xml:space="preserve"> </w:t>
      </w:r>
      <w:r w:rsidR="00FE047A">
        <w:rPr>
          <w:rFonts w:ascii="Times New Roman" w:hAnsi="Times New Roman" w:cs="Times New Roman"/>
          <w:sz w:val="28"/>
          <w:szCs w:val="28"/>
        </w:rPr>
        <w:t>135</w:t>
      </w:r>
      <w:r w:rsidR="00AE18BF">
        <w:rPr>
          <w:rFonts w:ascii="Times New Roman" w:hAnsi="Times New Roman" w:cs="Times New Roman"/>
          <w:sz w:val="28"/>
          <w:szCs w:val="28"/>
        </w:rPr>
        <w:t xml:space="preserve"> </w:t>
      </w:r>
      <w:r w:rsidRPr="000424DC">
        <w:rPr>
          <w:rFonts w:ascii="Times New Roman" w:hAnsi="Times New Roman" w:cs="Times New Roman"/>
          <w:sz w:val="28"/>
          <w:szCs w:val="28"/>
        </w:rPr>
        <w:t>хозяйствующих субъектов</w:t>
      </w:r>
      <w:r w:rsidR="0002404F" w:rsidRPr="000424DC">
        <w:rPr>
          <w:rFonts w:ascii="Times New Roman" w:hAnsi="Times New Roman" w:cs="Times New Roman"/>
          <w:sz w:val="28"/>
          <w:szCs w:val="28"/>
        </w:rPr>
        <w:t>,</w:t>
      </w:r>
      <w:r w:rsidR="007E7688">
        <w:rPr>
          <w:rFonts w:ascii="Times New Roman" w:hAnsi="Times New Roman" w:cs="Times New Roman"/>
          <w:sz w:val="28"/>
          <w:szCs w:val="28"/>
        </w:rPr>
        <w:t xml:space="preserve"> д</w:t>
      </w:r>
      <w:r w:rsidRPr="000424DC">
        <w:rPr>
          <w:rFonts w:ascii="Times New Roman" w:hAnsi="Times New Roman" w:cs="Times New Roman"/>
          <w:sz w:val="28"/>
          <w:szCs w:val="28"/>
        </w:rPr>
        <w:t>оля участия в которых составляет 50 и более процентов</w:t>
      </w:r>
      <w:r w:rsidRPr="000424DC">
        <w:rPr>
          <w:rFonts w:ascii="Times New Roman" w:eastAsia="Calibri" w:hAnsi="Times New Roman" w:cs="Times New Roman"/>
          <w:sz w:val="28"/>
          <w:szCs w:val="28"/>
        </w:rPr>
        <w:t xml:space="preserve"> Курской области</w:t>
      </w:r>
      <w:r w:rsidR="00931280">
        <w:rPr>
          <w:rFonts w:ascii="Times New Roman" w:eastAsia="Calibri" w:hAnsi="Times New Roman" w:cs="Times New Roman"/>
          <w:sz w:val="28"/>
          <w:szCs w:val="28"/>
        </w:rPr>
        <w:t xml:space="preserve"> </w:t>
      </w:r>
      <w:r w:rsidRPr="000424DC">
        <w:rPr>
          <w:rFonts w:ascii="Times New Roman" w:hAnsi="Times New Roman" w:cs="Times New Roman"/>
          <w:sz w:val="28"/>
          <w:szCs w:val="28"/>
        </w:rPr>
        <w:t>и муниципальных образований, в том числе</w:t>
      </w:r>
      <w:r w:rsidR="00FD3804">
        <w:rPr>
          <w:rFonts w:ascii="Times New Roman" w:hAnsi="Times New Roman" w:cs="Times New Roman"/>
          <w:sz w:val="28"/>
          <w:szCs w:val="28"/>
        </w:rPr>
        <w:t xml:space="preserve"> </w:t>
      </w:r>
      <w:r w:rsidRPr="000424DC">
        <w:rPr>
          <w:rFonts w:ascii="Times New Roman" w:hAnsi="Times New Roman" w:cs="Times New Roman"/>
          <w:sz w:val="28"/>
          <w:szCs w:val="28"/>
        </w:rPr>
        <w:t>с долей участия Курской области</w:t>
      </w:r>
      <w:r w:rsidR="00FD3804">
        <w:rPr>
          <w:rFonts w:ascii="Times New Roman" w:hAnsi="Times New Roman" w:cs="Times New Roman"/>
          <w:sz w:val="28"/>
          <w:szCs w:val="28"/>
        </w:rPr>
        <w:t xml:space="preserve"> </w:t>
      </w:r>
      <w:r w:rsidR="00FE047A">
        <w:rPr>
          <w:rFonts w:ascii="Times New Roman" w:hAnsi="Times New Roman" w:cs="Times New Roman"/>
          <w:sz w:val="28"/>
          <w:szCs w:val="28"/>
        </w:rPr>
        <w:t>–</w:t>
      </w:r>
      <w:r w:rsidR="00FD3804">
        <w:rPr>
          <w:rFonts w:ascii="Times New Roman" w:hAnsi="Times New Roman" w:cs="Times New Roman"/>
          <w:sz w:val="28"/>
          <w:szCs w:val="28"/>
        </w:rPr>
        <w:t xml:space="preserve"> </w:t>
      </w:r>
      <w:r w:rsidR="00FE047A">
        <w:rPr>
          <w:rFonts w:ascii="Times New Roman" w:hAnsi="Times New Roman" w:cs="Times New Roman"/>
          <w:sz w:val="28"/>
          <w:szCs w:val="28"/>
        </w:rPr>
        <w:t>45</w:t>
      </w:r>
      <w:r w:rsidR="00BB6873" w:rsidRPr="00BB6873">
        <w:t xml:space="preserve"> </w:t>
      </w:r>
      <w:r w:rsidR="00BB6873" w:rsidRPr="00BB6873">
        <w:rPr>
          <w:rFonts w:ascii="Times New Roman" w:hAnsi="Times New Roman" w:cs="Times New Roman"/>
          <w:sz w:val="28"/>
          <w:szCs w:val="28"/>
        </w:rPr>
        <w:t>хозяйствующих субъекта</w:t>
      </w:r>
      <w:r w:rsidR="00FE047A">
        <w:rPr>
          <w:rFonts w:ascii="Times New Roman" w:hAnsi="Times New Roman" w:cs="Times New Roman"/>
          <w:sz w:val="28"/>
          <w:szCs w:val="28"/>
        </w:rPr>
        <w:t xml:space="preserve"> (из них 16 -ООО и АО, 2</w:t>
      </w:r>
      <w:r w:rsidR="00DC0411">
        <w:rPr>
          <w:rFonts w:ascii="Times New Roman" w:hAnsi="Times New Roman" w:cs="Times New Roman"/>
          <w:sz w:val="28"/>
          <w:szCs w:val="28"/>
        </w:rPr>
        <w:t>9</w:t>
      </w:r>
      <w:r w:rsidR="00FE047A">
        <w:rPr>
          <w:rFonts w:ascii="Times New Roman" w:hAnsi="Times New Roman" w:cs="Times New Roman"/>
          <w:sz w:val="28"/>
          <w:szCs w:val="28"/>
        </w:rPr>
        <w:t xml:space="preserve">  - ГУП Курской области)</w:t>
      </w:r>
      <w:r w:rsidRPr="000424DC">
        <w:rPr>
          <w:rFonts w:ascii="Times New Roman" w:hAnsi="Times New Roman" w:cs="Times New Roman"/>
          <w:sz w:val="28"/>
          <w:szCs w:val="28"/>
        </w:rPr>
        <w:t xml:space="preserve">, с долей участия муниципальных образований </w:t>
      </w:r>
      <w:r w:rsidR="00FD3804">
        <w:rPr>
          <w:rFonts w:ascii="Times New Roman" w:hAnsi="Times New Roman" w:cs="Times New Roman"/>
          <w:sz w:val="28"/>
          <w:szCs w:val="28"/>
        </w:rPr>
        <w:t>–</w:t>
      </w:r>
      <w:r w:rsidRPr="00381E0F">
        <w:rPr>
          <w:rFonts w:ascii="Times New Roman" w:hAnsi="Times New Roman" w:cs="Times New Roman"/>
          <w:sz w:val="28"/>
          <w:szCs w:val="28"/>
        </w:rPr>
        <w:t xml:space="preserve"> </w:t>
      </w:r>
      <w:r w:rsidR="00FE047A">
        <w:rPr>
          <w:rFonts w:ascii="Times New Roman" w:hAnsi="Times New Roman" w:cs="Times New Roman"/>
          <w:sz w:val="28"/>
          <w:szCs w:val="28"/>
        </w:rPr>
        <w:t>90</w:t>
      </w:r>
      <w:r w:rsidR="00FD3804">
        <w:rPr>
          <w:rFonts w:ascii="Times New Roman" w:hAnsi="Times New Roman" w:cs="Times New Roman"/>
          <w:sz w:val="28"/>
          <w:szCs w:val="28"/>
        </w:rPr>
        <w:t xml:space="preserve"> </w:t>
      </w:r>
      <w:r w:rsidRPr="000424DC">
        <w:rPr>
          <w:rFonts w:ascii="Times New Roman" w:hAnsi="Times New Roman" w:cs="Times New Roman"/>
          <w:sz w:val="28"/>
          <w:szCs w:val="28"/>
        </w:rPr>
        <w:t>хозяйствующи</w:t>
      </w:r>
      <w:r w:rsidR="00A44C23" w:rsidRPr="000424DC">
        <w:rPr>
          <w:rFonts w:ascii="Times New Roman" w:hAnsi="Times New Roman" w:cs="Times New Roman"/>
          <w:sz w:val="28"/>
          <w:szCs w:val="28"/>
        </w:rPr>
        <w:t>й</w:t>
      </w:r>
      <w:r w:rsidRPr="000424DC">
        <w:rPr>
          <w:rFonts w:ascii="Times New Roman" w:hAnsi="Times New Roman" w:cs="Times New Roman"/>
          <w:sz w:val="28"/>
          <w:szCs w:val="28"/>
        </w:rPr>
        <w:t xml:space="preserve"> субъект</w:t>
      </w:r>
      <w:r w:rsidR="007E7688">
        <w:rPr>
          <w:rFonts w:ascii="Times New Roman" w:hAnsi="Times New Roman" w:cs="Times New Roman"/>
          <w:sz w:val="28"/>
          <w:szCs w:val="28"/>
        </w:rPr>
        <w:t>ов</w:t>
      </w:r>
      <w:r w:rsidRPr="000424DC">
        <w:rPr>
          <w:rFonts w:ascii="Times New Roman" w:hAnsi="Times New Roman" w:cs="Times New Roman"/>
          <w:sz w:val="28"/>
          <w:szCs w:val="28"/>
        </w:rPr>
        <w:t>.</w:t>
      </w:r>
    </w:p>
    <w:p w:rsidR="006C7639" w:rsidRPr="00603E03" w:rsidRDefault="00B62648" w:rsidP="00215608">
      <w:pPr>
        <w:spacing w:after="0" w:line="240" w:lineRule="auto"/>
        <w:ind w:firstLine="709"/>
        <w:jc w:val="both"/>
        <w:rPr>
          <w:rFonts w:ascii="Times New Roman" w:eastAsia="Times New Roman" w:hAnsi="Times New Roman" w:cs="Times New Roman"/>
          <w:bCs/>
          <w:color w:val="000000"/>
          <w:kern w:val="0"/>
          <w:sz w:val="26"/>
          <w:szCs w:val="26"/>
          <w:lang w:eastAsia="ru-RU"/>
        </w:rPr>
      </w:pPr>
      <w:r w:rsidRPr="00603E03">
        <w:rPr>
          <w:rFonts w:ascii="Times New Roman" w:hAnsi="Times New Roman" w:cs="Times New Roman"/>
          <w:sz w:val="28"/>
          <w:szCs w:val="28"/>
        </w:rPr>
        <w:lastRenderedPageBreak/>
        <w:t>Данные предприятия осуществляют деятельность на рынках образования, медицинских услуг, пассажирских перевозок, услуг ЖКХ и благоустройства</w:t>
      </w:r>
      <w:r w:rsidR="00662A6B" w:rsidRPr="00603E03">
        <w:rPr>
          <w:rFonts w:ascii="Times New Roman" w:hAnsi="Times New Roman" w:cs="Times New Roman"/>
          <w:sz w:val="28"/>
          <w:szCs w:val="28"/>
        </w:rPr>
        <w:t>,</w:t>
      </w:r>
      <w:r w:rsidR="00FD3804">
        <w:rPr>
          <w:rFonts w:ascii="Times New Roman" w:hAnsi="Times New Roman" w:cs="Times New Roman"/>
          <w:sz w:val="28"/>
          <w:szCs w:val="28"/>
        </w:rPr>
        <w:t xml:space="preserve"> </w:t>
      </w:r>
      <w:r w:rsidR="00662A6B" w:rsidRPr="00603E03">
        <w:rPr>
          <w:rFonts w:ascii="Times New Roman" w:hAnsi="Times New Roman" w:cs="Times New Roman"/>
          <w:sz w:val="28"/>
          <w:szCs w:val="28"/>
        </w:rPr>
        <w:t>строительства и агропромышленного комплекса</w:t>
      </w:r>
      <w:r w:rsidRPr="00603E03">
        <w:rPr>
          <w:rFonts w:ascii="Times New Roman" w:hAnsi="Times New Roman" w:cs="Times New Roman"/>
          <w:sz w:val="28"/>
          <w:szCs w:val="28"/>
        </w:rPr>
        <w:t>.</w:t>
      </w:r>
    </w:p>
    <w:p w:rsidR="00241E32" w:rsidRPr="00603E03" w:rsidRDefault="00241E32" w:rsidP="00215608">
      <w:pPr>
        <w:spacing w:after="0" w:line="240" w:lineRule="auto"/>
        <w:ind w:firstLine="709"/>
        <w:jc w:val="both"/>
        <w:rPr>
          <w:rFonts w:ascii="Times New Roman" w:hAnsi="Times New Roman" w:cs="Times New Roman"/>
          <w:sz w:val="28"/>
          <w:szCs w:val="28"/>
        </w:rPr>
      </w:pPr>
      <w:r w:rsidRPr="00603E03">
        <w:rPr>
          <w:rFonts w:ascii="Times New Roman" w:hAnsi="Times New Roman" w:cs="Times New Roman"/>
          <w:sz w:val="28"/>
          <w:szCs w:val="28"/>
        </w:rPr>
        <w:t xml:space="preserve">Необходимо отметить, что </w:t>
      </w:r>
      <w:r w:rsidR="00403821" w:rsidRPr="00603E03">
        <w:rPr>
          <w:rFonts w:ascii="Times New Roman" w:hAnsi="Times New Roman" w:cs="Times New Roman"/>
          <w:sz w:val="28"/>
          <w:szCs w:val="28"/>
        </w:rPr>
        <w:t>60</w:t>
      </w:r>
      <w:r w:rsidRPr="00603E03">
        <w:rPr>
          <w:rFonts w:ascii="Times New Roman" w:hAnsi="Times New Roman" w:cs="Times New Roman"/>
          <w:sz w:val="28"/>
          <w:szCs w:val="28"/>
        </w:rPr>
        <w:t xml:space="preserve">% рассматриваемых хозяйствующих субъектов осуществляют свою деятельность на социально значимых рынках. </w:t>
      </w:r>
    </w:p>
    <w:p w:rsidR="00241E32" w:rsidRPr="002B06C9" w:rsidRDefault="002B06C9" w:rsidP="00215608">
      <w:pPr>
        <w:spacing w:after="0" w:line="240" w:lineRule="auto"/>
        <w:ind w:firstLine="709"/>
        <w:jc w:val="both"/>
        <w:rPr>
          <w:rFonts w:ascii="Times New Roman" w:hAnsi="Times New Roman" w:cs="Times New Roman"/>
          <w:sz w:val="28"/>
          <w:szCs w:val="28"/>
        </w:rPr>
      </w:pPr>
      <w:r w:rsidRPr="00603E03">
        <w:rPr>
          <w:rFonts w:ascii="Times New Roman" w:hAnsi="Times New Roman" w:cs="Times New Roman"/>
          <w:sz w:val="28"/>
          <w:szCs w:val="28"/>
        </w:rPr>
        <w:t>В 201</w:t>
      </w:r>
      <w:r w:rsidR="00DC0411">
        <w:rPr>
          <w:rFonts w:ascii="Times New Roman" w:hAnsi="Times New Roman" w:cs="Times New Roman"/>
          <w:sz w:val="28"/>
          <w:szCs w:val="28"/>
        </w:rPr>
        <w:t>8</w:t>
      </w:r>
      <w:r w:rsidRPr="00603E03">
        <w:rPr>
          <w:rFonts w:ascii="Times New Roman" w:hAnsi="Times New Roman" w:cs="Times New Roman"/>
          <w:sz w:val="28"/>
          <w:szCs w:val="28"/>
        </w:rPr>
        <w:t xml:space="preserve"> году </w:t>
      </w:r>
      <w:r w:rsidR="00803ECA" w:rsidRPr="00603E03">
        <w:rPr>
          <w:rFonts w:ascii="Times New Roman" w:hAnsi="Times New Roman" w:cs="Times New Roman"/>
          <w:sz w:val="28"/>
          <w:szCs w:val="28"/>
        </w:rPr>
        <w:t xml:space="preserve">число </w:t>
      </w:r>
      <w:r w:rsidRPr="00603E03">
        <w:rPr>
          <w:rFonts w:ascii="Times New Roman" w:hAnsi="Times New Roman" w:cs="Times New Roman"/>
          <w:sz w:val="28"/>
          <w:szCs w:val="28"/>
        </w:rPr>
        <w:t>организаций</w:t>
      </w:r>
      <w:r w:rsidR="00803ECA" w:rsidRPr="00603E03">
        <w:rPr>
          <w:rFonts w:ascii="Times New Roman" w:hAnsi="Times New Roman" w:cs="Times New Roman"/>
          <w:sz w:val="28"/>
          <w:szCs w:val="28"/>
        </w:rPr>
        <w:t>,</w:t>
      </w:r>
      <w:r w:rsidR="00FD3804">
        <w:rPr>
          <w:rFonts w:ascii="Times New Roman" w:hAnsi="Times New Roman" w:cs="Times New Roman"/>
          <w:sz w:val="28"/>
          <w:szCs w:val="28"/>
        </w:rPr>
        <w:t xml:space="preserve"> </w:t>
      </w:r>
      <w:r w:rsidRPr="00603E03">
        <w:rPr>
          <w:rFonts w:ascii="Times New Roman" w:hAnsi="Times New Roman" w:cs="Times New Roman"/>
          <w:sz w:val="28"/>
          <w:szCs w:val="28"/>
        </w:rPr>
        <w:t>дол</w:t>
      </w:r>
      <w:r w:rsidR="00D67FDD" w:rsidRPr="00603E03">
        <w:rPr>
          <w:rFonts w:ascii="Times New Roman" w:hAnsi="Times New Roman" w:cs="Times New Roman"/>
          <w:sz w:val="28"/>
          <w:szCs w:val="28"/>
        </w:rPr>
        <w:t>я</w:t>
      </w:r>
      <w:r w:rsidRPr="00603E03">
        <w:rPr>
          <w:rFonts w:ascii="Times New Roman" w:hAnsi="Times New Roman" w:cs="Times New Roman"/>
          <w:sz w:val="28"/>
          <w:szCs w:val="28"/>
        </w:rPr>
        <w:t xml:space="preserve"> участия </w:t>
      </w:r>
      <w:r w:rsidR="00D67FDD" w:rsidRPr="00603E03">
        <w:rPr>
          <w:rFonts w:ascii="Times New Roman" w:hAnsi="Times New Roman" w:cs="Times New Roman"/>
          <w:sz w:val="28"/>
          <w:szCs w:val="28"/>
        </w:rPr>
        <w:t xml:space="preserve">в которых </w:t>
      </w:r>
      <w:r w:rsidRPr="00603E03">
        <w:rPr>
          <w:rFonts w:ascii="Times New Roman" w:hAnsi="Times New Roman" w:cs="Times New Roman"/>
          <w:sz w:val="28"/>
          <w:szCs w:val="28"/>
        </w:rPr>
        <w:t>Курской области или муниципального образования Курской области составляет 50 и более процентов</w:t>
      </w:r>
      <w:r w:rsidR="00150E38">
        <w:rPr>
          <w:rFonts w:ascii="Times New Roman" w:hAnsi="Times New Roman" w:cs="Times New Roman"/>
          <w:sz w:val="28"/>
          <w:szCs w:val="28"/>
        </w:rPr>
        <w:t xml:space="preserve"> </w:t>
      </w:r>
      <w:r w:rsidRPr="00603E03">
        <w:rPr>
          <w:rFonts w:ascii="Times New Roman" w:hAnsi="Times New Roman" w:cs="Times New Roman"/>
          <w:sz w:val="28"/>
          <w:szCs w:val="28"/>
        </w:rPr>
        <w:t xml:space="preserve">сократилось на </w:t>
      </w:r>
      <w:r w:rsidR="008466E9">
        <w:rPr>
          <w:rFonts w:ascii="Times New Roman" w:hAnsi="Times New Roman" w:cs="Times New Roman"/>
          <w:sz w:val="28"/>
          <w:szCs w:val="28"/>
        </w:rPr>
        <w:t>48</w:t>
      </w:r>
      <w:r w:rsidRPr="00603E03">
        <w:rPr>
          <w:rFonts w:ascii="Times New Roman" w:hAnsi="Times New Roman" w:cs="Times New Roman"/>
          <w:sz w:val="28"/>
          <w:szCs w:val="28"/>
        </w:rPr>
        <w:t>% к 201</w:t>
      </w:r>
      <w:r w:rsidR="00DC0411">
        <w:rPr>
          <w:rFonts w:ascii="Times New Roman" w:hAnsi="Times New Roman" w:cs="Times New Roman"/>
          <w:sz w:val="28"/>
          <w:szCs w:val="28"/>
        </w:rPr>
        <w:t>7</w:t>
      </w:r>
      <w:r w:rsidRPr="00603E03">
        <w:rPr>
          <w:rFonts w:ascii="Times New Roman" w:hAnsi="Times New Roman" w:cs="Times New Roman"/>
          <w:sz w:val="28"/>
          <w:szCs w:val="28"/>
        </w:rPr>
        <w:t xml:space="preserve"> году</w:t>
      </w:r>
      <w:r w:rsidR="00150E38">
        <w:rPr>
          <w:rFonts w:ascii="Times New Roman" w:hAnsi="Times New Roman" w:cs="Times New Roman"/>
          <w:sz w:val="28"/>
          <w:szCs w:val="28"/>
        </w:rPr>
        <w:t xml:space="preserve"> </w:t>
      </w:r>
      <w:r w:rsidR="00150E38" w:rsidRPr="00150E38">
        <w:rPr>
          <w:rFonts w:ascii="Times New Roman" w:hAnsi="Times New Roman" w:cs="Times New Roman"/>
          <w:sz w:val="28"/>
          <w:szCs w:val="28"/>
        </w:rPr>
        <w:t>(Таблица №26)</w:t>
      </w:r>
      <w:r w:rsidRPr="00603E03">
        <w:rPr>
          <w:rFonts w:ascii="Times New Roman" w:hAnsi="Times New Roman" w:cs="Times New Roman"/>
          <w:sz w:val="28"/>
          <w:szCs w:val="28"/>
        </w:rPr>
        <w:t>.</w:t>
      </w:r>
    </w:p>
    <w:p w:rsidR="00F8297E" w:rsidRDefault="00F8297E" w:rsidP="00215608">
      <w:pPr>
        <w:shd w:val="clear" w:color="auto" w:fill="FFFFFF"/>
        <w:suppressAutoHyphens w:val="0"/>
        <w:spacing w:after="0" w:line="240" w:lineRule="auto"/>
        <w:ind w:firstLine="709"/>
        <w:jc w:val="right"/>
        <w:rPr>
          <w:rFonts w:ascii="Times New Roman" w:eastAsia="Times New Roman" w:hAnsi="Times New Roman" w:cs="Times New Roman"/>
          <w:b/>
          <w:bCs/>
          <w:color w:val="000000"/>
          <w:kern w:val="0"/>
          <w:sz w:val="26"/>
          <w:szCs w:val="26"/>
          <w:lang w:eastAsia="ru-RU"/>
        </w:rPr>
      </w:pPr>
    </w:p>
    <w:p w:rsidR="006C7639" w:rsidRPr="00B34B94" w:rsidRDefault="006C7639" w:rsidP="00215608">
      <w:pPr>
        <w:shd w:val="clear" w:color="auto" w:fill="FFFFFF"/>
        <w:suppressAutoHyphens w:val="0"/>
        <w:spacing w:after="0" w:line="240" w:lineRule="auto"/>
        <w:ind w:firstLine="709"/>
        <w:jc w:val="right"/>
        <w:rPr>
          <w:rFonts w:ascii="Times New Roman" w:eastAsia="Times New Roman" w:hAnsi="Times New Roman" w:cs="Times New Roman"/>
          <w:b/>
          <w:bCs/>
          <w:color w:val="000000"/>
          <w:kern w:val="0"/>
          <w:sz w:val="26"/>
          <w:szCs w:val="26"/>
          <w:lang w:eastAsia="ru-RU"/>
        </w:rPr>
      </w:pPr>
      <w:r w:rsidRPr="00B34B94">
        <w:rPr>
          <w:rFonts w:ascii="Times New Roman" w:eastAsia="Times New Roman" w:hAnsi="Times New Roman" w:cs="Times New Roman"/>
          <w:b/>
          <w:bCs/>
          <w:color w:val="000000"/>
          <w:kern w:val="0"/>
          <w:sz w:val="26"/>
          <w:szCs w:val="26"/>
          <w:lang w:eastAsia="ru-RU"/>
        </w:rPr>
        <w:t>Таблица №</w:t>
      </w:r>
      <w:r w:rsidR="001C6315" w:rsidRPr="00B34B94">
        <w:rPr>
          <w:rFonts w:ascii="Times New Roman" w:eastAsia="Times New Roman" w:hAnsi="Times New Roman" w:cs="Times New Roman"/>
          <w:b/>
          <w:bCs/>
          <w:color w:val="000000"/>
          <w:kern w:val="0"/>
          <w:sz w:val="26"/>
          <w:szCs w:val="26"/>
          <w:lang w:eastAsia="ru-RU"/>
        </w:rPr>
        <w:t>26</w:t>
      </w:r>
    </w:p>
    <w:p w:rsidR="006C7639" w:rsidRDefault="006C7639" w:rsidP="00FA07A8">
      <w:pPr>
        <w:shd w:val="clear" w:color="auto" w:fill="FFFFFF"/>
        <w:spacing w:after="0" w:line="240" w:lineRule="auto"/>
        <w:jc w:val="center"/>
        <w:rPr>
          <w:rFonts w:ascii="Times New Roman" w:eastAsia="Times New Roman" w:hAnsi="Times New Roman" w:cs="Times New Roman"/>
          <w:b/>
          <w:bCs/>
          <w:color w:val="000000"/>
          <w:kern w:val="0"/>
          <w:sz w:val="26"/>
          <w:szCs w:val="26"/>
          <w:lang w:eastAsia="ru-RU"/>
        </w:rPr>
      </w:pPr>
      <w:r w:rsidRPr="00B34B94">
        <w:rPr>
          <w:rFonts w:ascii="Times New Roman" w:eastAsia="Times New Roman" w:hAnsi="Times New Roman" w:cs="Times New Roman"/>
          <w:b/>
          <w:bCs/>
          <w:color w:val="000000"/>
          <w:kern w:val="0"/>
          <w:sz w:val="26"/>
          <w:szCs w:val="26"/>
          <w:lang w:eastAsia="ru-RU"/>
        </w:rPr>
        <w:t>Хозяйс</w:t>
      </w:r>
      <w:r w:rsidR="002B6568" w:rsidRPr="00B34B94">
        <w:rPr>
          <w:rFonts w:ascii="Times New Roman" w:eastAsia="Times New Roman" w:hAnsi="Times New Roman" w:cs="Times New Roman"/>
          <w:b/>
          <w:bCs/>
          <w:color w:val="000000"/>
          <w:kern w:val="0"/>
          <w:sz w:val="26"/>
          <w:szCs w:val="26"/>
          <w:lang w:eastAsia="ru-RU"/>
        </w:rPr>
        <w:t>твующие субъекты, доля участия К</w:t>
      </w:r>
      <w:r w:rsidRPr="00B34B94">
        <w:rPr>
          <w:rFonts w:ascii="Times New Roman" w:eastAsia="Times New Roman" w:hAnsi="Times New Roman" w:cs="Times New Roman"/>
          <w:b/>
          <w:bCs/>
          <w:color w:val="000000"/>
          <w:kern w:val="0"/>
          <w:sz w:val="26"/>
          <w:szCs w:val="26"/>
          <w:lang w:eastAsia="ru-RU"/>
        </w:rPr>
        <w:t xml:space="preserve">урской области или муниципального образования </w:t>
      </w:r>
      <w:r w:rsidR="008D058F" w:rsidRPr="00B34B94">
        <w:rPr>
          <w:rFonts w:ascii="Times New Roman" w:eastAsia="Times New Roman" w:hAnsi="Times New Roman" w:cs="Times New Roman"/>
          <w:b/>
          <w:bCs/>
          <w:color w:val="000000"/>
          <w:kern w:val="0"/>
          <w:sz w:val="26"/>
          <w:szCs w:val="26"/>
          <w:lang w:eastAsia="ru-RU"/>
        </w:rPr>
        <w:t>К</w:t>
      </w:r>
      <w:r w:rsidRPr="00B34B94">
        <w:rPr>
          <w:rFonts w:ascii="Times New Roman" w:eastAsia="Times New Roman" w:hAnsi="Times New Roman" w:cs="Times New Roman"/>
          <w:b/>
          <w:bCs/>
          <w:color w:val="000000"/>
          <w:kern w:val="0"/>
          <w:sz w:val="26"/>
          <w:szCs w:val="26"/>
          <w:lang w:eastAsia="ru-RU"/>
        </w:rPr>
        <w:t xml:space="preserve">урской области в которых составляет </w:t>
      </w:r>
      <w:r w:rsidR="00734E91" w:rsidRPr="00B34B94">
        <w:rPr>
          <w:rFonts w:ascii="Times New Roman" w:eastAsia="Times New Roman" w:hAnsi="Times New Roman" w:cs="Times New Roman"/>
          <w:b/>
          <w:bCs/>
          <w:color w:val="000000"/>
          <w:kern w:val="0"/>
          <w:sz w:val="26"/>
          <w:szCs w:val="26"/>
          <w:lang w:eastAsia="ru-RU"/>
        </w:rPr>
        <w:t>50 и более процентов</w:t>
      </w:r>
      <w:r w:rsidR="00137B23" w:rsidRPr="00B34B94">
        <w:rPr>
          <w:rFonts w:ascii="Times New Roman" w:eastAsia="Times New Roman" w:hAnsi="Times New Roman" w:cs="Times New Roman"/>
          <w:b/>
          <w:bCs/>
          <w:color w:val="000000"/>
          <w:kern w:val="0"/>
          <w:sz w:val="26"/>
          <w:szCs w:val="26"/>
          <w:lang w:eastAsia="ru-RU"/>
        </w:rPr>
        <w:t>,</w:t>
      </w:r>
      <w:r w:rsidR="00876C54" w:rsidRPr="00B34B94">
        <w:rPr>
          <w:rFonts w:ascii="Times New Roman" w:eastAsia="Times New Roman" w:hAnsi="Times New Roman" w:cs="Times New Roman"/>
          <w:b/>
          <w:bCs/>
          <w:color w:val="000000"/>
          <w:kern w:val="0"/>
          <w:sz w:val="26"/>
          <w:szCs w:val="26"/>
          <w:lang w:eastAsia="ru-RU"/>
        </w:rPr>
        <w:t xml:space="preserve"> </w:t>
      </w:r>
      <w:r w:rsidRPr="00B34B94">
        <w:rPr>
          <w:rFonts w:ascii="Times New Roman" w:eastAsia="Times New Roman" w:hAnsi="Times New Roman" w:cs="Times New Roman"/>
          <w:b/>
          <w:bCs/>
          <w:color w:val="000000"/>
          <w:kern w:val="0"/>
          <w:sz w:val="26"/>
          <w:szCs w:val="26"/>
          <w:lang w:eastAsia="ru-RU"/>
        </w:rPr>
        <w:t>по видам экономической деятельности (</w:t>
      </w:r>
      <w:r w:rsidRPr="00B34B94">
        <w:rPr>
          <w:rFonts w:ascii="Times New Roman" w:eastAsia="Times New Roman" w:hAnsi="Times New Roman" w:cs="Times New Roman"/>
          <w:b/>
          <w:kern w:val="0"/>
          <w:sz w:val="26"/>
          <w:szCs w:val="26"/>
          <w:lang w:eastAsia="ru-RU"/>
        </w:rPr>
        <w:t>единиц</w:t>
      </w:r>
      <w:r w:rsidRPr="00B34B94">
        <w:rPr>
          <w:rFonts w:ascii="Times New Roman" w:eastAsia="Times New Roman" w:hAnsi="Times New Roman" w:cs="Times New Roman"/>
          <w:b/>
          <w:bCs/>
          <w:color w:val="000000"/>
          <w:kern w:val="0"/>
          <w:sz w:val="26"/>
          <w:szCs w:val="26"/>
          <w:lang w:eastAsia="ru-RU"/>
        </w:rPr>
        <w:t>)</w:t>
      </w:r>
    </w:p>
    <w:p w:rsidR="00EA5BE7" w:rsidRPr="002E3AD6" w:rsidRDefault="00EA5BE7" w:rsidP="00215608">
      <w:pPr>
        <w:shd w:val="clear" w:color="auto" w:fill="FFFFFF"/>
        <w:suppressAutoHyphens w:val="0"/>
        <w:spacing w:after="0" w:line="240" w:lineRule="auto"/>
        <w:ind w:firstLine="709"/>
        <w:jc w:val="center"/>
        <w:rPr>
          <w:rFonts w:ascii="Times New Roman" w:eastAsia="Times New Roman" w:hAnsi="Times New Roman" w:cs="Times New Roman"/>
          <w:b/>
          <w:kern w:val="0"/>
          <w:sz w:val="26"/>
          <w:szCs w:val="26"/>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4"/>
        <w:gridCol w:w="1340"/>
        <w:gridCol w:w="1332"/>
        <w:gridCol w:w="2131"/>
      </w:tblGrid>
      <w:tr w:rsidR="00482F6F" w:rsidRPr="00D338D7" w:rsidTr="00482F6F">
        <w:trPr>
          <w:tblHeader/>
          <w:jc w:val="center"/>
        </w:trPr>
        <w:tc>
          <w:tcPr>
            <w:tcW w:w="2630" w:type="pct"/>
            <w:vMerge w:val="restart"/>
            <w:shd w:val="clear" w:color="auto" w:fill="auto"/>
          </w:tcPr>
          <w:p w:rsidR="00482F6F" w:rsidRPr="00D338D7" w:rsidRDefault="00482F6F" w:rsidP="00FA07A8">
            <w:pPr>
              <w:suppressAutoHyphens w:val="0"/>
              <w:spacing w:after="0" w:line="240" w:lineRule="auto"/>
              <w:jc w:val="center"/>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Сфера деятельности</w:t>
            </w:r>
          </w:p>
        </w:tc>
        <w:tc>
          <w:tcPr>
            <w:tcW w:w="1318" w:type="pct"/>
            <w:gridSpan w:val="2"/>
            <w:vAlign w:val="center"/>
          </w:tcPr>
          <w:p w:rsidR="00482F6F" w:rsidRPr="00B91523" w:rsidRDefault="00482F6F" w:rsidP="00482F6F">
            <w:pPr>
              <w:suppressAutoHyphens w:val="0"/>
              <w:spacing w:after="0" w:line="240" w:lineRule="auto"/>
              <w:jc w:val="center"/>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Количество</w:t>
            </w:r>
          </w:p>
        </w:tc>
        <w:tc>
          <w:tcPr>
            <w:tcW w:w="1051" w:type="pct"/>
          </w:tcPr>
          <w:p w:rsidR="00482F6F" w:rsidRPr="00B91523" w:rsidRDefault="00482F6F" w:rsidP="00FA07A8">
            <w:pPr>
              <w:suppressAutoHyphens w:val="0"/>
              <w:spacing w:after="0" w:line="240" w:lineRule="auto"/>
              <w:jc w:val="center"/>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Объем финансирования из бюджета Курской области, руб.</w:t>
            </w:r>
          </w:p>
        </w:tc>
      </w:tr>
      <w:tr w:rsidR="00482F6F" w:rsidRPr="00D338D7" w:rsidTr="00482F6F">
        <w:trPr>
          <w:jc w:val="center"/>
        </w:trPr>
        <w:tc>
          <w:tcPr>
            <w:tcW w:w="2630" w:type="pct"/>
            <w:vMerge/>
            <w:shd w:val="clear" w:color="auto" w:fill="auto"/>
          </w:tcPr>
          <w:p w:rsidR="00482F6F" w:rsidRPr="00D338D7" w:rsidRDefault="00482F6F" w:rsidP="00FA07A8">
            <w:pPr>
              <w:suppressAutoHyphens w:val="0"/>
              <w:spacing w:after="0" w:line="240" w:lineRule="auto"/>
              <w:rPr>
                <w:rFonts w:ascii="Times New Roman" w:eastAsia="Times New Roman" w:hAnsi="Times New Roman" w:cs="Times New Roman"/>
                <w:kern w:val="0"/>
                <w:sz w:val="24"/>
                <w:szCs w:val="24"/>
                <w:lang w:eastAsia="ru-RU"/>
              </w:rPr>
            </w:pPr>
          </w:p>
        </w:tc>
        <w:tc>
          <w:tcPr>
            <w:tcW w:w="661" w:type="pct"/>
          </w:tcPr>
          <w:p w:rsidR="00482F6F" w:rsidRDefault="00482F6F" w:rsidP="00040362">
            <w:pPr>
              <w:suppressAutoHyphens w:val="0"/>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2017 год</w:t>
            </w:r>
          </w:p>
        </w:tc>
        <w:tc>
          <w:tcPr>
            <w:tcW w:w="657" w:type="pct"/>
            <w:shd w:val="clear" w:color="auto" w:fill="auto"/>
            <w:vAlign w:val="bottom"/>
          </w:tcPr>
          <w:p w:rsidR="00482F6F" w:rsidRDefault="00482F6F" w:rsidP="00040362">
            <w:pPr>
              <w:suppressAutoHyphens w:val="0"/>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2018 год</w:t>
            </w:r>
          </w:p>
        </w:tc>
        <w:tc>
          <w:tcPr>
            <w:tcW w:w="1051" w:type="pct"/>
          </w:tcPr>
          <w:p w:rsidR="00482F6F" w:rsidRPr="00D67FDD" w:rsidRDefault="00482F6F" w:rsidP="00482F6F">
            <w:pPr>
              <w:suppressAutoHyphens w:val="0"/>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2018 год</w:t>
            </w:r>
          </w:p>
        </w:tc>
      </w:tr>
      <w:tr w:rsidR="00482F6F" w:rsidRPr="00D338D7" w:rsidTr="00482F6F">
        <w:trPr>
          <w:jc w:val="center"/>
        </w:trPr>
        <w:tc>
          <w:tcPr>
            <w:tcW w:w="2630" w:type="pct"/>
            <w:shd w:val="clear" w:color="auto" w:fill="auto"/>
          </w:tcPr>
          <w:p w:rsidR="00482F6F" w:rsidRPr="00D338D7" w:rsidRDefault="00482F6F" w:rsidP="00482F6F">
            <w:pPr>
              <w:suppressAutoHyphens w:val="0"/>
              <w:spacing w:after="0" w:line="240" w:lineRule="auto"/>
              <w:rPr>
                <w:rFonts w:ascii="Times New Roman" w:eastAsia="Times New Roman" w:hAnsi="Times New Roman" w:cs="Times New Roman"/>
                <w:kern w:val="0"/>
                <w:sz w:val="24"/>
                <w:szCs w:val="24"/>
                <w:lang w:eastAsia="ru-RU"/>
              </w:rPr>
            </w:pPr>
            <w:r w:rsidRPr="00D338D7">
              <w:rPr>
                <w:rFonts w:ascii="Times New Roman" w:eastAsia="Times New Roman" w:hAnsi="Times New Roman" w:cs="Times New Roman"/>
                <w:kern w:val="0"/>
                <w:sz w:val="24"/>
                <w:szCs w:val="24"/>
                <w:lang w:eastAsia="ru-RU"/>
              </w:rPr>
              <w:t>Всего</w:t>
            </w:r>
          </w:p>
        </w:tc>
        <w:tc>
          <w:tcPr>
            <w:tcW w:w="661" w:type="pct"/>
            <w:tcBorders>
              <w:top w:val="single" w:sz="4" w:space="0" w:color="auto"/>
              <w:left w:val="single" w:sz="4" w:space="0" w:color="auto"/>
              <w:bottom w:val="single" w:sz="4" w:space="0" w:color="auto"/>
              <w:right w:val="single" w:sz="4" w:space="0" w:color="auto"/>
            </w:tcBorders>
            <w:vAlign w:val="bottom"/>
          </w:tcPr>
          <w:p w:rsidR="00482F6F" w:rsidRDefault="00482F6F" w:rsidP="00482F6F">
            <w:pPr>
              <w:tabs>
                <w:tab w:val="left" w:pos="632"/>
              </w:tabs>
              <w:suppressAutoHyphens w:val="0"/>
              <w:spacing w:after="0" w:line="240" w:lineRule="auto"/>
              <w:ind w:right="226"/>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261</w:t>
            </w:r>
          </w:p>
        </w:tc>
        <w:tc>
          <w:tcPr>
            <w:tcW w:w="657" w:type="pct"/>
            <w:shd w:val="clear" w:color="auto" w:fill="auto"/>
            <w:vAlign w:val="bottom"/>
          </w:tcPr>
          <w:p w:rsidR="00482F6F" w:rsidRPr="00D67FDD" w:rsidRDefault="00482F6F" w:rsidP="00482F6F">
            <w:pPr>
              <w:suppressAutoHyphens w:val="0"/>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135</w:t>
            </w:r>
          </w:p>
        </w:tc>
        <w:tc>
          <w:tcPr>
            <w:tcW w:w="1051" w:type="pct"/>
          </w:tcPr>
          <w:p w:rsidR="00482F6F" w:rsidRPr="00D67FDD" w:rsidRDefault="00482F6F" w:rsidP="00482F6F">
            <w:pPr>
              <w:suppressAutoHyphens w:val="0"/>
              <w:spacing w:after="0" w:line="240" w:lineRule="auto"/>
              <w:jc w:val="right"/>
              <w:rPr>
                <w:rFonts w:ascii="Times New Roman" w:eastAsia="Times New Roman" w:hAnsi="Times New Roman" w:cs="Times New Roman"/>
                <w:kern w:val="0"/>
                <w:sz w:val="24"/>
                <w:szCs w:val="24"/>
                <w:lang w:eastAsia="ru-RU"/>
              </w:rPr>
            </w:pPr>
          </w:p>
        </w:tc>
      </w:tr>
      <w:tr w:rsidR="00482F6F" w:rsidRPr="00241E32" w:rsidTr="00482F6F">
        <w:trPr>
          <w:jc w:val="center"/>
        </w:trPr>
        <w:tc>
          <w:tcPr>
            <w:tcW w:w="2630" w:type="pct"/>
            <w:shd w:val="clear" w:color="auto" w:fill="auto"/>
            <w:vAlign w:val="center"/>
          </w:tcPr>
          <w:p w:rsidR="00482F6F" w:rsidRPr="00D240C1" w:rsidRDefault="00482F6F" w:rsidP="00482F6F">
            <w:pPr>
              <w:spacing w:after="0" w:line="240" w:lineRule="auto"/>
              <w:rPr>
                <w:rFonts w:ascii="Times New Roman" w:hAnsi="Times New Roman" w:cs="Times New Roman"/>
                <w:sz w:val="24"/>
                <w:szCs w:val="24"/>
                <w:lang w:eastAsia="ru-RU"/>
              </w:rPr>
            </w:pPr>
            <w:r w:rsidRPr="00D240C1">
              <w:rPr>
                <w:rFonts w:ascii="Times New Roman" w:hAnsi="Times New Roman" w:cs="Times New Roman"/>
                <w:sz w:val="24"/>
                <w:szCs w:val="24"/>
                <w:lang w:eastAsia="ru-RU"/>
              </w:rPr>
              <w:t>сельское, лесное хозяйство, охота, рыболовство и рыбоводство</w:t>
            </w:r>
          </w:p>
        </w:tc>
        <w:tc>
          <w:tcPr>
            <w:tcW w:w="661" w:type="pct"/>
            <w:tcBorders>
              <w:top w:val="single" w:sz="4" w:space="0" w:color="auto"/>
              <w:left w:val="single" w:sz="4" w:space="0" w:color="auto"/>
              <w:bottom w:val="single" w:sz="4" w:space="0" w:color="auto"/>
              <w:right w:val="single" w:sz="4" w:space="0" w:color="auto"/>
            </w:tcBorders>
            <w:vAlign w:val="center"/>
          </w:tcPr>
          <w:p w:rsidR="00482F6F" w:rsidRDefault="00482F6F" w:rsidP="00482F6F">
            <w:pPr>
              <w:tabs>
                <w:tab w:val="left" w:pos="632"/>
              </w:tabs>
              <w:suppressAutoHyphens w:val="0"/>
              <w:spacing w:after="0" w:line="240" w:lineRule="auto"/>
              <w:ind w:right="68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657" w:type="pct"/>
            <w:shd w:val="clear" w:color="auto" w:fill="auto"/>
            <w:vAlign w:val="center"/>
          </w:tcPr>
          <w:p w:rsidR="00482F6F" w:rsidRPr="00241E32" w:rsidRDefault="00482F6F" w:rsidP="00482F6F">
            <w:pPr>
              <w:suppressAutoHyphens w:val="0"/>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w:t>
            </w:r>
          </w:p>
        </w:tc>
        <w:tc>
          <w:tcPr>
            <w:tcW w:w="1051" w:type="pct"/>
            <w:vAlign w:val="center"/>
          </w:tcPr>
          <w:p w:rsidR="00482F6F" w:rsidRDefault="00482F6F" w:rsidP="00482F6F">
            <w:pPr>
              <w:spacing w:after="0" w:line="240" w:lineRule="auto"/>
              <w:jc w:val="center"/>
              <w:rPr>
                <w:rFonts w:ascii="Times New Roman" w:hAnsi="Times New Roman" w:cs="Times New Roman"/>
                <w:color w:val="000000"/>
                <w:sz w:val="24"/>
                <w:szCs w:val="24"/>
              </w:rPr>
            </w:pPr>
          </w:p>
        </w:tc>
      </w:tr>
      <w:tr w:rsidR="00482F6F" w:rsidRPr="00D338D7" w:rsidTr="00482F6F">
        <w:trPr>
          <w:jc w:val="center"/>
        </w:trPr>
        <w:tc>
          <w:tcPr>
            <w:tcW w:w="2630" w:type="pct"/>
            <w:shd w:val="clear" w:color="auto" w:fill="auto"/>
            <w:vAlign w:val="center"/>
          </w:tcPr>
          <w:p w:rsidR="00482F6F" w:rsidRPr="00D240C1" w:rsidRDefault="00482F6F" w:rsidP="00482F6F">
            <w:pPr>
              <w:spacing w:after="0" w:line="240" w:lineRule="auto"/>
              <w:rPr>
                <w:rFonts w:ascii="Times New Roman" w:hAnsi="Times New Roman" w:cs="Times New Roman"/>
                <w:sz w:val="24"/>
                <w:szCs w:val="24"/>
                <w:lang w:eastAsia="ru-RU"/>
              </w:rPr>
            </w:pPr>
            <w:r w:rsidRPr="00D240C1">
              <w:rPr>
                <w:rFonts w:ascii="Times New Roman" w:hAnsi="Times New Roman" w:cs="Times New Roman"/>
                <w:sz w:val="24"/>
                <w:szCs w:val="24"/>
                <w:lang w:eastAsia="ru-RU"/>
              </w:rPr>
              <w:t>обрабатывающие производства</w:t>
            </w:r>
          </w:p>
        </w:tc>
        <w:tc>
          <w:tcPr>
            <w:tcW w:w="661" w:type="pct"/>
            <w:tcBorders>
              <w:top w:val="single" w:sz="4" w:space="0" w:color="auto"/>
              <w:left w:val="single" w:sz="4" w:space="0" w:color="auto"/>
              <w:bottom w:val="single" w:sz="4" w:space="0" w:color="auto"/>
              <w:right w:val="single" w:sz="4" w:space="0" w:color="auto"/>
            </w:tcBorders>
            <w:vAlign w:val="center"/>
          </w:tcPr>
          <w:p w:rsidR="00482F6F" w:rsidRDefault="00482F6F" w:rsidP="00482F6F">
            <w:pPr>
              <w:tabs>
                <w:tab w:val="left" w:pos="632"/>
              </w:tabs>
              <w:suppressAutoHyphens w:val="0"/>
              <w:spacing w:after="0" w:line="240" w:lineRule="auto"/>
              <w:ind w:right="680"/>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c>
          <w:tcPr>
            <w:tcW w:w="657" w:type="pct"/>
            <w:shd w:val="clear" w:color="auto" w:fill="auto"/>
            <w:vAlign w:val="center"/>
          </w:tcPr>
          <w:p w:rsidR="00482F6F" w:rsidRPr="00D338D7" w:rsidRDefault="00482F6F" w:rsidP="00482F6F">
            <w:pPr>
              <w:suppressAutoHyphens w:val="0"/>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w:t>
            </w:r>
          </w:p>
        </w:tc>
        <w:tc>
          <w:tcPr>
            <w:tcW w:w="1051" w:type="pct"/>
            <w:vAlign w:val="center"/>
          </w:tcPr>
          <w:p w:rsidR="00482F6F" w:rsidRDefault="00482F6F" w:rsidP="00482F6F">
            <w:pPr>
              <w:spacing w:after="0" w:line="240" w:lineRule="auto"/>
              <w:jc w:val="center"/>
              <w:rPr>
                <w:rFonts w:ascii="Times New Roman" w:hAnsi="Times New Roman" w:cs="Times New Roman"/>
                <w:color w:val="000000"/>
                <w:sz w:val="24"/>
                <w:szCs w:val="24"/>
              </w:rPr>
            </w:pPr>
          </w:p>
        </w:tc>
      </w:tr>
      <w:tr w:rsidR="00482F6F" w:rsidRPr="00D338D7" w:rsidTr="00482F6F">
        <w:trPr>
          <w:jc w:val="center"/>
        </w:trPr>
        <w:tc>
          <w:tcPr>
            <w:tcW w:w="2630" w:type="pct"/>
            <w:shd w:val="clear" w:color="auto" w:fill="auto"/>
            <w:vAlign w:val="center"/>
          </w:tcPr>
          <w:p w:rsidR="00482F6F" w:rsidRPr="00D240C1" w:rsidRDefault="00482F6F" w:rsidP="00482F6F">
            <w:pPr>
              <w:spacing w:after="0" w:line="240" w:lineRule="auto"/>
              <w:rPr>
                <w:rFonts w:ascii="Times New Roman" w:hAnsi="Times New Roman" w:cs="Times New Roman"/>
                <w:sz w:val="24"/>
                <w:szCs w:val="24"/>
                <w:lang w:eastAsia="ru-RU"/>
              </w:rPr>
            </w:pPr>
            <w:r w:rsidRPr="00D240C1">
              <w:rPr>
                <w:rFonts w:ascii="Times New Roman" w:hAnsi="Times New Roman" w:cs="Times New Roman"/>
                <w:sz w:val="24"/>
                <w:szCs w:val="24"/>
                <w:lang w:eastAsia="ru-RU"/>
              </w:rPr>
              <w:t>обеспечение электрической энергией, газом и паром; кондиционирование воздуха</w:t>
            </w:r>
          </w:p>
        </w:tc>
        <w:tc>
          <w:tcPr>
            <w:tcW w:w="661" w:type="pct"/>
            <w:tcBorders>
              <w:top w:val="single" w:sz="4" w:space="0" w:color="auto"/>
              <w:left w:val="single" w:sz="4" w:space="0" w:color="auto"/>
              <w:bottom w:val="single" w:sz="4" w:space="0" w:color="auto"/>
              <w:right w:val="single" w:sz="4" w:space="0" w:color="auto"/>
            </w:tcBorders>
            <w:vAlign w:val="center"/>
          </w:tcPr>
          <w:p w:rsidR="00482F6F" w:rsidRDefault="00482F6F" w:rsidP="00482F6F">
            <w:pPr>
              <w:tabs>
                <w:tab w:val="left" w:pos="632"/>
              </w:tabs>
              <w:suppressAutoHyphens w:val="0"/>
              <w:spacing w:after="0" w:line="240" w:lineRule="auto"/>
              <w:ind w:right="680"/>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c>
          <w:tcPr>
            <w:tcW w:w="657" w:type="pct"/>
            <w:shd w:val="clear" w:color="auto" w:fill="auto"/>
            <w:vAlign w:val="center"/>
          </w:tcPr>
          <w:p w:rsidR="00482F6F" w:rsidRPr="00D338D7" w:rsidRDefault="00482F6F" w:rsidP="00482F6F">
            <w:pPr>
              <w:suppressAutoHyphens w:val="0"/>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c>
          <w:tcPr>
            <w:tcW w:w="1051" w:type="pct"/>
            <w:vAlign w:val="center"/>
          </w:tcPr>
          <w:p w:rsidR="00482F6F" w:rsidRDefault="00482F6F" w:rsidP="00482F6F">
            <w:pPr>
              <w:spacing w:after="0" w:line="240" w:lineRule="auto"/>
              <w:jc w:val="center"/>
              <w:rPr>
                <w:rFonts w:ascii="Times New Roman" w:hAnsi="Times New Roman" w:cs="Times New Roman"/>
                <w:color w:val="000000"/>
                <w:sz w:val="24"/>
                <w:szCs w:val="24"/>
              </w:rPr>
            </w:pPr>
          </w:p>
        </w:tc>
      </w:tr>
      <w:tr w:rsidR="00482F6F" w:rsidRPr="00D338D7" w:rsidTr="00482F6F">
        <w:trPr>
          <w:jc w:val="center"/>
        </w:trPr>
        <w:tc>
          <w:tcPr>
            <w:tcW w:w="2630" w:type="pct"/>
            <w:shd w:val="clear" w:color="auto" w:fill="auto"/>
            <w:vAlign w:val="center"/>
          </w:tcPr>
          <w:p w:rsidR="00482F6F" w:rsidRPr="00D240C1" w:rsidRDefault="00482F6F" w:rsidP="00482F6F">
            <w:pPr>
              <w:spacing w:after="0" w:line="240" w:lineRule="auto"/>
              <w:rPr>
                <w:rFonts w:ascii="Times New Roman" w:hAnsi="Times New Roman" w:cs="Times New Roman"/>
                <w:sz w:val="24"/>
                <w:szCs w:val="24"/>
                <w:lang w:eastAsia="ru-RU"/>
              </w:rPr>
            </w:pPr>
            <w:r w:rsidRPr="00D240C1">
              <w:rPr>
                <w:rFonts w:ascii="Times New Roman" w:hAnsi="Times New Roman" w:cs="Times New Roman"/>
                <w:sz w:val="24"/>
                <w:szCs w:val="24"/>
                <w:lang w:eastAsia="ru-RU"/>
              </w:rPr>
              <w:t>водоснабжение; водоотведение, организация сбора и утилизации отходов, деятельность по ликвидации загрязнений</w:t>
            </w:r>
          </w:p>
        </w:tc>
        <w:tc>
          <w:tcPr>
            <w:tcW w:w="661" w:type="pct"/>
            <w:tcBorders>
              <w:top w:val="single" w:sz="4" w:space="0" w:color="auto"/>
              <w:left w:val="single" w:sz="4" w:space="0" w:color="auto"/>
              <w:bottom w:val="single" w:sz="4" w:space="0" w:color="auto"/>
              <w:right w:val="single" w:sz="4" w:space="0" w:color="auto"/>
            </w:tcBorders>
            <w:vAlign w:val="center"/>
          </w:tcPr>
          <w:p w:rsidR="00482F6F" w:rsidRDefault="00482F6F" w:rsidP="00482F6F">
            <w:pPr>
              <w:tabs>
                <w:tab w:val="left" w:pos="632"/>
              </w:tabs>
              <w:suppressAutoHyphens w:val="0"/>
              <w:spacing w:after="0" w:line="240" w:lineRule="auto"/>
              <w:ind w:right="680"/>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45</w:t>
            </w:r>
          </w:p>
        </w:tc>
        <w:tc>
          <w:tcPr>
            <w:tcW w:w="657" w:type="pct"/>
            <w:shd w:val="clear" w:color="auto" w:fill="auto"/>
            <w:vAlign w:val="center"/>
          </w:tcPr>
          <w:p w:rsidR="00482F6F" w:rsidRPr="00D338D7" w:rsidRDefault="00482F6F" w:rsidP="00482F6F">
            <w:pPr>
              <w:suppressAutoHyphens w:val="0"/>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43</w:t>
            </w:r>
          </w:p>
        </w:tc>
        <w:tc>
          <w:tcPr>
            <w:tcW w:w="1051" w:type="pct"/>
            <w:vAlign w:val="center"/>
          </w:tcPr>
          <w:p w:rsidR="00482F6F" w:rsidRPr="00C06CF0" w:rsidRDefault="00482F6F" w:rsidP="00482F6F">
            <w:pPr>
              <w:spacing w:after="0" w:line="240" w:lineRule="auto"/>
              <w:jc w:val="center"/>
              <w:rPr>
                <w:rFonts w:ascii="Times New Roman" w:hAnsi="Times New Roman" w:cs="Times New Roman"/>
                <w:color w:val="000000"/>
                <w:sz w:val="24"/>
                <w:szCs w:val="24"/>
              </w:rPr>
            </w:pPr>
            <w:r w:rsidRPr="00C06CF0">
              <w:rPr>
                <w:rFonts w:ascii="Times New Roman" w:hAnsi="Times New Roman" w:cs="Times New Roman"/>
                <w:color w:val="000000"/>
                <w:sz w:val="24"/>
                <w:szCs w:val="24"/>
              </w:rPr>
              <w:t>50 375 000,00</w:t>
            </w:r>
          </w:p>
        </w:tc>
      </w:tr>
      <w:tr w:rsidR="00482F6F" w:rsidRPr="00D338D7" w:rsidTr="00482F6F">
        <w:trPr>
          <w:jc w:val="center"/>
        </w:trPr>
        <w:tc>
          <w:tcPr>
            <w:tcW w:w="2630" w:type="pct"/>
            <w:shd w:val="clear" w:color="auto" w:fill="auto"/>
            <w:vAlign w:val="center"/>
          </w:tcPr>
          <w:p w:rsidR="00482F6F" w:rsidRPr="00D240C1" w:rsidRDefault="00482F6F" w:rsidP="00482F6F">
            <w:pPr>
              <w:spacing w:after="0" w:line="240" w:lineRule="auto"/>
              <w:rPr>
                <w:rFonts w:ascii="Times New Roman" w:hAnsi="Times New Roman" w:cs="Times New Roman"/>
                <w:sz w:val="24"/>
                <w:szCs w:val="24"/>
                <w:lang w:eastAsia="ru-RU"/>
              </w:rPr>
            </w:pPr>
            <w:r w:rsidRPr="00D240C1">
              <w:rPr>
                <w:rFonts w:ascii="Times New Roman" w:hAnsi="Times New Roman" w:cs="Times New Roman"/>
                <w:sz w:val="24"/>
                <w:szCs w:val="24"/>
                <w:lang w:eastAsia="ru-RU"/>
              </w:rPr>
              <w:t>строительство</w:t>
            </w:r>
          </w:p>
        </w:tc>
        <w:tc>
          <w:tcPr>
            <w:tcW w:w="661" w:type="pct"/>
            <w:tcBorders>
              <w:top w:val="single" w:sz="4" w:space="0" w:color="auto"/>
              <w:left w:val="single" w:sz="4" w:space="0" w:color="auto"/>
              <w:bottom w:val="single" w:sz="4" w:space="0" w:color="auto"/>
              <w:right w:val="single" w:sz="4" w:space="0" w:color="auto"/>
            </w:tcBorders>
            <w:vAlign w:val="center"/>
          </w:tcPr>
          <w:p w:rsidR="00482F6F" w:rsidRDefault="00482F6F" w:rsidP="00482F6F">
            <w:pPr>
              <w:tabs>
                <w:tab w:val="left" w:pos="632"/>
              </w:tabs>
              <w:suppressAutoHyphens w:val="0"/>
              <w:spacing w:after="0" w:line="240" w:lineRule="auto"/>
              <w:ind w:right="680"/>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c>
          <w:tcPr>
            <w:tcW w:w="657" w:type="pct"/>
            <w:shd w:val="clear" w:color="auto" w:fill="auto"/>
            <w:vAlign w:val="center"/>
          </w:tcPr>
          <w:p w:rsidR="00482F6F" w:rsidRPr="00D338D7" w:rsidRDefault="00482F6F" w:rsidP="00482F6F">
            <w:pPr>
              <w:suppressAutoHyphens w:val="0"/>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w:t>
            </w:r>
          </w:p>
        </w:tc>
        <w:tc>
          <w:tcPr>
            <w:tcW w:w="1051" w:type="pct"/>
            <w:vAlign w:val="center"/>
          </w:tcPr>
          <w:p w:rsidR="00482F6F" w:rsidRPr="00C06CF0" w:rsidRDefault="00482F6F" w:rsidP="00482F6F">
            <w:pPr>
              <w:spacing w:after="0" w:line="240" w:lineRule="auto"/>
              <w:jc w:val="center"/>
              <w:rPr>
                <w:rFonts w:ascii="Times New Roman" w:hAnsi="Times New Roman" w:cs="Times New Roman"/>
                <w:color w:val="000000"/>
                <w:sz w:val="24"/>
                <w:szCs w:val="24"/>
              </w:rPr>
            </w:pPr>
          </w:p>
        </w:tc>
      </w:tr>
      <w:tr w:rsidR="00482F6F" w:rsidRPr="00D338D7" w:rsidTr="00482F6F">
        <w:trPr>
          <w:jc w:val="center"/>
        </w:trPr>
        <w:tc>
          <w:tcPr>
            <w:tcW w:w="2630" w:type="pct"/>
            <w:shd w:val="clear" w:color="auto" w:fill="auto"/>
            <w:vAlign w:val="center"/>
          </w:tcPr>
          <w:p w:rsidR="00482F6F" w:rsidRPr="00D240C1" w:rsidRDefault="00482F6F" w:rsidP="00482F6F">
            <w:pPr>
              <w:spacing w:after="0" w:line="240" w:lineRule="auto"/>
              <w:rPr>
                <w:rFonts w:ascii="Times New Roman" w:hAnsi="Times New Roman" w:cs="Times New Roman"/>
                <w:sz w:val="24"/>
                <w:szCs w:val="24"/>
                <w:lang w:eastAsia="ru-RU"/>
              </w:rPr>
            </w:pPr>
            <w:r w:rsidRPr="00D240C1">
              <w:rPr>
                <w:rFonts w:ascii="Times New Roman" w:hAnsi="Times New Roman" w:cs="Times New Roman"/>
                <w:sz w:val="24"/>
                <w:szCs w:val="24"/>
                <w:lang w:eastAsia="ru-RU"/>
              </w:rPr>
              <w:t>торговля оптовая и розничная, ремонт автотранспортных средств и мотоциклов</w:t>
            </w:r>
          </w:p>
        </w:tc>
        <w:tc>
          <w:tcPr>
            <w:tcW w:w="661" w:type="pct"/>
            <w:tcBorders>
              <w:top w:val="single" w:sz="4" w:space="0" w:color="auto"/>
              <w:left w:val="single" w:sz="4" w:space="0" w:color="auto"/>
              <w:bottom w:val="single" w:sz="4" w:space="0" w:color="auto"/>
              <w:right w:val="single" w:sz="4" w:space="0" w:color="auto"/>
            </w:tcBorders>
            <w:vAlign w:val="center"/>
          </w:tcPr>
          <w:p w:rsidR="00482F6F" w:rsidRDefault="00482F6F" w:rsidP="00482F6F">
            <w:pPr>
              <w:tabs>
                <w:tab w:val="left" w:pos="632"/>
              </w:tabs>
              <w:suppressAutoHyphens w:val="0"/>
              <w:spacing w:after="0" w:line="240" w:lineRule="auto"/>
              <w:ind w:right="680"/>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657" w:type="pct"/>
            <w:shd w:val="clear" w:color="auto" w:fill="auto"/>
            <w:vAlign w:val="center"/>
          </w:tcPr>
          <w:p w:rsidR="00482F6F" w:rsidRPr="00D338D7" w:rsidRDefault="00482F6F" w:rsidP="00482F6F">
            <w:pPr>
              <w:suppressAutoHyphens w:val="0"/>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c>
          <w:tcPr>
            <w:tcW w:w="1051" w:type="pct"/>
            <w:vAlign w:val="center"/>
          </w:tcPr>
          <w:p w:rsidR="00482F6F" w:rsidRPr="00C06CF0" w:rsidRDefault="00482F6F" w:rsidP="00482F6F">
            <w:pPr>
              <w:spacing w:after="0" w:line="240" w:lineRule="auto"/>
              <w:jc w:val="center"/>
              <w:rPr>
                <w:rFonts w:ascii="Times New Roman" w:hAnsi="Times New Roman" w:cs="Times New Roman"/>
                <w:color w:val="000000"/>
                <w:sz w:val="24"/>
                <w:szCs w:val="24"/>
              </w:rPr>
            </w:pPr>
          </w:p>
        </w:tc>
      </w:tr>
      <w:tr w:rsidR="00482F6F" w:rsidRPr="00D338D7" w:rsidTr="00482F6F">
        <w:trPr>
          <w:jc w:val="center"/>
        </w:trPr>
        <w:tc>
          <w:tcPr>
            <w:tcW w:w="2630" w:type="pct"/>
            <w:shd w:val="clear" w:color="auto" w:fill="auto"/>
            <w:vAlign w:val="center"/>
          </w:tcPr>
          <w:p w:rsidR="00482F6F" w:rsidRPr="00D240C1" w:rsidRDefault="00482F6F" w:rsidP="00482F6F">
            <w:pPr>
              <w:spacing w:after="0" w:line="240" w:lineRule="auto"/>
              <w:rPr>
                <w:rFonts w:ascii="Times New Roman" w:hAnsi="Times New Roman" w:cs="Times New Roman"/>
                <w:sz w:val="24"/>
                <w:szCs w:val="24"/>
                <w:lang w:eastAsia="ru-RU"/>
              </w:rPr>
            </w:pPr>
            <w:r w:rsidRPr="00D240C1">
              <w:rPr>
                <w:rFonts w:ascii="Times New Roman" w:hAnsi="Times New Roman" w:cs="Times New Roman"/>
                <w:sz w:val="24"/>
                <w:szCs w:val="24"/>
                <w:lang w:eastAsia="ru-RU"/>
              </w:rPr>
              <w:t>транспортировка и хранение</w:t>
            </w:r>
          </w:p>
        </w:tc>
        <w:tc>
          <w:tcPr>
            <w:tcW w:w="661" w:type="pct"/>
            <w:tcBorders>
              <w:top w:val="single" w:sz="4" w:space="0" w:color="auto"/>
              <w:left w:val="single" w:sz="4" w:space="0" w:color="auto"/>
              <w:bottom w:val="single" w:sz="4" w:space="0" w:color="auto"/>
              <w:right w:val="single" w:sz="4" w:space="0" w:color="auto"/>
            </w:tcBorders>
            <w:vAlign w:val="center"/>
          </w:tcPr>
          <w:p w:rsidR="00482F6F" w:rsidRDefault="00482F6F" w:rsidP="00482F6F">
            <w:pPr>
              <w:tabs>
                <w:tab w:val="left" w:pos="632"/>
              </w:tabs>
              <w:suppressAutoHyphens w:val="0"/>
              <w:spacing w:after="0" w:line="240" w:lineRule="auto"/>
              <w:ind w:right="680"/>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65</w:t>
            </w:r>
          </w:p>
        </w:tc>
        <w:tc>
          <w:tcPr>
            <w:tcW w:w="657" w:type="pct"/>
            <w:shd w:val="clear" w:color="auto" w:fill="auto"/>
            <w:vAlign w:val="center"/>
          </w:tcPr>
          <w:p w:rsidR="00482F6F" w:rsidRPr="00D338D7" w:rsidRDefault="00482F6F" w:rsidP="00482F6F">
            <w:pPr>
              <w:suppressAutoHyphens w:val="0"/>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w:t>
            </w:r>
          </w:p>
        </w:tc>
        <w:tc>
          <w:tcPr>
            <w:tcW w:w="1051" w:type="pct"/>
            <w:vAlign w:val="center"/>
          </w:tcPr>
          <w:p w:rsidR="00482F6F" w:rsidRPr="00C06CF0" w:rsidRDefault="00482F6F" w:rsidP="00482F6F">
            <w:pPr>
              <w:spacing w:after="0" w:line="240" w:lineRule="auto"/>
              <w:jc w:val="center"/>
              <w:rPr>
                <w:rFonts w:ascii="Times New Roman" w:hAnsi="Times New Roman" w:cs="Times New Roman"/>
                <w:color w:val="000000"/>
                <w:sz w:val="24"/>
                <w:szCs w:val="24"/>
              </w:rPr>
            </w:pPr>
          </w:p>
        </w:tc>
      </w:tr>
      <w:tr w:rsidR="00482F6F" w:rsidRPr="00D338D7" w:rsidTr="00482F6F">
        <w:trPr>
          <w:jc w:val="center"/>
        </w:trPr>
        <w:tc>
          <w:tcPr>
            <w:tcW w:w="2630" w:type="pct"/>
            <w:shd w:val="clear" w:color="auto" w:fill="auto"/>
            <w:vAlign w:val="center"/>
          </w:tcPr>
          <w:p w:rsidR="00482F6F" w:rsidRPr="00D240C1" w:rsidRDefault="00482F6F" w:rsidP="00482F6F">
            <w:pPr>
              <w:spacing w:after="0" w:line="240" w:lineRule="auto"/>
              <w:rPr>
                <w:rFonts w:ascii="Times New Roman" w:hAnsi="Times New Roman" w:cs="Times New Roman"/>
                <w:sz w:val="24"/>
                <w:szCs w:val="24"/>
                <w:lang w:eastAsia="ru-RU"/>
              </w:rPr>
            </w:pPr>
            <w:r w:rsidRPr="00D240C1">
              <w:rPr>
                <w:rFonts w:ascii="Times New Roman" w:hAnsi="Times New Roman" w:cs="Times New Roman"/>
                <w:sz w:val="24"/>
                <w:szCs w:val="24"/>
                <w:lang w:eastAsia="ru-RU"/>
              </w:rPr>
              <w:t>деятельность гостиниц и предприятий общественного питания</w:t>
            </w:r>
          </w:p>
        </w:tc>
        <w:tc>
          <w:tcPr>
            <w:tcW w:w="661" w:type="pct"/>
            <w:tcBorders>
              <w:top w:val="single" w:sz="4" w:space="0" w:color="auto"/>
              <w:left w:val="single" w:sz="4" w:space="0" w:color="auto"/>
              <w:bottom w:val="single" w:sz="4" w:space="0" w:color="auto"/>
              <w:right w:val="single" w:sz="4" w:space="0" w:color="auto"/>
            </w:tcBorders>
            <w:vAlign w:val="center"/>
          </w:tcPr>
          <w:p w:rsidR="00482F6F" w:rsidRDefault="00482F6F" w:rsidP="00482F6F">
            <w:pPr>
              <w:tabs>
                <w:tab w:val="left" w:pos="632"/>
              </w:tabs>
              <w:suppressAutoHyphens w:val="0"/>
              <w:spacing w:after="0" w:line="240" w:lineRule="auto"/>
              <w:ind w:right="680"/>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657" w:type="pct"/>
            <w:shd w:val="clear" w:color="auto" w:fill="auto"/>
            <w:vAlign w:val="center"/>
          </w:tcPr>
          <w:p w:rsidR="00482F6F" w:rsidRPr="00D338D7" w:rsidRDefault="00482F6F" w:rsidP="00482F6F">
            <w:pPr>
              <w:suppressAutoHyphens w:val="0"/>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w:t>
            </w:r>
          </w:p>
        </w:tc>
        <w:tc>
          <w:tcPr>
            <w:tcW w:w="1051" w:type="pct"/>
            <w:vAlign w:val="center"/>
          </w:tcPr>
          <w:p w:rsidR="00482F6F" w:rsidRPr="00C06CF0" w:rsidRDefault="00482F6F" w:rsidP="00482F6F">
            <w:pPr>
              <w:spacing w:after="0" w:line="240" w:lineRule="auto"/>
              <w:jc w:val="center"/>
              <w:rPr>
                <w:rFonts w:ascii="Times New Roman" w:hAnsi="Times New Roman" w:cs="Times New Roman"/>
                <w:color w:val="000000"/>
                <w:sz w:val="24"/>
                <w:szCs w:val="24"/>
              </w:rPr>
            </w:pPr>
          </w:p>
        </w:tc>
      </w:tr>
      <w:tr w:rsidR="00482F6F" w:rsidRPr="00D338D7" w:rsidTr="00482F6F">
        <w:trPr>
          <w:jc w:val="center"/>
        </w:trPr>
        <w:tc>
          <w:tcPr>
            <w:tcW w:w="2630" w:type="pct"/>
            <w:shd w:val="clear" w:color="auto" w:fill="auto"/>
            <w:vAlign w:val="center"/>
          </w:tcPr>
          <w:p w:rsidR="00482F6F" w:rsidRPr="00D240C1" w:rsidRDefault="00482F6F" w:rsidP="00482F6F">
            <w:pPr>
              <w:spacing w:after="0" w:line="240" w:lineRule="auto"/>
              <w:rPr>
                <w:rFonts w:ascii="Times New Roman" w:hAnsi="Times New Roman" w:cs="Times New Roman"/>
                <w:sz w:val="24"/>
                <w:szCs w:val="24"/>
                <w:lang w:eastAsia="ru-RU"/>
              </w:rPr>
            </w:pPr>
            <w:r w:rsidRPr="00D240C1">
              <w:rPr>
                <w:rFonts w:ascii="Times New Roman" w:hAnsi="Times New Roman" w:cs="Times New Roman"/>
                <w:sz w:val="24"/>
                <w:szCs w:val="24"/>
                <w:lang w:eastAsia="ru-RU"/>
              </w:rPr>
              <w:t>деятельность в области информации и связи</w:t>
            </w:r>
          </w:p>
        </w:tc>
        <w:tc>
          <w:tcPr>
            <w:tcW w:w="661" w:type="pct"/>
            <w:tcBorders>
              <w:top w:val="single" w:sz="4" w:space="0" w:color="auto"/>
              <w:left w:val="single" w:sz="4" w:space="0" w:color="auto"/>
              <w:bottom w:val="single" w:sz="4" w:space="0" w:color="auto"/>
              <w:right w:val="single" w:sz="4" w:space="0" w:color="auto"/>
            </w:tcBorders>
            <w:vAlign w:val="center"/>
          </w:tcPr>
          <w:p w:rsidR="00482F6F" w:rsidRDefault="00482F6F" w:rsidP="00482F6F">
            <w:pPr>
              <w:tabs>
                <w:tab w:val="left" w:pos="632"/>
              </w:tabs>
              <w:suppressAutoHyphens w:val="0"/>
              <w:spacing w:after="0" w:line="240" w:lineRule="auto"/>
              <w:ind w:right="680"/>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w:t>
            </w:r>
          </w:p>
        </w:tc>
        <w:tc>
          <w:tcPr>
            <w:tcW w:w="657" w:type="pct"/>
            <w:shd w:val="clear" w:color="auto" w:fill="auto"/>
            <w:vAlign w:val="center"/>
          </w:tcPr>
          <w:p w:rsidR="00482F6F" w:rsidRPr="00D338D7" w:rsidRDefault="00482F6F" w:rsidP="00482F6F">
            <w:pPr>
              <w:suppressAutoHyphens w:val="0"/>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w:t>
            </w:r>
          </w:p>
        </w:tc>
        <w:tc>
          <w:tcPr>
            <w:tcW w:w="1051" w:type="pct"/>
            <w:vAlign w:val="center"/>
          </w:tcPr>
          <w:p w:rsidR="00482F6F" w:rsidRPr="00C06CF0" w:rsidRDefault="00482F6F" w:rsidP="00482F6F">
            <w:pPr>
              <w:spacing w:after="0" w:line="240" w:lineRule="auto"/>
              <w:jc w:val="center"/>
              <w:rPr>
                <w:rFonts w:ascii="Times New Roman" w:hAnsi="Times New Roman" w:cs="Times New Roman"/>
                <w:color w:val="000000"/>
                <w:sz w:val="24"/>
                <w:szCs w:val="24"/>
              </w:rPr>
            </w:pPr>
          </w:p>
        </w:tc>
      </w:tr>
      <w:tr w:rsidR="00482F6F" w:rsidRPr="00D338D7" w:rsidTr="00482F6F">
        <w:trPr>
          <w:jc w:val="center"/>
        </w:trPr>
        <w:tc>
          <w:tcPr>
            <w:tcW w:w="2630" w:type="pct"/>
            <w:shd w:val="clear" w:color="auto" w:fill="auto"/>
            <w:vAlign w:val="center"/>
          </w:tcPr>
          <w:p w:rsidR="00482F6F" w:rsidRPr="00D240C1" w:rsidRDefault="00482F6F" w:rsidP="00482F6F">
            <w:pPr>
              <w:spacing w:after="0" w:line="240" w:lineRule="auto"/>
              <w:rPr>
                <w:rFonts w:ascii="Times New Roman" w:hAnsi="Times New Roman" w:cs="Times New Roman"/>
                <w:sz w:val="24"/>
                <w:szCs w:val="24"/>
                <w:lang w:eastAsia="ru-RU"/>
              </w:rPr>
            </w:pPr>
            <w:r w:rsidRPr="00D240C1">
              <w:rPr>
                <w:rFonts w:ascii="Times New Roman" w:hAnsi="Times New Roman" w:cs="Times New Roman"/>
                <w:sz w:val="24"/>
                <w:szCs w:val="24"/>
                <w:lang w:eastAsia="ru-RU"/>
              </w:rPr>
              <w:t>деятельность финансовая и страховая</w:t>
            </w:r>
          </w:p>
        </w:tc>
        <w:tc>
          <w:tcPr>
            <w:tcW w:w="661" w:type="pct"/>
            <w:tcBorders>
              <w:top w:val="single" w:sz="4" w:space="0" w:color="auto"/>
              <w:left w:val="single" w:sz="4" w:space="0" w:color="auto"/>
              <w:bottom w:val="single" w:sz="4" w:space="0" w:color="auto"/>
              <w:right w:val="single" w:sz="4" w:space="0" w:color="auto"/>
            </w:tcBorders>
            <w:vAlign w:val="center"/>
          </w:tcPr>
          <w:p w:rsidR="00482F6F" w:rsidRDefault="00482F6F" w:rsidP="00482F6F">
            <w:pPr>
              <w:tabs>
                <w:tab w:val="left" w:pos="632"/>
              </w:tabs>
              <w:suppressAutoHyphens w:val="0"/>
              <w:spacing w:after="0" w:line="240" w:lineRule="auto"/>
              <w:ind w:right="680"/>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c>
          <w:tcPr>
            <w:tcW w:w="657" w:type="pct"/>
            <w:shd w:val="clear" w:color="auto" w:fill="auto"/>
            <w:vAlign w:val="center"/>
          </w:tcPr>
          <w:p w:rsidR="00482F6F" w:rsidRPr="00D338D7" w:rsidRDefault="00482F6F" w:rsidP="00482F6F">
            <w:pPr>
              <w:suppressAutoHyphens w:val="0"/>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w:t>
            </w:r>
          </w:p>
        </w:tc>
        <w:tc>
          <w:tcPr>
            <w:tcW w:w="1051" w:type="pct"/>
            <w:vAlign w:val="center"/>
          </w:tcPr>
          <w:p w:rsidR="00482F6F" w:rsidRPr="00C06CF0" w:rsidRDefault="00482F6F" w:rsidP="00482F6F">
            <w:pPr>
              <w:spacing w:after="0" w:line="240" w:lineRule="auto"/>
              <w:jc w:val="center"/>
              <w:rPr>
                <w:rFonts w:ascii="Times New Roman" w:hAnsi="Times New Roman" w:cs="Times New Roman"/>
                <w:color w:val="000000"/>
                <w:sz w:val="24"/>
                <w:szCs w:val="24"/>
              </w:rPr>
            </w:pPr>
            <w:r w:rsidRPr="00C06CF0">
              <w:rPr>
                <w:rFonts w:ascii="Times New Roman" w:hAnsi="Times New Roman" w:cs="Times New Roman"/>
                <w:color w:val="000000"/>
                <w:sz w:val="24"/>
                <w:szCs w:val="24"/>
              </w:rPr>
              <w:t>6 936 000,00</w:t>
            </w:r>
          </w:p>
        </w:tc>
      </w:tr>
      <w:tr w:rsidR="00482F6F" w:rsidRPr="00D338D7" w:rsidTr="00482F6F">
        <w:trPr>
          <w:jc w:val="center"/>
        </w:trPr>
        <w:tc>
          <w:tcPr>
            <w:tcW w:w="2630" w:type="pct"/>
            <w:shd w:val="clear" w:color="auto" w:fill="auto"/>
            <w:vAlign w:val="center"/>
          </w:tcPr>
          <w:p w:rsidR="00482F6F" w:rsidRPr="00D240C1" w:rsidRDefault="00482F6F" w:rsidP="00482F6F">
            <w:pPr>
              <w:spacing w:after="0" w:line="240" w:lineRule="auto"/>
              <w:rPr>
                <w:rFonts w:ascii="Times New Roman" w:hAnsi="Times New Roman" w:cs="Times New Roman"/>
                <w:sz w:val="24"/>
                <w:szCs w:val="24"/>
                <w:lang w:eastAsia="ru-RU"/>
              </w:rPr>
            </w:pPr>
            <w:r w:rsidRPr="00D240C1">
              <w:rPr>
                <w:rFonts w:ascii="Times New Roman" w:hAnsi="Times New Roman" w:cs="Times New Roman"/>
                <w:sz w:val="24"/>
                <w:szCs w:val="24"/>
                <w:lang w:eastAsia="ru-RU"/>
              </w:rPr>
              <w:t>деятельность по операциям с недвижимым имуществом</w:t>
            </w:r>
          </w:p>
        </w:tc>
        <w:tc>
          <w:tcPr>
            <w:tcW w:w="661" w:type="pct"/>
            <w:tcBorders>
              <w:top w:val="single" w:sz="4" w:space="0" w:color="auto"/>
              <w:left w:val="single" w:sz="4" w:space="0" w:color="auto"/>
              <w:bottom w:val="single" w:sz="4" w:space="0" w:color="auto"/>
              <w:right w:val="single" w:sz="4" w:space="0" w:color="auto"/>
            </w:tcBorders>
            <w:vAlign w:val="center"/>
          </w:tcPr>
          <w:p w:rsidR="00482F6F" w:rsidRDefault="00482F6F" w:rsidP="00482F6F">
            <w:pPr>
              <w:tabs>
                <w:tab w:val="left" w:pos="632"/>
              </w:tabs>
              <w:suppressAutoHyphens w:val="0"/>
              <w:spacing w:after="0" w:line="240" w:lineRule="auto"/>
              <w:ind w:right="680"/>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w:t>
            </w:r>
          </w:p>
        </w:tc>
        <w:tc>
          <w:tcPr>
            <w:tcW w:w="657" w:type="pct"/>
            <w:shd w:val="clear" w:color="auto" w:fill="auto"/>
            <w:vAlign w:val="center"/>
          </w:tcPr>
          <w:p w:rsidR="00482F6F" w:rsidRPr="00D338D7" w:rsidRDefault="00482F6F" w:rsidP="00482F6F">
            <w:pPr>
              <w:suppressAutoHyphens w:val="0"/>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w:t>
            </w:r>
          </w:p>
        </w:tc>
        <w:tc>
          <w:tcPr>
            <w:tcW w:w="1051" w:type="pct"/>
            <w:vAlign w:val="center"/>
          </w:tcPr>
          <w:p w:rsidR="00482F6F" w:rsidRDefault="00482F6F" w:rsidP="00482F6F">
            <w:pPr>
              <w:spacing w:after="0" w:line="240" w:lineRule="auto"/>
              <w:jc w:val="center"/>
              <w:rPr>
                <w:rFonts w:ascii="Times New Roman" w:hAnsi="Times New Roman" w:cs="Times New Roman"/>
                <w:color w:val="000000"/>
                <w:sz w:val="24"/>
                <w:szCs w:val="24"/>
              </w:rPr>
            </w:pPr>
          </w:p>
        </w:tc>
      </w:tr>
      <w:tr w:rsidR="00482F6F" w:rsidRPr="00D338D7" w:rsidTr="00482F6F">
        <w:trPr>
          <w:jc w:val="center"/>
        </w:trPr>
        <w:tc>
          <w:tcPr>
            <w:tcW w:w="2630" w:type="pct"/>
            <w:shd w:val="clear" w:color="auto" w:fill="auto"/>
            <w:vAlign w:val="center"/>
          </w:tcPr>
          <w:p w:rsidR="00482F6F" w:rsidRPr="00A440E8" w:rsidRDefault="00482F6F" w:rsidP="00482F6F">
            <w:pPr>
              <w:spacing w:after="0" w:line="240" w:lineRule="auto"/>
              <w:rPr>
                <w:rFonts w:ascii="Times New Roman" w:hAnsi="Times New Roman" w:cs="Times New Roman"/>
                <w:sz w:val="24"/>
                <w:szCs w:val="24"/>
                <w:lang w:eastAsia="ru-RU"/>
              </w:rPr>
            </w:pPr>
            <w:r w:rsidRPr="00A440E8">
              <w:rPr>
                <w:rFonts w:ascii="Times New Roman" w:hAnsi="Times New Roman" w:cs="Times New Roman"/>
                <w:sz w:val="24"/>
                <w:szCs w:val="24"/>
                <w:lang w:eastAsia="ru-RU"/>
              </w:rPr>
              <w:t>деятельность в области здравоохранения и социальных услуг</w:t>
            </w:r>
          </w:p>
        </w:tc>
        <w:tc>
          <w:tcPr>
            <w:tcW w:w="661" w:type="pct"/>
            <w:tcBorders>
              <w:top w:val="single" w:sz="4" w:space="0" w:color="auto"/>
              <w:left w:val="single" w:sz="4" w:space="0" w:color="auto"/>
              <w:bottom w:val="single" w:sz="4" w:space="0" w:color="auto"/>
              <w:right w:val="single" w:sz="4" w:space="0" w:color="auto"/>
            </w:tcBorders>
            <w:vAlign w:val="center"/>
          </w:tcPr>
          <w:p w:rsidR="00482F6F" w:rsidRDefault="00482F6F" w:rsidP="00482F6F">
            <w:pPr>
              <w:tabs>
                <w:tab w:val="left" w:pos="632"/>
              </w:tabs>
              <w:suppressAutoHyphens w:val="0"/>
              <w:spacing w:after="0" w:line="240" w:lineRule="auto"/>
              <w:ind w:right="680"/>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w:t>
            </w:r>
          </w:p>
        </w:tc>
        <w:tc>
          <w:tcPr>
            <w:tcW w:w="657" w:type="pct"/>
            <w:shd w:val="clear" w:color="auto" w:fill="auto"/>
            <w:vAlign w:val="center"/>
          </w:tcPr>
          <w:p w:rsidR="00482F6F" w:rsidRPr="00A440E8" w:rsidRDefault="00482F6F" w:rsidP="00482F6F">
            <w:pPr>
              <w:suppressAutoHyphens w:val="0"/>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w:t>
            </w:r>
          </w:p>
        </w:tc>
        <w:tc>
          <w:tcPr>
            <w:tcW w:w="1051" w:type="pct"/>
            <w:vAlign w:val="center"/>
          </w:tcPr>
          <w:p w:rsidR="00482F6F" w:rsidRDefault="00482F6F" w:rsidP="00482F6F">
            <w:pPr>
              <w:spacing w:after="0" w:line="240" w:lineRule="auto"/>
              <w:jc w:val="center"/>
              <w:rPr>
                <w:rFonts w:ascii="Times New Roman" w:hAnsi="Times New Roman" w:cs="Times New Roman"/>
                <w:color w:val="000000"/>
                <w:sz w:val="24"/>
                <w:szCs w:val="24"/>
              </w:rPr>
            </w:pPr>
          </w:p>
        </w:tc>
      </w:tr>
      <w:tr w:rsidR="00482F6F" w:rsidRPr="00D338D7" w:rsidTr="00482F6F">
        <w:trPr>
          <w:jc w:val="center"/>
        </w:trPr>
        <w:tc>
          <w:tcPr>
            <w:tcW w:w="2630" w:type="pct"/>
            <w:shd w:val="clear" w:color="auto" w:fill="auto"/>
            <w:vAlign w:val="center"/>
          </w:tcPr>
          <w:p w:rsidR="00482F6F" w:rsidRPr="00D240C1" w:rsidRDefault="00482F6F" w:rsidP="00482F6F">
            <w:pPr>
              <w:spacing w:after="0" w:line="240" w:lineRule="auto"/>
              <w:rPr>
                <w:rFonts w:ascii="Times New Roman" w:hAnsi="Times New Roman" w:cs="Times New Roman"/>
                <w:sz w:val="24"/>
                <w:szCs w:val="24"/>
                <w:lang w:eastAsia="ru-RU"/>
              </w:rPr>
            </w:pPr>
            <w:r w:rsidRPr="00D240C1">
              <w:rPr>
                <w:rFonts w:ascii="Times New Roman" w:hAnsi="Times New Roman" w:cs="Times New Roman"/>
                <w:sz w:val="24"/>
                <w:szCs w:val="24"/>
                <w:lang w:eastAsia="ru-RU"/>
              </w:rPr>
              <w:t>предоставление прочих видов услуг</w:t>
            </w:r>
          </w:p>
        </w:tc>
        <w:tc>
          <w:tcPr>
            <w:tcW w:w="661" w:type="pct"/>
            <w:tcBorders>
              <w:top w:val="single" w:sz="4" w:space="0" w:color="auto"/>
              <w:left w:val="single" w:sz="4" w:space="0" w:color="auto"/>
              <w:bottom w:val="single" w:sz="4" w:space="0" w:color="auto"/>
              <w:right w:val="single" w:sz="4" w:space="0" w:color="auto"/>
            </w:tcBorders>
            <w:vAlign w:val="center"/>
          </w:tcPr>
          <w:p w:rsidR="00482F6F" w:rsidRDefault="00482F6F" w:rsidP="00482F6F">
            <w:pPr>
              <w:tabs>
                <w:tab w:val="left" w:pos="632"/>
              </w:tabs>
              <w:suppressAutoHyphens w:val="0"/>
              <w:spacing w:after="0" w:line="240" w:lineRule="auto"/>
              <w:ind w:right="680"/>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w:t>
            </w:r>
          </w:p>
        </w:tc>
        <w:tc>
          <w:tcPr>
            <w:tcW w:w="657" w:type="pct"/>
            <w:shd w:val="clear" w:color="auto" w:fill="auto"/>
            <w:vAlign w:val="center"/>
          </w:tcPr>
          <w:p w:rsidR="00482F6F" w:rsidRPr="00D338D7" w:rsidRDefault="00482F6F" w:rsidP="00482F6F">
            <w:pPr>
              <w:suppressAutoHyphens w:val="0"/>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w:t>
            </w:r>
          </w:p>
        </w:tc>
        <w:tc>
          <w:tcPr>
            <w:tcW w:w="1051" w:type="pct"/>
            <w:vAlign w:val="center"/>
          </w:tcPr>
          <w:p w:rsidR="00482F6F" w:rsidRDefault="00482F6F" w:rsidP="00482F6F">
            <w:pPr>
              <w:spacing w:after="0" w:line="240" w:lineRule="auto"/>
              <w:jc w:val="center"/>
              <w:rPr>
                <w:rFonts w:ascii="Times New Roman" w:hAnsi="Times New Roman" w:cs="Times New Roman"/>
                <w:color w:val="000000"/>
                <w:sz w:val="24"/>
                <w:szCs w:val="24"/>
              </w:rPr>
            </w:pPr>
          </w:p>
        </w:tc>
      </w:tr>
    </w:tbl>
    <w:p w:rsidR="00B62648" w:rsidRDefault="00B62648" w:rsidP="00215608">
      <w:pPr>
        <w:spacing w:after="0" w:line="240" w:lineRule="auto"/>
        <w:ind w:firstLine="709"/>
        <w:jc w:val="both"/>
        <w:rPr>
          <w:rFonts w:ascii="Times New Roman" w:hAnsi="Times New Roman" w:cs="Times New Roman"/>
          <w:sz w:val="28"/>
          <w:szCs w:val="28"/>
        </w:rPr>
      </w:pPr>
    </w:p>
    <w:p w:rsidR="00F8297E" w:rsidRDefault="00F8297E" w:rsidP="00215608">
      <w:pPr>
        <w:spacing w:after="0" w:line="240" w:lineRule="auto"/>
        <w:ind w:firstLine="709"/>
        <w:jc w:val="both"/>
        <w:rPr>
          <w:rFonts w:ascii="Times New Roman" w:hAnsi="Times New Roman" w:cs="Times New Roman"/>
          <w:sz w:val="28"/>
          <w:szCs w:val="28"/>
        </w:rPr>
      </w:pPr>
    </w:p>
    <w:p w:rsidR="00AE3299" w:rsidRDefault="00AE3299" w:rsidP="00215608">
      <w:pPr>
        <w:spacing w:after="0" w:line="240" w:lineRule="auto"/>
        <w:ind w:firstLine="709"/>
        <w:jc w:val="both"/>
        <w:rPr>
          <w:rFonts w:ascii="Times New Roman" w:hAnsi="Times New Roman" w:cs="Times New Roman"/>
          <w:sz w:val="28"/>
          <w:szCs w:val="28"/>
        </w:rPr>
      </w:pPr>
    </w:p>
    <w:p w:rsidR="00AE3299" w:rsidRDefault="00AE3299" w:rsidP="00215608">
      <w:pPr>
        <w:spacing w:after="0" w:line="240" w:lineRule="auto"/>
        <w:ind w:firstLine="709"/>
        <w:jc w:val="both"/>
        <w:rPr>
          <w:rFonts w:ascii="Times New Roman" w:hAnsi="Times New Roman" w:cs="Times New Roman"/>
          <w:sz w:val="28"/>
          <w:szCs w:val="28"/>
        </w:rPr>
      </w:pPr>
    </w:p>
    <w:p w:rsidR="00AE3299" w:rsidRPr="00D338D7" w:rsidRDefault="00AE3299" w:rsidP="00215608">
      <w:pPr>
        <w:spacing w:after="0" w:line="240" w:lineRule="auto"/>
        <w:ind w:firstLine="709"/>
        <w:jc w:val="both"/>
        <w:rPr>
          <w:rFonts w:ascii="Times New Roman" w:hAnsi="Times New Roman" w:cs="Times New Roman"/>
          <w:sz w:val="28"/>
          <w:szCs w:val="28"/>
        </w:rPr>
      </w:pPr>
    </w:p>
    <w:p w:rsidR="00CB0D7A" w:rsidRPr="00D338D7" w:rsidRDefault="00CB0D7A" w:rsidP="00215608">
      <w:pPr>
        <w:spacing w:after="0" w:line="240" w:lineRule="auto"/>
        <w:ind w:firstLine="709"/>
        <w:jc w:val="both"/>
        <w:rPr>
          <w:rFonts w:ascii="Times New Roman" w:eastAsia="Calibri" w:hAnsi="Times New Roman" w:cs="Times New Roman"/>
          <w:b/>
          <w:sz w:val="28"/>
          <w:szCs w:val="28"/>
        </w:rPr>
      </w:pPr>
      <w:r w:rsidRPr="00B34B94">
        <w:rPr>
          <w:rFonts w:ascii="Times New Roman" w:eastAsia="Calibri" w:hAnsi="Times New Roman" w:cs="Times New Roman"/>
          <w:b/>
          <w:sz w:val="28"/>
          <w:szCs w:val="28"/>
        </w:rPr>
        <w:lastRenderedPageBreak/>
        <w:t>3.4.</w:t>
      </w:r>
      <w:r w:rsidR="00C560AD" w:rsidRPr="00B34B94">
        <w:rPr>
          <w:rFonts w:ascii="Times New Roman" w:eastAsia="Calibri" w:hAnsi="Times New Roman" w:cs="Times New Roman"/>
          <w:b/>
          <w:sz w:val="28"/>
          <w:szCs w:val="28"/>
        </w:rPr>
        <w:t xml:space="preserve"> </w:t>
      </w:r>
      <w:r w:rsidRPr="00B34B94">
        <w:rPr>
          <w:rFonts w:ascii="Times New Roman" w:eastAsia="Calibri" w:hAnsi="Times New Roman" w:cs="Times New Roman"/>
          <w:b/>
          <w:sz w:val="28"/>
          <w:szCs w:val="28"/>
        </w:rPr>
        <w:t xml:space="preserve">Утверждение перечня рынков </w:t>
      </w:r>
      <w:r w:rsidR="00BA266E">
        <w:rPr>
          <w:rFonts w:ascii="Times New Roman" w:eastAsia="Calibri" w:hAnsi="Times New Roman" w:cs="Times New Roman"/>
          <w:b/>
          <w:sz w:val="28"/>
          <w:szCs w:val="28"/>
        </w:rPr>
        <w:t>по</w:t>
      </w:r>
      <w:r w:rsidRPr="00B34B94">
        <w:rPr>
          <w:rFonts w:ascii="Times New Roman" w:eastAsia="Calibri" w:hAnsi="Times New Roman" w:cs="Times New Roman"/>
          <w:b/>
          <w:sz w:val="28"/>
          <w:szCs w:val="28"/>
        </w:rPr>
        <w:t xml:space="preserve"> содействи</w:t>
      </w:r>
      <w:r w:rsidR="00BA266E">
        <w:rPr>
          <w:rFonts w:ascii="Times New Roman" w:eastAsia="Calibri" w:hAnsi="Times New Roman" w:cs="Times New Roman"/>
          <w:b/>
          <w:sz w:val="28"/>
          <w:szCs w:val="28"/>
        </w:rPr>
        <w:t>ю</w:t>
      </w:r>
      <w:r w:rsidRPr="00B34B94">
        <w:rPr>
          <w:rFonts w:ascii="Times New Roman" w:eastAsia="Calibri" w:hAnsi="Times New Roman" w:cs="Times New Roman"/>
          <w:b/>
          <w:sz w:val="28"/>
          <w:szCs w:val="28"/>
        </w:rPr>
        <w:t xml:space="preserve"> развитию конкуренции в </w:t>
      </w:r>
      <w:r w:rsidR="00531426" w:rsidRPr="00B34B94">
        <w:rPr>
          <w:rFonts w:ascii="Times New Roman" w:eastAsia="Calibri" w:hAnsi="Times New Roman" w:cs="Times New Roman"/>
          <w:b/>
          <w:sz w:val="28"/>
          <w:szCs w:val="28"/>
        </w:rPr>
        <w:t>Курской</w:t>
      </w:r>
      <w:r w:rsidRPr="00B34B94">
        <w:rPr>
          <w:rFonts w:ascii="Times New Roman" w:eastAsia="Calibri" w:hAnsi="Times New Roman" w:cs="Times New Roman"/>
          <w:b/>
          <w:sz w:val="28"/>
          <w:szCs w:val="28"/>
        </w:rPr>
        <w:t xml:space="preserve"> области (далее - Перечень), состоящего из перечня социально значимых рынков и перечня приоритетных рынков</w:t>
      </w:r>
      <w:r w:rsidRPr="00D338D7">
        <w:rPr>
          <w:rFonts w:ascii="Times New Roman" w:eastAsia="Calibri" w:hAnsi="Times New Roman" w:cs="Times New Roman"/>
          <w:b/>
          <w:sz w:val="28"/>
          <w:szCs w:val="28"/>
        </w:rPr>
        <w:t xml:space="preserve"> </w:t>
      </w:r>
    </w:p>
    <w:p w:rsidR="00C560AD" w:rsidRDefault="00C560AD" w:rsidP="00215608">
      <w:pPr>
        <w:spacing w:after="0" w:line="240" w:lineRule="auto"/>
        <w:ind w:firstLine="709"/>
        <w:jc w:val="both"/>
        <w:rPr>
          <w:rFonts w:ascii="Times New Roman" w:eastAsia="Calibri" w:hAnsi="Times New Roman" w:cs="Times New Roman"/>
          <w:b/>
          <w:sz w:val="28"/>
          <w:szCs w:val="28"/>
        </w:rPr>
      </w:pPr>
    </w:p>
    <w:p w:rsidR="006904A1" w:rsidRPr="00D338D7" w:rsidRDefault="006904A1" w:rsidP="00215608">
      <w:pPr>
        <w:spacing w:after="0" w:line="240" w:lineRule="auto"/>
        <w:ind w:firstLine="709"/>
        <w:jc w:val="both"/>
        <w:rPr>
          <w:rFonts w:ascii="Times New Roman" w:eastAsia="Calibri" w:hAnsi="Times New Roman" w:cs="Times New Roman"/>
          <w:b/>
          <w:sz w:val="28"/>
          <w:szCs w:val="28"/>
        </w:rPr>
      </w:pPr>
      <w:r w:rsidRPr="00140227">
        <w:rPr>
          <w:rFonts w:ascii="Times New Roman" w:eastAsia="Calibri" w:hAnsi="Times New Roman" w:cs="Times New Roman"/>
          <w:b/>
          <w:sz w:val="28"/>
          <w:szCs w:val="28"/>
        </w:rPr>
        <w:t>3.4.1.</w:t>
      </w:r>
      <w:r w:rsidR="00C560AD" w:rsidRPr="00140227">
        <w:rPr>
          <w:rFonts w:ascii="Times New Roman" w:eastAsia="Calibri" w:hAnsi="Times New Roman" w:cs="Times New Roman"/>
          <w:b/>
          <w:sz w:val="28"/>
          <w:szCs w:val="28"/>
        </w:rPr>
        <w:t xml:space="preserve"> </w:t>
      </w:r>
      <w:r w:rsidRPr="00140227">
        <w:rPr>
          <w:rFonts w:ascii="Times New Roman" w:hAnsi="Times New Roman" w:cs="Times New Roman"/>
          <w:b/>
          <w:sz w:val="28"/>
          <w:szCs w:val="28"/>
        </w:rPr>
        <w:t>Перечень приоритетных и социально значимых рынков для содействия развитию конкуренции</w:t>
      </w:r>
      <w:r w:rsidRPr="00140227">
        <w:rPr>
          <w:rFonts w:ascii="Times New Roman" w:eastAsia="Calibri" w:hAnsi="Times New Roman" w:cs="Times New Roman"/>
          <w:b/>
          <w:sz w:val="28"/>
          <w:szCs w:val="28"/>
        </w:rPr>
        <w:t xml:space="preserve"> на территории Курской области</w:t>
      </w:r>
      <w:r w:rsidRPr="00D338D7">
        <w:rPr>
          <w:rFonts w:ascii="Times New Roman" w:eastAsia="Calibri" w:hAnsi="Times New Roman" w:cs="Times New Roman"/>
          <w:b/>
          <w:sz w:val="28"/>
          <w:szCs w:val="28"/>
        </w:rPr>
        <w:t xml:space="preserve"> </w:t>
      </w:r>
    </w:p>
    <w:p w:rsidR="00C560AD" w:rsidRDefault="00C560AD" w:rsidP="00215608">
      <w:pPr>
        <w:spacing w:after="0" w:line="240" w:lineRule="auto"/>
        <w:ind w:firstLine="709"/>
        <w:jc w:val="both"/>
        <w:rPr>
          <w:rFonts w:ascii="Times New Roman" w:eastAsia="Calibri" w:hAnsi="Times New Roman" w:cs="Times New Roman"/>
          <w:sz w:val="28"/>
          <w:szCs w:val="28"/>
        </w:rPr>
      </w:pPr>
    </w:p>
    <w:p w:rsidR="00C23079" w:rsidRPr="00D338D7" w:rsidRDefault="00C23079" w:rsidP="00215608">
      <w:pPr>
        <w:spacing w:after="0" w:line="240" w:lineRule="auto"/>
        <w:ind w:firstLine="709"/>
        <w:jc w:val="both"/>
        <w:rPr>
          <w:rFonts w:ascii="Times New Roman" w:eastAsia="Calibri" w:hAnsi="Times New Roman" w:cs="Times New Roman"/>
          <w:sz w:val="28"/>
          <w:szCs w:val="28"/>
        </w:rPr>
      </w:pPr>
      <w:r w:rsidRPr="00D338D7">
        <w:rPr>
          <w:rFonts w:ascii="Times New Roman" w:eastAsia="Calibri" w:hAnsi="Times New Roman" w:cs="Times New Roman"/>
          <w:sz w:val="28"/>
          <w:szCs w:val="28"/>
        </w:rPr>
        <w:t xml:space="preserve">Постановлением Администрации Курской области </w:t>
      </w:r>
      <w:hyperlink r:id="rId76" w:history="1">
        <w:r w:rsidRPr="00A821CC">
          <w:rPr>
            <w:rStyle w:val="a4"/>
            <w:rFonts w:ascii="Times New Roman" w:eastAsia="Calibri" w:hAnsi="Times New Roman" w:cs="Times New Roman"/>
            <w:sz w:val="28"/>
            <w:szCs w:val="28"/>
            <w:u w:val="none"/>
          </w:rPr>
          <w:t>от 19.08.2016</w:t>
        </w:r>
        <w:r w:rsidR="003B02D2" w:rsidRPr="00A821CC">
          <w:rPr>
            <w:rStyle w:val="a4"/>
            <w:rFonts w:ascii="Times New Roman" w:eastAsia="Calibri" w:hAnsi="Times New Roman" w:cs="Times New Roman"/>
            <w:sz w:val="28"/>
            <w:szCs w:val="28"/>
            <w:u w:val="none"/>
          </w:rPr>
          <w:br/>
        </w:r>
        <w:r w:rsidRPr="00A821CC">
          <w:rPr>
            <w:rStyle w:val="a4"/>
            <w:rFonts w:ascii="Times New Roman" w:eastAsia="Calibri" w:hAnsi="Times New Roman" w:cs="Times New Roman"/>
            <w:sz w:val="28"/>
            <w:szCs w:val="28"/>
            <w:u w:val="none"/>
          </w:rPr>
          <w:t>№</w:t>
        </w:r>
        <w:r w:rsidR="00101B5C" w:rsidRPr="00A821CC">
          <w:rPr>
            <w:rStyle w:val="a4"/>
            <w:rFonts w:ascii="Times New Roman" w:eastAsia="Calibri" w:hAnsi="Times New Roman" w:cs="Times New Roman"/>
            <w:sz w:val="28"/>
            <w:szCs w:val="28"/>
            <w:u w:val="none"/>
          </w:rPr>
          <w:t xml:space="preserve"> </w:t>
        </w:r>
        <w:r w:rsidRPr="00A821CC">
          <w:rPr>
            <w:rStyle w:val="a4"/>
            <w:rFonts w:ascii="Times New Roman" w:eastAsia="Calibri" w:hAnsi="Times New Roman" w:cs="Times New Roman"/>
            <w:sz w:val="28"/>
            <w:szCs w:val="28"/>
            <w:u w:val="none"/>
          </w:rPr>
          <w:t>607-па</w:t>
        </w:r>
      </w:hyperlink>
      <w:r w:rsidRPr="00A821CC">
        <w:rPr>
          <w:rFonts w:ascii="Times New Roman" w:eastAsia="Calibri" w:hAnsi="Times New Roman" w:cs="Times New Roman"/>
          <w:sz w:val="28"/>
          <w:szCs w:val="28"/>
        </w:rPr>
        <w:t xml:space="preserve"> утвержден перечень социально значимых и приоритетных рынков и план </w:t>
      </w:r>
      <w:r w:rsidRPr="00D338D7">
        <w:rPr>
          <w:rFonts w:ascii="Times New Roman" w:eastAsia="Calibri" w:hAnsi="Times New Roman" w:cs="Times New Roman"/>
          <w:sz w:val="28"/>
          <w:szCs w:val="28"/>
        </w:rPr>
        <w:t>мероприятий («дорожная карта») по содействию развитию конкуренции в Курской области на 2015 – 2018 годы.</w:t>
      </w:r>
    </w:p>
    <w:p w:rsidR="00C23079" w:rsidRPr="00140227" w:rsidRDefault="00C23079" w:rsidP="00215608">
      <w:pPr>
        <w:spacing w:after="0" w:line="240" w:lineRule="auto"/>
        <w:ind w:firstLine="709"/>
        <w:jc w:val="both"/>
        <w:rPr>
          <w:rFonts w:ascii="Times New Roman" w:eastAsia="Calibri" w:hAnsi="Times New Roman" w:cs="Times New Roman"/>
          <w:sz w:val="28"/>
          <w:szCs w:val="28"/>
        </w:rPr>
      </w:pPr>
      <w:r w:rsidRPr="00140227">
        <w:rPr>
          <w:rFonts w:ascii="Times New Roman" w:eastAsia="Calibri" w:hAnsi="Times New Roman" w:cs="Times New Roman"/>
          <w:sz w:val="28"/>
          <w:szCs w:val="28"/>
        </w:rPr>
        <w:t xml:space="preserve">Работа по формированию перечня рынков </w:t>
      </w:r>
      <w:r w:rsidR="00A52AEC">
        <w:rPr>
          <w:rFonts w:ascii="Times New Roman" w:eastAsia="Calibri" w:hAnsi="Times New Roman" w:cs="Times New Roman"/>
          <w:sz w:val="28"/>
          <w:szCs w:val="28"/>
        </w:rPr>
        <w:t>по</w:t>
      </w:r>
      <w:r w:rsidRPr="00140227">
        <w:rPr>
          <w:rFonts w:ascii="Times New Roman" w:eastAsia="Calibri" w:hAnsi="Times New Roman" w:cs="Times New Roman"/>
          <w:sz w:val="28"/>
          <w:szCs w:val="28"/>
        </w:rPr>
        <w:t xml:space="preserve"> </w:t>
      </w:r>
      <w:r w:rsidR="00AD46AA" w:rsidRPr="00140227">
        <w:rPr>
          <w:rFonts w:ascii="Times New Roman" w:eastAsia="Calibri" w:hAnsi="Times New Roman" w:cs="Times New Roman"/>
          <w:sz w:val="28"/>
          <w:szCs w:val="28"/>
        </w:rPr>
        <w:t>содействи</w:t>
      </w:r>
      <w:r w:rsidR="00A52AEC">
        <w:rPr>
          <w:rFonts w:ascii="Times New Roman" w:eastAsia="Calibri" w:hAnsi="Times New Roman" w:cs="Times New Roman"/>
          <w:sz w:val="28"/>
          <w:szCs w:val="28"/>
        </w:rPr>
        <w:t>ю</w:t>
      </w:r>
      <w:r w:rsidR="00AD46AA" w:rsidRPr="00140227">
        <w:rPr>
          <w:rFonts w:ascii="Times New Roman" w:eastAsia="Calibri" w:hAnsi="Times New Roman" w:cs="Times New Roman"/>
          <w:sz w:val="28"/>
          <w:szCs w:val="28"/>
        </w:rPr>
        <w:t xml:space="preserve"> </w:t>
      </w:r>
      <w:r w:rsidRPr="00140227">
        <w:rPr>
          <w:rFonts w:ascii="Times New Roman" w:eastAsia="Calibri" w:hAnsi="Times New Roman" w:cs="Times New Roman"/>
          <w:sz w:val="28"/>
          <w:szCs w:val="28"/>
        </w:rPr>
        <w:t>развити</w:t>
      </w:r>
      <w:r w:rsidR="00AD46AA" w:rsidRPr="00140227">
        <w:rPr>
          <w:rFonts w:ascii="Times New Roman" w:eastAsia="Calibri" w:hAnsi="Times New Roman" w:cs="Times New Roman"/>
          <w:sz w:val="28"/>
          <w:szCs w:val="28"/>
        </w:rPr>
        <w:t>ю</w:t>
      </w:r>
      <w:r w:rsidRPr="00140227">
        <w:rPr>
          <w:rFonts w:ascii="Times New Roman" w:eastAsia="Calibri" w:hAnsi="Times New Roman" w:cs="Times New Roman"/>
          <w:sz w:val="28"/>
          <w:szCs w:val="28"/>
        </w:rPr>
        <w:t xml:space="preserve"> конкуренции проводилась уполномоченным органом параллельно с разработкой «дорожной карты». </w:t>
      </w:r>
    </w:p>
    <w:p w:rsidR="006551B7" w:rsidRPr="00A00BF6" w:rsidRDefault="006551B7" w:rsidP="006551B7">
      <w:pPr>
        <w:spacing w:after="0" w:line="240" w:lineRule="auto"/>
        <w:ind w:firstLine="709"/>
        <w:jc w:val="both"/>
        <w:rPr>
          <w:rFonts w:ascii="Times New Roman" w:eastAsia="Calibri" w:hAnsi="Times New Roman" w:cs="Times New Roman"/>
          <w:sz w:val="28"/>
          <w:szCs w:val="28"/>
        </w:rPr>
      </w:pPr>
      <w:r w:rsidRPr="00A00BF6">
        <w:rPr>
          <w:rFonts w:ascii="Times New Roman" w:eastAsia="Calibri" w:hAnsi="Times New Roman" w:cs="Times New Roman"/>
          <w:sz w:val="28"/>
          <w:szCs w:val="28"/>
        </w:rPr>
        <w:t xml:space="preserve">Уполномоченным органом был сформирован проект перечня рынков </w:t>
      </w:r>
      <w:r w:rsidR="00A52AEC">
        <w:rPr>
          <w:rFonts w:ascii="Times New Roman" w:eastAsia="Calibri" w:hAnsi="Times New Roman" w:cs="Times New Roman"/>
          <w:sz w:val="28"/>
          <w:szCs w:val="28"/>
        </w:rPr>
        <w:t>по</w:t>
      </w:r>
      <w:r w:rsidRPr="00A00BF6">
        <w:rPr>
          <w:rFonts w:ascii="Times New Roman" w:eastAsia="Calibri" w:hAnsi="Times New Roman" w:cs="Times New Roman"/>
          <w:sz w:val="28"/>
          <w:szCs w:val="28"/>
        </w:rPr>
        <w:t xml:space="preserve"> содействи</w:t>
      </w:r>
      <w:r w:rsidR="00A52AEC">
        <w:rPr>
          <w:rFonts w:ascii="Times New Roman" w:eastAsia="Calibri" w:hAnsi="Times New Roman" w:cs="Times New Roman"/>
          <w:sz w:val="28"/>
          <w:szCs w:val="28"/>
        </w:rPr>
        <w:t>ю</w:t>
      </w:r>
      <w:r w:rsidRPr="00A00BF6">
        <w:rPr>
          <w:rFonts w:ascii="Times New Roman" w:eastAsia="Calibri" w:hAnsi="Times New Roman" w:cs="Times New Roman"/>
          <w:sz w:val="28"/>
          <w:szCs w:val="28"/>
        </w:rPr>
        <w:t xml:space="preserve"> развитию конкуренции в Курской области, состоящий из 11 социально значимых рынков</w:t>
      </w:r>
      <w:r w:rsidR="00C06CF0">
        <w:rPr>
          <w:rFonts w:ascii="Times New Roman" w:eastAsia="Calibri" w:hAnsi="Times New Roman" w:cs="Times New Roman"/>
          <w:sz w:val="28"/>
          <w:szCs w:val="28"/>
        </w:rPr>
        <w:t>,</w:t>
      </w:r>
      <w:r w:rsidRPr="00A00BF6">
        <w:rPr>
          <w:rFonts w:ascii="Times New Roman" w:eastAsia="Calibri" w:hAnsi="Times New Roman" w:cs="Times New Roman"/>
          <w:sz w:val="28"/>
          <w:szCs w:val="28"/>
        </w:rPr>
        <w:t xml:space="preserve"> предусмотренных Стандартом: </w:t>
      </w:r>
    </w:p>
    <w:p w:rsidR="00C23079" w:rsidRPr="00140227" w:rsidRDefault="00C23079" w:rsidP="00215608">
      <w:pPr>
        <w:spacing w:after="0" w:line="240" w:lineRule="auto"/>
        <w:ind w:firstLine="709"/>
        <w:jc w:val="both"/>
        <w:rPr>
          <w:rFonts w:ascii="Times New Roman" w:eastAsia="Calibri" w:hAnsi="Times New Roman" w:cs="Times New Roman"/>
          <w:sz w:val="28"/>
          <w:szCs w:val="28"/>
        </w:rPr>
      </w:pPr>
      <w:r w:rsidRPr="00140227">
        <w:rPr>
          <w:rFonts w:ascii="Times New Roman" w:eastAsia="Calibri" w:hAnsi="Times New Roman" w:cs="Times New Roman"/>
          <w:sz w:val="28"/>
          <w:szCs w:val="28"/>
        </w:rPr>
        <w:t xml:space="preserve">1. Рынок услуг дошкольного образования </w:t>
      </w:r>
    </w:p>
    <w:p w:rsidR="00C23079" w:rsidRPr="00140227" w:rsidRDefault="00C23079" w:rsidP="00215608">
      <w:pPr>
        <w:spacing w:after="0" w:line="240" w:lineRule="auto"/>
        <w:ind w:firstLine="709"/>
        <w:jc w:val="both"/>
        <w:rPr>
          <w:rFonts w:ascii="Times New Roman" w:eastAsia="Calibri" w:hAnsi="Times New Roman" w:cs="Times New Roman"/>
          <w:sz w:val="28"/>
          <w:szCs w:val="28"/>
        </w:rPr>
      </w:pPr>
      <w:r w:rsidRPr="00140227">
        <w:rPr>
          <w:rFonts w:ascii="Times New Roman" w:eastAsia="Calibri" w:hAnsi="Times New Roman" w:cs="Times New Roman"/>
          <w:sz w:val="28"/>
          <w:szCs w:val="28"/>
        </w:rPr>
        <w:t xml:space="preserve">2. Рынок услуг детского отдыха и оздоровления </w:t>
      </w:r>
    </w:p>
    <w:p w:rsidR="00C23079" w:rsidRPr="00140227" w:rsidRDefault="00C23079" w:rsidP="00215608">
      <w:pPr>
        <w:spacing w:after="0" w:line="240" w:lineRule="auto"/>
        <w:ind w:firstLine="709"/>
        <w:jc w:val="both"/>
        <w:rPr>
          <w:rFonts w:ascii="Times New Roman" w:eastAsia="Calibri" w:hAnsi="Times New Roman" w:cs="Times New Roman"/>
          <w:sz w:val="28"/>
          <w:szCs w:val="28"/>
        </w:rPr>
      </w:pPr>
      <w:r w:rsidRPr="00140227">
        <w:rPr>
          <w:rFonts w:ascii="Times New Roman" w:eastAsia="Calibri" w:hAnsi="Times New Roman" w:cs="Times New Roman"/>
          <w:sz w:val="28"/>
          <w:szCs w:val="28"/>
        </w:rPr>
        <w:t xml:space="preserve">3. Рынок услуг дополнительного образования детей </w:t>
      </w:r>
    </w:p>
    <w:p w:rsidR="00C23079" w:rsidRPr="00140227" w:rsidRDefault="00C23079" w:rsidP="00215608">
      <w:pPr>
        <w:spacing w:after="0" w:line="240" w:lineRule="auto"/>
        <w:ind w:firstLine="709"/>
        <w:jc w:val="both"/>
        <w:rPr>
          <w:rFonts w:ascii="Times New Roman" w:eastAsia="Calibri" w:hAnsi="Times New Roman" w:cs="Times New Roman"/>
          <w:sz w:val="28"/>
          <w:szCs w:val="28"/>
        </w:rPr>
      </w:pPr>
      <w:r w:rsidRPr="00140227">
        <w:rPr>
          <w:rFonts w:ascii="Times New Roman" w:eastAsia="Calibri" w:hAnsi="Times New Roman" w:cs="Times New Roman"/>
          <w:sz w:val="28"/>
          <w:szCs w:val="28"/>
        </w:rPr>
        <w:t xml:space="preserve">4. Рынок медицинских услуг </w:t>
      </w:r>
    </w:p>
    <w:p w:rsidR="00C23079" w:rsidRPr="00140227" w:rsidRDefault="00C23079" w:rsidP="00215608">
      <w:pPr>
        <w:spacing w:after="0" w:line="240" w:lineRule="auto"/>
        <w:ind w:firstLine="709"/>
        <w:jc w:val="both"/>
        <w:rPr>
          <w:rFonts w:ascii="Times New Roman" w:eastAsia="Calibri" w:hAnsi="Times New Roman" w:cs="Times New Roman"/>
          <w:sz w:val="28"/>
          <w:szCs w:val="28"/>
        </w:rPr>
      </w:pPr>
      <w:r w:rsidRPr="00140227">
        <w:rPr>
          <w:rFonts w:ascii="Times New Roman" w:eastAsia="Calibri" w:hAnsi="Times New Roman" w:cs="Times New Roman"/>
          <w:sz w:val="28"/>
          <w:szCs w:val="28"/>
        </w:rPr>
        <w:t xml:space="preserve">5. Рынок услуг психолого-педагогического сопровождения детей с ограниченными возможностями здоровья </w:t>
      </w:r>
    </w:p>
    <w:p w:rsidR="00C23079" w:rsidRPr="00140227" w:rsidRDefault="00C23079" w:rsidP="00215608">
      <w:pPr>
        <w:spacing w:after="0" w:line="240" w:lineRule="auto"/>
        <w:ind w:firstLine="709"/>
        <w:jc w:val="both"/>
        <w:rPr>
          <w:rFonts w:ascii="Times New Roman" w:eastAsia="Calibri" w:hAnsi="Times New Roman" w:cs="Times New Roman"/>
          <w:sz w:val="28"/>
          <w:szCs w:val="28"/>
        </w:rPr>
      </w:pPr>
      <w:r w:rsidRPr="00140227">
        <w:rPr>
          <w:rFonts w:ascii="Times New Roman" w:eastAsia="Calibri" w:hAnsi="Times New Roman" w:cs="Times New Roman"/>
          <w:sz w:val="28"/>
          <w:szCs w:val="28"/>
        </w:rPr>
        <w:t xml:space="preserve">6. Рынок услуг в сфере культуры </w:t>
      </w:r>
    </w:p>
    <w:p w:rsidR="00C23079" w:rsidRPr="00140227" w:rsidRDefault="00C23079" w:rsidP="00215608">
      <w:pPr>
        <w:spacing w:after="0" w:line="240" w:lineRule="auto"/>
        <w:ind w:firstLine="709"/>
        <w:jc w:val="both"/>
        <w:rPr>
          <w:rFonts w:ascii="Times New Roman" w:eastAsia="Calibri" w:hAnsi="Times New Roman" w:cs="Times New Roman"/>
          <w:sz w:val="28"/>
          <w:szCs w:val="28"/>
        </w:rPr>
      </w:pPr>
      <w:r w:rsidRPr="00140227">
        <w:rPr>
          <w:rFonts w:ascii="Times New Roman" w:eastAsia="Calibri" w:hAnsi="Times New Roman" w:cs="Times New Roman"/>
          <w:sz w:val="28"/>
          <w:szCs w:val="28"/>
        </w:rPr>
        <w:t xml:space="preserve">7. Рынок услуг жилищно-коммунального хозяйства </w:t>
      </w:r>
    </w:p>
    <w:p w:rsidR="00C23079" w:rsidRPr="00140227" w:rsidRDefault="00C23079" w:rsidP="00215608">
      <w:pPr>
        <w:spacing w:after="0" w:line="240" w:lineRule="auto"/>
        <w:ind w:firstLine="709"/>
        <w:jc w:val="both"/>
        <w:rPr>
          <w:rFonts w:ascii="Times New Roman" w:eastAsia="Calibri" w:hAnsi="Times New Roman" w:cs="Times New Roman"/>
          <w:sz w:val="28"/>
          <w:szCs w:val="28"/>
        </w:rPr>
      </w:pPr>
      <w:r w:rsidRPr="00140227">
        <w:rPr>
          <w:rFonts w:ascii="Times New Roman" w:eastAsia="Calibri" w:hAnsi="Times New Roman" w:cs="Times New Roman"/>
          <w:sz w:val="28"/>
          <w:szCs w:val="28"/>
        </w:rPr>
        <w:t xml:space="preserve">8. Рынок розничной торговли </w:t>
      </w:r>
    </w:p>
    <w:p w:rsidR="00C23079" w:rsidRPr="00140227" w:rsidRDefault="00C23079" w:rsidP="00215608">
      <w:pPr>
        <w:spacing w:after="0" w:line="240" w:lineRule="auto"/>
        <w:ind w:firstLine="709"/>
        <w:jc w:val="both"/>
        <w:rPr>
          <w:rFonts w:ascii="Times New Roman" w:eastAsia="Calibri" w:hAnsi="Times New Roman" w:cs="Times New Roman"/>
          <w:sz w:val="28"/>
          <w:szCs w:val="28"/>
        </w:rPr>
      </w:pPr>
      <w:r w:rsidRPr="00140227">
        <w:rPr>
          <w:rFonts w:ascii="Times New Roman" w:eastAsia="Calibri" w:hAnsi="Times New Roman" w:cs="Times New Roman"/>
          <w:sz w:val="28"/>
          <w:szCs w:val="28"/>
        </w:rPr>
        <w:t xml:space="preserve">9. Рынок услуг перевозок пассажиров наземным транспортом </w:t>
      </w:r>
    </w:p>
    <w:p w:rsidR="00C23079" w:rsidRPr="00140227" w:rsidRDefault="00C23079" w:rsidP="00215608">
      <w:pPr>
        <w:spacing w:after="0" w:line="240" w:lineRule="auto"/>
        <w:ind w:firstLine="709"/>
        <w:jc w:val="both"/>
        <w:rPr>
          <w:rFonts w:ascii="Times New Roman" w:eastAsia="Calibri" w:hAnsi="Times New Roman" w:cs="Times New Roman"/>
          <w:sz w:val="28"/>
          <w:szCs w:val="28"/>
        </w:rPr>
      </w:pPr>
      <w:r w:rsidRPr="00140227">
        <w:rPr>
          <w:rFonts w:ascii="Times New Roman" w:eastAsia="Calibri" w:hAnsi="Times New Roman" w:cs="Times New Roman"/>
          <w:sz w:val="28"/>
          <w:szCs w:val="28"/>
        </w:rPr>
        <w:t xml:space="preserve">10. Рынок услуг связи </w:t>
      </w:r>
    </w:p>
    <w:p w:rsidR="00C23079" w:rsidRPr="00140227" w:rsidRDefault="00C23079" w:rsidP="00215608">
      <w:pPr>
        <w:spacing w:after="0" w:line="240" w:lineRule="auto"/>
        <w:ind w:firstLine="709"/>
        <w:jc w:val="both"/>
        <w:rPr>
          <w:rFonts w:ascii="Times New Roman" w:eastAsia="Calibri" w:hAnsi="Times New Roman" w:cs="Times New Roman"/>
          <w:sz w:val="28"/>
          <w:szCs w:val="28"/>
        </w:rPr>
      </w:pPr>
      <w:r w:rsidRPr="00140227">
        <w:rPr>
          <w:rFonts w:ascii="Times New Roman" w:eastAsia="Calibri" w:hAnsi="Times New Roman" w:cs="Times New Roman"/>
          <w:sz w:val="28"/>
          <w:szCs w:val="28"/>
        </w:rPr>
        <w:t>11. Рынок услуг социального обслужи</w:t>
      </w:r>
      <w:r w:rsidR="00A3226E" w:rsidRPr="00140227">
        <w:rPr>
          <w:rFonts w:ascii="Times New Roman" w:eastAsia="Calibri" w:hAnsi="Times New Roman" w:cs="Times New Roman"/>
          <w:sz w:val="28"/>
          <w:szCs w:val="28"/>
        </w:rPr>
        <w:t>вания населения</w:t>
      </w:r>
      <w:r w:rsidRPr="00140227">
        <w:rPr>
          <w:rFonts w:ascii="Times New Roman" w:eastAsia="Calibri" w:hAnsi="Times New Roman" w:cs="Times New Roman"/>
          <w:sz w:val="28"/>
          <w:szCs w:val="28"/>
        </w:rPr>
        <w:t>.</w:t>
      </w:r>
    </w:p>
    <w:p w:rsidR="00C23079" w:rsidRPr="00D338D7" w:rsidRDefault="00C23079" w:rsidP="00215608">
      <w:pPr>
        <w:spacing w:after="0" w:line="240" w:lineRule="auto"/>
        <w:ind w:firstLine="709"/>
        <w:jc w:val="both"/>
        <w:rPr>
          <w:rFonts w:ascii="Times New Roman" w:eastAsia="Calibri" w:hAnsi="Times New Roman" w:cs="Times New Roman"/>
          <w:sz w:val="28"/>
          <w:szCs w:val="28"/>
        </w:rPr>
      </w:pPr>
      <w:r w:rsidRPr="00A3226E">
        <w:rPr>
          <w:rFonts w:ascii="Times New Roman" w:eastAsia="Calibri" w:hAnsi="Times New Roman" w:cs="Times New Roman"/>
          <w:sz w:val="28"/>
          <w:szCs w:val="28"/>
        </w:rPr>
        <w:t>Актуальность перечисленных рынков подтверждена обоснованиями, представленными отраслевыми орган</w:t>
      </w:r>
      <w:r w:rsidR="001D5D11" w:rsidRPr="00A3226E">
        <w:rPr>
          <w:rFonts w:ascii="Times New Roman" w:eastAsia="Calibri" w:hAnsi="Times New Roman" w:cs="Times New Roman"/>
          <w:sz w:val="28"/>
          <w:szCs w:val="28"/>
        </w:rPr>
        <w:t>ами</w:t>
      </w:r>
      <w:r w:rsidRPr="00A3226E">
        <w:rPr>
          <w:rFonts w:ascii="Times New Roman" w:eastAsia="Calibri" w:hAnsi="Times New Roman" w:cs="Times New Roman"/>
          <w:sz w:val="28"/>
          <w:szCs w:val="28"/>
        </w:rPr>
        <w:t xml:space="preserve"> исполнительной власти, задействованными в реализации Стандарта, а также анализом конкурентной среды на отдельных рынках Управлением федеральной антимонопольной службы по Курской области.</w:t>
      </w:r>
      <w:r w:rsidRPr="00D338D7">
        <w:rPr>
          <w:rFonts w:ascii="Times New Roman" w:eastAsia="Calibri" w:hAnsi="Times New Roman" w:cs="Times New Roman"/>
          <w:sz w:val="28"/>
          <w:szCs w:val="28"/>
        </w:rPr>
        <w:t xml:space="preserve"> </w:t>
      </w:r>
    </w:p>
    <w:p w:rsidR="00CB0D7A" w:rsidRDefault="00C23079" w:rsidP="00215608">
      <w:pPr>
        <w:spacing w:after="0" w:line="240" w:lineRule="auto"/>
        <w:ind w:firstLine="709"/>
        <w:jc w:val="both"/>
        <w:rPr>
          <w:rFonts w:ascii="Times New Roman" w:eastAsia="Calibri" w:hAnsi="Times New Roman" w:cs="Times New Roman"/>
          <w:sz w:val="28"/>
          <w:szCs w:val="28"/>
        </w:rPr>
      </w:pPr>
      <w:r w:rsidRPr="00AF0B1F">
        <w:rPr>
          <w:rFonts w:ascii="Times New Roman" w:eastAsia="Calibri" w:hAnsi="Times New Roman" w:cs="Times New Roman"/>
          <w:sz w:val="28"/>
          <w:szCs w:val="28"/>
        </w:rPr>
        <w:t xml:space="preserve">Представленный </w:t>
      </w:r>
      <w:r w:rsidR="0008138E" w:rsidRPr="00AF0B1F">
        <w:rPr>
          <w:rFonts w:ascii="Times New Roman" w:eastAsia="Calibri" w:hAnsi="Times New Roman" w:cs="Times New Roman"/>
          <w:sz w:val="28"/>
          <w:szCs w:val="28"/>
        </w:rPr>
        <w:t>П</w:t>
      </w:r>
      <w:r w:rsidR="004054AD" w:rsidRPr="00AF0B1F">
        <w:rPr>
          <w:rFonts w:ascii="Times New Roman" w:eastAsia="Calibri" w:hAnsi="Times New Roman" w:cs="Times New Roman"/>
          <w:sz w:val="28"/>
          <w:szCs w:val="28"/>
        </w:rPr>
        <w:t>еречень</w:t>
      </w:r>
      <w:r w:rsidRPr="00AF0B1F">
        <w:rPr>
          <w:rFonts w:ascii="Times New Roman" w:eastAsia="Calibri" w:hAnsi="Times New Roman" w:cs="Times New Roman"/>
          <w:sz w:val="28"/>
          <w:szCs w:val="28"/>
        </w:rPr>
        <w:t xml:space="preserve"> рынков для </w:t>
      </w:r>
      <w:r w:rsidR="0008138E" w:rsidRPr="00AF0B1F">
        <w:rPr>
          <w:rFonts w:ascii="Times New Roman" w:eastAsia="Calibri" w:hAnsi="Times New Roman" w:cs="Times New Roman"/>
          <w:sz w:val="28"/>
          <w:szCs w:val="28"/>
        </w:rPr>
        <w:t xml:space="preserve">содействия развитию </w:t>
      </w:r>
      <w:r w:rsidRPr="00AF0B1F">
        <w:rPr>
          <w:rFonts w:ascii="Times New Roman" w:eastAsia="Calibri" w:hAnsi="Times New Roman" w:cs="Times New Roman"/>
          <w:sz w:val="28"/>
          <w:szCs w:val="28"/>
        </w:rPr>
        <w:t xml:space="preserve">конкуренции в Курской области рассмотрен и </w:t>
      </w:r>
      <w:r w:rsidR="004054AD" w:rsidRPr="00AF0B1F">
        <w:rPr>
          <w:rFonts w:ascii="Times New Roman" w:eastAsia="Calibri" w:hAnsi="Times New Roman" w:cs="Times New Roman"/>
          <w:sz w:val="28"/>
          <w:szCs w:val="28"/>
        </w:rPr>
        <w:t>26 июня 2016 года одобрен на заседании Совета по внедрению Стандарта развития конкуренции в Курской области.</w:t>
      </w:r>
    </w:p>
    <w:p w:rsidR="000970AD" w:rsidRDefault="000970AD" w:rsidP="00215608">
      <w:pPr>
        <w:spacing w:after="0" w:line="240" w:lineRule="auto"/>
        <w:ind w:firstLine="709"/>
        <w:jc w:val="both"/>
        <w:rPr>
          <w:rFonts w:ascii="Times New Roman" w:eastAsia="Calibri" w:hAnsi="Times New Roman" w:cs="Times New Roman"/>
          <w:sz w:val="28"/>
          <w:szCs w:val="28"/>
        </w:rPr>
      </w:pPr>
    </w:p>
    <w:p w:rsidR="00321C28" w:rsidRPr="004F4DA3" w:rsidRDefault="000970AD" w:rsidP="00215608">
      <w:pPr>
        <w:pStyle w:val="aff3"/>
        <w:ind w:firstLine="709"/>
        <w:jc w:val="both"/>
        <w:rPr>
          <w:rFonts w:ascii="Times New Roman" w:eastAsia="Calibri" w:hAnsi="Times New Roman" w:cs="Times New Roman"/>
          <w:b/>
          <w:sz w:val="28"/>
          <w:szCs w:val="28"/>
        </w:rPr>
      </w:pPr>
      <w:r w:rsidRPr="004F4DA3">
        <w:rPr>
          <w:rFonts w:ascii="Times New Roman" w:hAnsi="Times New Roman" w:cs="Times New Roman"/>
          <w:b/>
          <w:sz w:val="28"/>
          <w:szCs w:val="28"/>
        </w:rPr>
        <w:t xml:space="preserve">3.4.2. </w:t>
      </w:r>
      <w:r w:rsidR="0083504E" w:rsidRPr="004F4DA3">
        <w:rPr>
          <w:rFonts w:ascii="Times New Roman" w:hAnsi="Times New Roman" w:cs="Times New Roman"/>
          <w:b/>
          <w:sz w:val="28"/>
          <w:szCs w:val="28"/>
        </w:rPr>
        <w:t xml:space="preserve">Обоснование выбора </w:t>
      </w:r>
      <w:r w:rsidR="0083504E" w:rsidRPr="004F4DA3">
        <w:rPr>
          <w:rFonts w:ascii="Times New Roman" w:eastAsia="Calibri" w:hAnsi="Times New Roman" w:cs="Times New Roman"/>
          <w:b/>
          <w:sz w:val="28"/>
          <w:szCs w:val="28"/>
        </w:rPr>
        <w:t>перечня приоритетных и социально значимых рынков для содействия развитию конкуренции</w:t>
      </w:r>
      <w:r w:rsidR="00321C28" w:rsidRPr="004F4DA3">
        <w:rPr>
          <w:rFonts w:ascii="Times New Roman" w:eastAsia="Calibri" w:hAnsi="Times New Roman" w:cs="Times New Roman"/>
          <w:b/>
          <w:sz w:val="28"/>
          <w:szCs w:val="28"/>
        </w:rPr>
        <w:t xml:space="preserve"> в </w:t>
      </w:r>
      <w:r w:rsidR="00321C28" w:rsidRPr="004F4DA3">
        <w:rPr>
          <w:rFonts w:ascii="Times New Roman" w:hAnsi="Times New Roman" w:cs="Times New Roman"/>
          <w:b/>
          <w:sz w:val="28"/>
          <w:szCs w:val="28"/>
        </w:rPr>
        <w:t>Курской области</w:t>
      </w:r>
    </w:p>
    <w:p w:rsidR="002913CB" w:rsidRPr="002913CB" w:rsidRDefault="002913CB" w:rsidP="007A327B">
      <w:pPr>
        <w:spacing w:after="0" w:line="240" w:lineRule="auto"/>
        <w:ind w:firstLine="709"/>
        <w:jc w:val="both"/>
        <w:rPr>
          <w:rFonts w:ascii="Times New Roman" w:eastAsia="Calibri" w:hAnsi="Times New Roman" w:cs="Times New Roman"/>
          <w:kern w:val="0"/>
          <w:sz w:val="28"/>
          <w:szCs w:val="28"/>
          <w:lang w:eastAsia="en-US"/>
        </w:rPr>
      </w:pPr>
      <w:r w:rsidRPr="002913CB">
        <w:rPr>
          <w:rFonts w:ascii="Times New Roman" w:eastAsia="Calibri" w:hAnsi="Times New Roman" w:cs="Times New Roman"/>
          <w:kern w:val="0"/>
          <w:sz w:val="28"/>
          <w:szCs w:val="28"/>
          <w:lang w:eastAsia="en-US"/>
        </w:rPr>
        <w:t xml:space="preserve">В перечень социально значимых рынков </w:t>
      </w:r>
      <w:r w:rsidR="007A327B">
        <w:rPr>
          <w:rFonts w:ascii="Times New Roman" w:eastAsia="Calibri" w:hAnsi="Times New Roman" w:cs="Times New Roman"/>
          <w:kern w:val="0"/>
          <w:sz w:val="28"/>
          <w:szCs w:val="28"/>
          <w:lang w:eastAsia="en-US"/>
        </w:rPr>
        <w:t>по</w:t>
      </w:r>
      <w:r w:rsidRPr="002913CB">
        <w:rPr>
          <w:rFonts w:ascii="Times New Roman" w:eastAsia="Calibri" w:hAnsi="Times New Roman" w:cs="Times New Roman"/>
          <w:kern w:val="0"/>
          <w:sz w:val="28"/>
          <w:szCs w:val="28"/>
          <w:lang w:eastAsia="en-US"/>
        </w:rPr>
        <w:t xml:space="preserve"> содействи</w:t>
      </w:r>
      <w:r w:rsidR="007A327B">
        <w:rPr>
          <w:rFonts w:ascii="Times New Roman" w:eastAsia="Calibri" w:hAnsi="Times New Roman" w:cs="Times New Roman"/>
          <w:kern w:val="0"/>
          <w:sz w:val="28"/>
          <w:szCs w:val="28"/>
          <w:lang w:eastAsia="en-US"/>
        </w:rPr>
        <w:t>ю</w:t>
      </w:r>
      <w:r w:rsidRPr="002913CB">
        <w:rPr>
          <w:rFonts w:ascii="Times New Roman" w:eastAsia="Calibri" w:hAnsi="Times New Roman" w:cs="Times New Roman"/>
          <w:kern w:val="0"/>
          <w:sz w:val="28"/>
          <w:szCs w:val="28"/>
          <w:lang w:eastAsia="en-US"/>
        </w:rPr>
        <w:t xml:space="preserve"> развитию конкуренции в </w:t>
      </w:r>
      <w:r w:rsidRPr="002913CB">
        <w:rPr>
          <w:rFonts w:ascii="Times New Roman" w:eastAsia="Times New Roman" w:hAnsi="Times New Roman" w:cs="Times New Roman"/>
          <w:kern w:val="0"/>
          <w:sz w:val="28"/>
          <w:szCs w:val="28"/>
          <w:lang w:eastAsia="en-US"/>
        </w:rPr>
        <w:t xml:space="preserve">Курской области вошли </w:t>
      </w:r>
      <w:r w:rsidRPr="002913CB">
        <w:rPr>
          <w:rFonts w:ascii="Times New Roman" w:eastAsia="Calibri" w:hAnsi="Times New Roman" w:cs="Times New Roman"/>
          <w:kern w:val="0"/>
          <w:sz w:val="28"/>
          <w:szCs w:val="28"/>
          <w:lang w:eastAsia="en-US"/>
        </w:rPr>
        <w:t xml:space="preserve">11 обязательных социально значимых рынках, предусмотренных Стандартом развития конкуренции. </w:t>
      </w:r>
    </w:p>
    <w:p w:rsidR="002913CB" w:rsidRPr="002913CB" w:rsidRDefault="002913CB" w:rsidP="007A327B">
      <w:pPr>
        <w:spacing w:after="0" w:line="240" w:lineRule="auto"/>
        <w:ind w:firstLine="709"/>
        <w:jc w:val="both"/>
        <w:rPr>
          <w:rFonts w:ascii="Times New Roman" w:eastAsia="Calibri" w:hAnsi="Times New Roman" w:cs="Times New Roman"/>
          <w:kern w:val="2"/>
          <w:sz w:val="28"/>
          <w:szCs w:val="28"/>
        </w:rPr>
      </w:pPr>
      <w:r w:rsidRPr="002913CB">
        <w:rPr>
          <w:rFonts w:ascii="Times New Roman" w:eastAsia="Calibri" w:hAnsi="Times New Roman" w:cs="Times New Roman"/>
          <w:kern w:val="2"/>
          <w:sz w:val="28"/>
          <w:szCs w:val="28"/>
        </w:rPr>
        <w:lastRenderedPageBreak/>
        <w:t xml:space="preserve">Целевые показатели развития конкуренции на этих рынках на период 2016 - 2018 годов были определены на основе фактических значений </w:t>
      </w:r>
      <w:r w:rsidR="00A57B04">
        <w:rPr>
          <w:rFonts w:ascii="Times New Roman" w:eastAsia="Calibri" w:hAnsi="Times New Roman" w:cs="Times New Roman"/>
          <w:kern w:val="2"/>
          <w:sz w:val="28"/>
          <w:szCs w:val="28"/>
        </w:rPr>
        <w:t>по</w:t>
      </w:r>
      <w:r w:rsidRPr="002913CB">
        <w:rPr>
          <w:rFonts w:ascii="Times New Roman" w:eastAsia="Calibri" w:hAnsi="Times New Roman" w:cs="Times New Roman"/>
          <w:kern w:val="2"/>
          <w:sz w:val="28"/>
          <w:szCs w:val="28"/>
        </w:rPr>
        <w:t xml:space="preserve"> социально значимы</w:t>
      </w:r>
      <w:r w:rsidR="00A57B04">
        <w:rPr>
          <w:rFonts w:ascii="Times New Roman" w:eastAsia="Calibri" w:hAnsi="Times New Roman" w:cs="Times New Roman"/>
          <w:kern w:val="2"/>
          <w:sz w:val="28"/>
          <w:szCs w:val="28"/>
        </w:rPr>
        <w:t>м</w:t>
      </w:r>
      <w:r w:rsidRPr="002913CB">
        <w:rPr>
          <w:rFonts w:ascii="Times New Roman" w:eastAsia="Calibri" w:hAnsi="Times New Roman" w:cs="Times New Roman"/>
          <w:kern w:val="2"/>
          <w:sz w:val="28"/>
          <w:szCs w:val="28"/>
        </w:rPr>
        <w:t xml:space="preserve"> рынк</w:t>
      </w:r>
      <w:r w:rsidR="00A57B04">
        <w:rPr>
          <w:rFonts w:ascii="Times New Roman" w:eastAsia="Calibri" w:hAnsi="Times New Roman" w:cs="Times New Roman"/>
          <w:kern w:val="2"/>
          <w:sz w:val="28"/>
          <w:szCs w:val="28"/>
        </w:rPr>
        <w:t>ам</w:t>
      </w:r>
      <w:r w:rsidRPr="002913CB">
        <w:rPr>
          <w:rFonts w:ascii="Times New Roman" w:eastAsia="Calibri" w:hAnsi="Times New Roman" w:cs="Times New Roman"/>
          <w:kern w:val="2"/>
          <w:sz w:val="28"/>
          <w:szCs w:val="28"/>
        </w:rPr>
        <w:t xml:space="preserve">, предусмотренных Стандартом в 2012 – 2015 годах, а также </w:t>
      </w:r>
      <w:r w:rsidR="00A57B04">
        <w:rPr>
          <w:rFonts w:ascii="Times New Roman" w:eastAsia="Calibri" w:hAnsi="Times New Roman" w:cs="Times New Roman"/>
          <w:kern w:val="2"/>
          <w:sz w:val="28"/>
          <w:szCs w:val="28"/>
        </w:rPr>
        <w:t xml:space="preserve">на основе </w:t>
      </w:r>
      <w:r w:rsidRPr="002913CB">
        <w:rPr>
          <w:rFonts w:ascii="Times New Roman" w:eastAsia="Calibri" w:hAnsi="Times New Roman" w:cs="Times New Roman"/>
          <w:kern w:val="2"/>
          <w:sz w:val="28"/>
          <w:szCs w:val="28"/>
        </w:rPr>
        <w:t xml:space="preserve">результатов опросов субъектов предпринимательской деятельности, потребителей товаров, работ и услуг и общественных организаций, представляющих интересы потребителей (представителей бизнеса и населения), предложений Управления Федеральной антимонопольной службы по Курской области, отраслевых органов исполнительных власти, органов местного самоуправления Курской области. </w:t>
      </w:r>
    </w:p>
    <w:p w:rsidR="00FC62B8" w:rsidRPr="004F4DA3" w:rsidRDefault="00FC62B8" w:rsidP="00215608">
      <w:pPr>
        <w:pStyle w:val="aff3"/>
        <w:ind w:firstLine="709"/>
        <w:jc w:val="both"/>
        <w:rPr>
          <w:rFonts w:ascii="Times New Roman" w:hAnsi="Times New Roman" w:cs="Times New Roman"/>
          <w:b/>
          <w:sz w:val="28"/>
          <w:szCs w:val="28"/>
        </w:rPr>
      </w:pPr>
    </w:p>
    <w:p w:rsidR="0083504E" w:rsidRPr="004F4DA3" w:rsidRDefault="0083504E" w:rsidP="00215608">
      <w:pPr>
        <w:pStyle w:val="aff3"/>
        <w:ind w:firstLine="709"/>
        <w:jc w:val="both"/>
        <w:rPr>
          <w:rFonts w:ascii="Times New Roman" w:hAnsi="Times New Roman" w:cs="Times New Roman"/>
          <w:b/>
          <w:sz w:val="28"/>
          <w:szCs w:val="28"/>
        </w:rPr>
      </w:pPr>
      <w:r w:rsidRPr="004F4DA3">
        <w:rPr>
          <w:rFonts w:ascii="Times New Roman" w:hAnsi="Times New Roman" w:cs="Times New Roman"/>
          <w:b/>
          <w:sz w:val="28"/>
          <w:szCs w:val="28"/>
        </w:rPr>
        <w:t xml:space="preserve">Социально значимые рынки по содействию развитию конкуренции в </w:t>
      </w:r>
      <w:r w:rsidR="00531426" w:rsidRPr="004F4DA3">
        <w:rPr>
          <w:rFonts w:ascii="Times New Roman" w:hAnsi="Times New Roman" w:cs="Times New Roman"/>
          <w:b/>
          <w:sz w:val="28"/>
          <w:szCs w:val="28"/>
        </w:rPr>
        <w:t>Курской</w:t>
      </w:r>
      <w:r w:rsidRPr="004F4DA3">
        <w:rPr>
          <w:rFonts w:ascii="Times New Roman" w:hAnsi="Times New Roman" w:cs="Times New Roman"/>
          <w:b/>
          <w:sz w:val="28"/>
          <w:szCs w:val="28"/>
        </w:rPr>
        <w:t xml:space="preserve"> области:</w:t>
      </w:r>
    </w:p>
    <w:p w:rsidR="00FC62B8" w:rsidRPr="00A268E4" w:rsidRDefault="00FC62B8" w:rsidP="00215608">
      <w:pPr>
        <w:pStyle w:val="aff3"/>
        <w:ind w:firstLine="709"/>
        <w:jc w:val="both"/>
        <w:rPr>
          <w:rFonts w:ascii="Times New Roman" w:hAnsi="Times New Roman" w:cs="Times New Roman"/>
          <w:b/>
          <w:sz w:val="28"/>
          <w:szCs w:val="28"/>
          <w:highlight w:val="yellow"/>
        </w:rPr>
      </w:pPr>
    </w:p>
    <w:p w:rsidR="004D2A2B" w:rsidRPr="00D338D7" w:rsidRDefault="004D2A2B" w:rsidP="00215608">
      <w:pPr>
        <w:pStyle w:val="aff3"/>
        <w:ind w:firstLine="709"/>
        <w:jc w:val="both"/>
        <w:rPr>
          <w:rFonts w:ascii="Times New Roman" w:hAnsi="Times New Roman" w:cs="Times New Roman"/>
          <w:b/>
          <w:sz w:val="28"/>
          <w:szCs w:val="28"/>
        </w:rPr>
      </w:pPr>
      <w:r w:rsidRPr="00F94191">
        <w:rPr>
          <w:rFonts w:ascii="Times New Roman" w:hAnsi="Times New Roman" w:cs="Times New Roman"/>
          <w:b/>
          <w:sz w:val="28"/>
          <w:szCs w:val="28"/>
        </w:rPr>
        <w:t>1. Рынок услуг дошкольного образования</w:t>
      </w:r>
    </w:p>
    <w:p w:rsidR="008629C6" w:rsidRPr="008629C6" w:rsidRDefault="008629C6" w:rsidP="008629C6">
      <w:pPr>
        <w:pStyle w:val="aff3"/>
        <w:ind w:firstLine="709"/>
        <w:jc w:val="both"/>
        <w:rPr>
          <w:rFonts w:ascii="Times New Roman" w:eastAsia="Times New Roman" w:hAnsi="Times New Roman" w:cs="Times New Roman"/>
          <w:kern w:val="0"/>
          <w:sz w:val="28"/>
          <w:szCs w:val="28"/>
          <w:lang w:eastAsia="ru-RU"/>
        </w:rPr>
      </w:pPr>
      <w:r w:rsidRPr="008629C6">
        <w:rPr>
          <w:rFonts w:ascii="Times New Roman" w:eastAsia="Times New Roman" w:hAnsi="Times New Roman" w:cs="Times New Roman"/>
          <w:kern w:val="0"/>
          <w:sz w:val="28"/>
          <w:szCs w:val="28"/>
          <w:lang w:eastAsia="ru-RU"/>
        </w:rPr>
        <w:t xml:space="preserve">Конкурентная среда на рынке услуг дошкольного образования Курской области характеризуется существенным доминированием муниципальных образовательных организаций над негосударственными (частными) организациями, а также наибольшей концентрацией дошкольных организаций в крупных населенных пунктах. Основным механизмом обеспечения доступности и современного качества дошкольного образования является развитие конкуренции, что достигается не только расширением сети государственных и муниципальных организаций, но и формированием сети частных образовательных и индивидуальных предпринимателей, реализующих программы дошкольного образования, услуги по присмотру и уходу за детьми дошкольного возраста. </w:t>
      </w:r>
    </w:p>
    <w:p w:rsidR="008629C6" w:rsidRPr="008629C6" w:rsidRDefault="008629C6" w:rsidP="008629C6">
      <w:pPr>
        <w:pStyle w:val="aff3"/>
        <w:ind w:firstLine="709"/>
        <w:jc w:val="both"/>
        <w:rPr>
          <w:rFonts w:ascii="Times New Roman" w:eastAsia="Times New Roman" w:hAnsi="Times New Roman" w:cs="Times New Roman"/>
          <w:kern w:val="0"/>
          <w:sz w:val="28"/>
          <w:szCs w:val="28"/>
          <w:lang w:eastAsia="ru-RU"/>
        </w:rPr>
      </w:pPr>
      <w:r w:rsidRPr="008629C6">
        <w:rPr>
          <w:rFonts w:ascii="Times New Roman" w:eastAsia="Times New Roman" w:hAnsi="Times New Roman" w:cs="Times New Roman"/>
          <w:kern w:val="0"/>
          <w:sz w:val="28"/>
          <w:szCs w:val="28"/>
          <w:lang w:eastAsia="ru-RU"/>
        </w:rPr>
        <w:t>В целях исполнения Указа Президента Российской Федерации от 7 мая 2012 года № 599 «О мерах по реализации государственной политики в области образования и науки» в части обеспечения 100-процентов доступности дошкольного образования для детей в возрасте от 3 до 7 лет в Курской области и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 в части создани</w:t>
      </w:r>
      <w:r w:rsidR="00CD32A4">
        <w:rPr>
          <w:rFonts w:ascii="Times New Roman" w:eastAsia="Times New Roman" w:hAnsi="Times New Roman" w:cs="Times New Roman"/>
          <w:kern w:val="0"/>
          <w:sz w:val="28"/>
          <w:szCs w:val="28"/>
          <w:lang w:eastAsia="ru-RU"/>
        </w:rPr>
        <w:t>я</w:t>
      </w:r>
      <w:r w:rsidRPr="008629C6">
        <w:rPr>
          <w:rFonts w:ascii="Times New Roman" w:eastAsia="Times New Roman" w:hAnsi="Times New Roman" w:cs="Times New Roman"/>
          <w:kern w:val="0"/>
          <w:sz w:val="28"/>
          <w:szCs w:val="28"/>
          <w:lang w:eastAsia="ru-RU"/>
        </w:rPr>
        <w:t xml:space="preserve"> условий для осуществления трудовой деятельности женщин, имеющих детей, включая достижение 100-процентной доступности (к 2021 году) дошкольного образования для детей в возрасте до трех лет реализуются: государственная программа Курской области «Развитие образования в Курской области» (постановление Администрации Курской области от 15.10.2013 № 737-па) и план мероприятий («дорожная карта») «Изменения в отраслях социальной сферы, направленных на повышение эффективности образования и науки Курской области» (постановление Администрации Курской области от 26.04.2013 №</w:t>
      </w:r>
      <w:r w:rsidR="005C4E33">
        <w:rPr>
          <w:rFonts w:ascii="Times New Roman" w:eastAsia="Times New Roman" w:hAnsi="Times New Roman" w:cs="Times New Roman"/>
          <w:kern w:val="0"/>
          <w:sz w:val="28"/>
          <w:szCs w:val="28"/>
          <w:lang w:eastAsia="ru-RU"/>
        </w:rPr>
        <w:t xml:space="preserve"> </w:t>
      </w:r>
      <w:r w:rsidRPr="008629C6">
        <w:rPr>
          <w:rFonts w:ascii="Times New Roman" w:eastAsia="Times New Roman" w:hAnsi="Times New Roman" w:cs="Times New Roman"/>
          <w:kern w:val="0"/>
          <w:sz w:val="28"/>
          <w:szCs w:val="28"/>
          <w:lang w:eastAsia="ru-RU"/>
        </w:rPr>
        <w:t>234-па).</w:t>
      </w:r>
    </w:p>
    <w:p w:rsidR="008629C6" w:rsidRPr="008629C6" w:rsidRDefault="008629C6" w:rsidP="008629C6">
      <w:pPr>
        <w:pStyle w:val="aff3"/>
        <w:ind w:firstLine="709"/>
        <w:jc w:val="both"/>
        <w:rPr>
          <w:rFonts w:ascii="Times New Roman" w:eastAsia="Times New Roman" w:hAnsi="Times New Roman" w:cs="Times New Roman"/>
          <w:kern w:val="0"/>
          <w:sz w:val="28"/>
          <w:szCs w:val="28"/>
          <w:lang w:eastAsia="ru-RU"/>
        </w:rPr>
      </w:pPr>
      <w:r w:rsidRPr="008629C6">
        <w:rPr>
          <w:rFonts w:ascii="Times New Roman" w:eastAsia="Times New Roman" w:hAnsi="Times New Roman" w:cs="Times New Roman"/>
          <w:kern w:val="0"/>
          <w:sz w:val="28"/>
          <w:szCs w:val="28"/>
          <w:lang w:eastAsia="ru-RU"/>
        </w:rPr>
        <w:t>Система дошкольного образования региона разнообразна и в настоящее время насчитывает 389 организаций различных типов, правовых форм и форм собственности.</w:t>
      </w:r>
    </w:p>
    <w:p w:rsidR="008629C6" w:rsidRPr="008629C6" w:rsidRDefault="008629C6" w:rsidP="008629C6">
      <w:pPr>
        <w:pStyle w:val="aff3"/>
        <w:ind w:firstLine="709"/>
        <w:jc w:val="both"/>
        <w:rPr>
          <w:rFonts w:ascii="Times New Roman" w:eastAsia="Times New Roman" w:hAnsi="Times New Roman" w:cs="Times New Roman"/>
          <w:kern w:val="0"/>
          <w:sz w:val="28"/>
          <w:szCs w:val="28"/>
          <w:lang w:eastAsia="ru-RU"/>
        </w:rPr>
      </w:pPr>
      <w:r w:rsidRPr="008629C6">
        <w:rPr>
          <w:rFonts w:ascii="Times New Roman" w:eastAsia="Times New Roman" w:hAnsi="Times New Roman" w:cs="Times New Roman"/>
          <w:kern w:val="0"/>
          <w:sz w:val="28"/>
          <w:szCs w:val="28"/>
          <w:lang w:eastAsia="ru-RU"/>
        </w:rPr>
        <w:t>В 2018 году в Курской области создано 606 дополнительных дошкольных мест, из них 310 для детей в возрасте до 3 лет.</w:t>
      </w:r>
    </w:p>
    <w:p w:rsidR="008629C6" w:rsidRPr="008629C6" w:rsidRDefault="008629C6" w:rsidP="008629C6">
      <w:pPr>
        <w:pStyle w:val="aff3"/>
        <w:ind w:firstLine="709"/>
        <w:jc w:val="both"/>
        <w:rPr>
          <w:rFonts w:ascii="Times New Roman" w:eastAsia="Times New Roman" w:hAnsi="Times New Roman" w:cs="Times New Roman"/>
          <w:kern w:val="0"/>
          <w:sz w:val="28"/>
          <w:szCs w:val="28"/>
          <w:lang w:eastAsia="ru-RU"/>
        </w:rPr>
      </w:pPr>
      <w:r w:rsidRPr="008629C6">
        <w:rPr>
          <w:rFonts w:ascii="Times New Roman" w:eastAsia="Times New Roman" w:hAnsi="Times New Roman" w:cs="Times New Roman"/>
          <w:kern w:val="0"/>
          <w:sz w:val="28"/>
          <w:szCs w:val="28"/>
          <w:lang w:eastAsia="ru-RU"/>
        </w:rPr>
        <w:lastRenderedPageBreak/>
        <w:t>В рамках реализации Соглашения от 25 октября 2018 года №</w:t>
      </w:r>
      <w:r w:rsidR="00AF0B1F">
        <w:rPr>
          <w:rFonts w:ascii="Times New Roman" w:eastAsia="Times New Roman" w:hAnsi="Times New Roman" w:cs="Times New Roman"/>
          <w:kern w:val="0"/>
          <w:sz w:val="28"/>
          <w:szCs w:val="28"/>
          <w:lang w:eastAsia="ru-RU"/>
        </w:rPr>
        <w:t xml:space="preserve"> </w:t>
      </w:r>
      <w:r w:rsidRPr="008629C6">
        <w:rPr>
          <w:rFonts w:ascii="Times New Roman" w:eastAsia="Times New Roman" w:hAnsi="Times New Roman" w:cs="Times New Roman"/>
          <w:kern w:val="0"/>
          <w:sz w:val="28"/>
          <w:szCs w:val="28"/>
          <w:lang w:eastAsia="ru-RU"/>
        </w:rPr>
        <w:t xml:space="preserve">073-17-2018-008, заключенного между Министерством просвещения Российской Федерации и Администрацией Курской области на 2018 -2019 годы о предоставлении иного межбюджетного трансферта из федерального бюджета бюджету Курской области на финансовое обеспечение мероприятий по созданию в субъектах Российской Федерации дополнительных мест для детей в возрасте от 2 месяцев до 3 лет в образовательных организациях, осуществляющих образовательную деятельность </w:t>
      </w:r>
      <w:r w:rsidR="0074281E">
        <w:rPr>
          <w:rFonts w:ascii="Times New Roman" w:eastAsia="Times New Roman" w:hAnsi="Times New Roman" w:cs="Times New Roman"/>
          <w:kern w:val="0"/>
          <w:sz w:val="28"/>
          <w:szCs w:val="28"/>
          <w:lang w:eastAsia="ru-RU"/>
        </w:rPr>
        <w:t>п</w:t>
      </w:r>
      <w:r w:rsidRPr="008629C6">
        <w:rPr>
          <w:rFonts w:ascii="Times New Roman" w:eastAsia="Times New Roman" w:hAnsi="Times New Roman" w:cs="Times New Roman"/>
          <w:kern w:val="0"/>
          <w:sz w:val="28"/>
          <w:szCs w:val="28"/>
          <w:lang w:eastAsia="ru-RU"/>
        </w:rPr>
        <w:t>о образовательным программам дошкольного образования, в 2018 году приобретен объект «Детский сад на пр. А. Дериглазова г. Курска» на 280 мест.</w:t>
      </w:r>
    </w:p>
    <w:p w:rsidR="008629C6" w:rsidRPr="008629C6" w:rsidRDefault="008629C6" w:rsidP="008629C6">
      <w:pPr>
        <w:pStyle w:val="aff3"/>
        <w:ind w:firstLine="709"/>
        <w:jc w:val="both"/>
        <w:rPr>
          <w:rFonts w:ascii="Times New Roman" w:eastAsia="Times New Roman" w:hAnsi="Times New Roman" w:cs="Times New Roman"/>
          <w:kern w:val="0"/>
          <w:sz w:val="28"/>
          <w:szCs w:val="28"/>
          <w:lang w:eastAsia="ru-RU"/>
        </w:rPr>
      </w:pPr>
      <w:r w:rsidRPr="008629C6">
        <w:rPr>
          <w:rFonts w:ascii="Times New Roman" w:eastAsia="Times New Roman" w:hAnsi="Times New Roman" w:cs="Times New Roman"/>
          <w:kern w:val="0"/>
          <w:sz w:val="28"/>
          <w:szCs w:val="28"/>
          <w:lang w:eastAsia="ru-RU"/>
        </w:rPr>
        <w:t>Объем средств из федерального бюджета составил 145 415,3 тыс. руб., средства областного бюджета - 58 834,7 тыс. руб., бюджет муни</w:t>
      </w:r>
      <w:r w:rsidR="00AF0B1F">
        <w:rPr>
          <w:rFonts w:ascii="Times New Roman" w:eastAsia="Times New Roman" w:hAnsi="Times New Roman" w:cs="Times New Roman"/>
          <w:kern w:val="0"/>
          <w:sz w:val="28"/>
          <w:szCs w:val="28"/>
          <w:lang w:eastAsia="ru-RU"/>
        </w:rPr>
        <w:t>ципального образования - 10 750</w:t>
      </w:r>
      <w:r w:rsidRPr="008629C6">
        <w:rPr>
          <w:rFonts w:ascii="Times New Roman" w:eastAsia="Times New Roman" w:hAnsi="Times New Roman" w:cs="Times New Roman"/>
          <w:kern w:val="0"/>
          <w:sz w:val="28"/>
          <w:szCs w:val="28"/>
          <w:lang w:eastAsia="ru-RU"/>
        </w:rPr>
        <w:t xml:space="preserve"> тыс. руб</w:t>
      </w:r>
      <w:r w:rsidR="008D712D">
        <w:rPr>
          <w:rFonts w:ascii="Times New Roman" w:eastAsia="Times New Roman" w:hAnsi="Times New Roman" w:cs="Times New Roman"/>
          <w:kern w:val="0"/>
          <w:sz w:val="28"/>
          <w:szCs w:val="28"/>
          <w:lang w:eastAsia="ru-RU"/>
        </w:rPr>
        <w:t>лей</w:t>
      </w:r>
      <w:r w:rsidRPr="008629C6">
        <w:rPr>
          <w:rFonts w:ascii="Times New Roman" w:eastAsia="Times New Roman" w:hAnsi="Times New Roman" w:cs="Times New Roman"/>
          <w:kern w:val="0"/>
          <w:sz w:val="28"/>
          <w:szCs w:val="28"/>
          <w:lang w:eastAsia="ru-RU"/>
        </w:rPr>
        <w:t>.</w:t>
      </w:r>
    </w:p>
    <w:p w:rsidR="008629C6" w:rsidRPr="008629C6" w:rsidRDefault="008629C6" w:rsidP="008629C6">
      <w:pPr>
        <w:pStyle w:val="aff3"/>
        <w:ind w:firstLine="709"/>
        <w:jc w:val="both"/>
        <w:rPr>
          <w:rFonts w:ascii="Times New Roman" w:eastAsia="Times New Roman" w:hAnsi="Times New Roman" w:cs="Times New Roman"/>
          <w:kern w:val="0"/>
          <w:sz w:val="28"/>
          <w:szCs w:val="28"/>
          <w:lang w:eastAsia="ru-RU"/>
        </w:rPr>
      </w:pPr>
      <w:r w:rsidRPr="008629C6">
        <w:rPr>
          <w:rFonts w:ascii="Times New Roman" w:eastAsia="Times New Roman" w:hAnsi="Times New Roman" w:cs="Times New Roman"/>
          <w:kern w:val="0"/>
          <w:sz w:val="28"/>
          <w:szCs w:val="28"/>
          <w:lang w:eastAsia="ru-RU"/>
        </w:rPr>
        <w:t>Кроме того</w:t>
      </w:r>
      <w:r w:rsidR="008D712D">
        <w:rPr>
          <w:rFonts w:ascii="Times New Roman" w:eastAsia="Times New Roman" w:hAnsi="Times New Roman" w:cs="Times New Roman"/>
          <w:kern w:val="0"/>
          <w:sz w:val="28"/>
          <w:szCs w:val="28"/>
          <w:lang w:eastAsia="ru-RU"/>
        </w:rPr>
        <w:t>,</w:t>
      </w:r>
      <w:r w:rsidRPr="008629C6">
        <w:rPr>
          <w:rFonts w:ascii="Times New Roman" w:eastAsia="Times New Roman" w:hAnsi="Times New Roman" w:cs="Times New Roman"/>
          <w:kern w:val="0"/>
          <w:sz w:val="28"/>
          <w:szCs w:val="28"/>
          <w:lang w:eastAsia="ru-RU"/>
        </w:rPr>
        <w:t xml:space="preserve"> создано соответствующее количество дополнительных дошкольных мест (замещающие места): приобретение (выкуп) в муниципальную собственность детского сада, принадлежащего ОАО «РЖД», закрепление на праве оперативного управления за МБДОУ «Детский сад комбинированного вида №16» г. Курска (142 места), проведение работ капитального характера в МБДОУ «Детский сад комбинированного вида №107» Курска (44 места).</w:t>
      </w:r>
    </w:p>
    <w:p w:rsidR="008629C6" w:rsidRPr="008629C6" w:rsidRDefault="008629C6" w:rsidP="008629C6">
      <w:pPr>
        <w:pStyle w:val="aff3"/>
        <w:ind w:firstLine="709"/>
        <w:jc w:val="both"/>
        <w:rPr>
          <w:rFonts w:ascii="Times New Roman" w:eastAsia="Times New Roman" w:hAnsi="Times New Roman" w:cs="Times New Roman"/>
          <w:kern w:val="0"/>
          <w:sz w:val="28"/>
          <w:szCs w:val="28"/>
          <w:lang w:eastAsia="ru-RU"/>
        </w:rPr>
      </w:pPr>
      <w:r w:rsidRPr="008629C6">
        <w:rPr>
          <w:rFonts w:ascii="Times New Roman" w:eastAsia="Times New Roman" w:hAnsi="Times New Roman" w:cs="Times New Roman"/>
          <w:kern w:val="0"/>
          <w:sz w:val="28"/>
          <w:szCs w:val="28"/>
          <w:lang w:eastAsia="ru-RU"/>
        </w:rPr>
        <w:t>В рамках реализации мероприятия «Содействие развитию социальной инфраструктуры муниципальных образований» государственной программы Курской области построен новый детский сад на 140 мест в пос. Солнцево Солнцевского района.</w:t>
      </w:r>
    </w:p>
    <w:p w:rsidR="008629C6" w:rsidRPr="008629C6" w:rsidRDefault="008629C6" w:rsidP="008629C6">
      <w:pPr>
        <w:pStyle w:val="aff3"/>
        <w:ind w:firstLine="709"/>
        <w:jc w:val="both"/>
        <w:rPr>
          <w:rFonts w:ascii="Times New Roman" w:eastAsia="Times New Roman" w:hAnsi="Times New Roman" w:cs="Times New Roman"/>
          <w:kern w:val="0"/>
          <w:sz w:val="28"/>
          <w:szCs w:val="28"/>
          <w:lang w:eastAsia="ru-RU"/>
        </w:rPr>
      </w:pPr>
      <w:r w:rsidRPr="008629C6">
        <w:rPr>
          <w:rFonts w:ascii="Times New Roman" w:eastAsia="Times New Roman" w:hAnsi="Times New Roman" w:cs="Times New Roman"/>
          <w:kern w:val="0"/>
          <w:sz w:val="28"/>
          <w:szCs w:val="28"/>
          <w:lang w:eastAsia="ru-RU"/>
        </w:rPr>
        <w:t>Здание детского сада рассчитано на 8 групп (140 мест), из них 2 группы для детей раннего возраста. Общая стоимость объекта 133 847 530 рублей (127 273 516 рублей – средства областного бюджета, 6 610 014 рублей - средства местного   бюджета). На оснащение израсходовано 5 720 312 рублей.</w:t>
      </w:r>
    </w:p>
    <w:p w:rsidR="008629C6" w:rsidRPr="008629C6" w:rsidRDefault="008629C6" w:rsidP="008629C6">
      <w:pPr>
        <w:pStyle w:val="aff3"/>
        <w:ind w:firstLine="709"/>
        <w:jc w:val="both"/>
        <w:rPr>
          <w:rFonts w:ascii="Times New Roman" w:eastAsia="Times New Roman" w:hAnsi="Times New Roman" w:cs="Times New Roman"/>
          <w:kern w:val="0"/>
          <w:sz w:val="28"/>
          <w:szCs w:val="28"/>
          <w:lang w:eastAsia="ru-RU"/>
        </w:rPr>
      </w:pPr>
      <w:r w:rsidRPr="008629C6">
        <w:rPr>
          <w:rFonts w:ascii="Times New Roman" w:eastAsia="Times New Roman" w:hAnsi="Times New Roman" w:cs="Times New Roman"/>
          <w:kern w:val="0"/>
          <w:sz w:val="28"/>
          <w:szCs w:val="28"/>
          <w:lang w:eastAsia="ru-RU"/>
        </w:rPr>
        <w:t>Все вновь созданные образовательные организации и организации, где созданы дополнительные места для реализации программ дошкольного образования, обеспечены необходимым оборудованием, программно- методическим материалом для качественного ведения образовательной деятельности в соответствии с требованиями федерального государственного образовательного стандарта дошкольного образования.</w:t>
      </w:r>
    </w:p>
    <w:p w:rsidR="008629C6" w:rsidRPr="008629C6" w:rsidRDefault="008629C6" w:rsidP="008629C6">
      <w:pPr>
        <w:pStyle w:val="aff3"/>
        <w:ind w:firstLine="709"/>
        <w:jc w:val="both"/>
        <w:rPr>
          <w:rFonts w:ascii="Times New Roman" w:eastAsia="Times New Roman" w:hAnsi="Times New Roman" w:cs="Times New Roman"/>
          <w:kern w:val="0"/>
          <w:sz w:val="28"/>
          <w:szCs w:val="28"/>
          <w:lang w:eastAsia="ru-RU"/>
        </w:rPr>
      </w:pPr>
      <w:r w:rsidRPr="008629C6">
        <w:rPr>
          <w:rFonts w:ascii="Times New Roman" w:eastAsia="Times New Roman" w:hAnsi="Times New Roman" w:cs="Times New Roman"/>
          <w:kern w:val="0"/>
          <w:sz w:val="28"/>
          <w:szCs w:val="28"/>
          <w:lang w:eastAsia="ru-RU"/>
        </w:rPr>
        <w:t>В 2018 году в Курской области функционировало 5 частных детских садов, имеющих лицензию на осуществление образовательной деятельности по программам дошкольного образования, 1 ведомственный детский сад, не имеющий лицензии на осуществление образовательной деятельности по программам дошкольного образования. Частные дошкольные организации посещали 305 воспитанников.</w:t>
      </w:r>
    </w:p>
    <w:p w:rsidR="008629C6" w:rsidRPr="008629C6" w:rsidRDefault="008629C6" w:rsidP="008629C6">
      <w:pPr>
        <w:pStyle w:val="aff3"/>
        <w:ind w:firstLine="709"/>
        <w:jc w:val="both"/>
        <w:rPr>
          <w:rFonts w:ascii="Times New Roman" w:eastAsia="Times New Roman" w:hAnsi="Times New Roman" w:cs="Times New Roman"/>
          <w:kern w:val="0"/>
          <w:sz w:val="28"/>
          <w:szCs w:val="28"/>
          <w:lang w:eastAsia="ru-RU"/>
        </w:rPr>
      </w:pPr>
      <w:r w:rsidRPr="008629C6">
        <w:rPr>
          <w:rFonts w:ascii="Times New Roman" w:eastAsia="Times New Roman" w:hAnsi="Times New Roman" w:cs="Times New Roman"/>
          <w:kern w:val="0"/>
          <w:sz w:val="28"/>
          <w:szCs w:val="28"/>
          <w:lang w:eastAsia="ru-RU"/>
        </w:rPr>
        <w:t>Также функционировало более 20 клубов, развивающих центров, центров раннего развития, осуществляющих присмотр и уход, созданных индивидуальными предпринимателями, которые посещали более 1500 детей дошкольного возраста.</w:t>
      </w:r>
    </w:p>
    <w:p w:rsidR="008629C6" w:rsidRPr="008629C6" w:rsidRDefault="008629C6" w:rsidP="008629C6">
      <w:pPr>
        <w:pStyle w:val="aff3"/>
        <w:ind w:firstLine="709"/>
        <w:jc w:val="both"/>
        <w:rPr>
          <w:rFonts w:ascii="Times New Roman" w:eastAsia="Times New Roman" w:hAnsi="Times New Roman" w:cs="Times New Roman"/>
          <w:kern w:val="0"/>
          <w:sz w:val="28"/>
          <w:szCs w:val="28"/>
          <w:lang w:eastAsia="ru-RU"/>
        </w:rPr>
      </w:pPr>
      <w:r w:rsidRPr="008629C6">
        <w:rPr>
          <w:rFonts w:ascii="Times New Roman" w:eastAsia="Times New Roman" w:hAnsi="Times New Roman" w:cs="Times New Roman"/>
          <w:kern w:val="0"/>
          <w:sz w:val="28"/>
          <w:szCs w:val="28"/>
          <w:lang w:eastAsia="ru-RU"/>
        </w:rPr>
        <w:lastRenderedPageBreak/>
        <w:t>Всеми формами дошкольного образования охвачено более 43 тыс. детей в возрасте от 1,5 до 6 лет, что составило 70,3 % от общей численности детей данного возраста.</w:t>
      </w:r>
    </w:p>
    <w:p w:rsidR="008629C6" w:rsidRPr="008629C6" w:rsidRDefault="008629C6" w:rsidP="008629C6">
      <w:pPr>
        <w:pStyle w:val="aff3"/>
        <w:ind w:firstLine="709"/>
        <w:jc w:val="both"/>
        <w:rPr>
          <w:rFonts w:ascii="Times New Roman" w:eastAsia="Times New Roman" w:hAnsi="Times New Roman" w:cs="Times New Roman"/>
          <w:kern w:val="0"/>
          <w:sz w:val="28"/>
          <w:szCs w:val="28"/>
          <w:lang w:eastAsia="ru-RU"/>
        </w:rPr>
      </w:pPr>
      <w:r w:rsidRPr="008629C6">
        <w:rPr>
          <w:rFonts w:ascii="Times New Roman" w:eastAsia="Times New Roman" w:hAnsi="Times New Roman" w:cs="Times New Roman"/>
          <w:kern w:val="0"/>
          <w:sz w:val="28"/>
          <w:szCs w:val="28"/>
          <w:lang w:eastAsia="ru-RU"/>
        </w:rPr>
        <w:t>Доля детей в возрасте от 3 до 7 лет, охваченных различными формами дошкольного образования, составляет 100% от числа детей указанного возраста, поставленных на учет для предоставления места в дошкольной образовательной организации. Доступность дошкольного образования для детей в возрасте от 1,5 до 3 лет составило 98,5% от общего количества детей данно</w:t>
      </w:r>
      <w:r w:rsidR="003D0156">
        <w:rPr>
          <w:rFonts w:ascii="Times New Roman" w:eastAsia="Times New Roman" w:hAnsi="Times New Roman" w:cs="Times New Roman"/>
          <w:kern w:val="0"/>
          <w:sz w:val="28"/>
          <w:szCs w:val="28"/>
          <w:lang w:eastAsia="ru-RU"/>
        </w:rPr>
        <w:t>го</w:t>
      </w:r>
      <w:r w:rsidRPr="008629C6">
        <w:rPr>
          <w:rFonts w:ascii="Times New Roman" w:eastAsia="Times New Roman" w:hAnsi="Times New Roman" w:cs="Times New Roman"/>
          <w:kern w:val="0"/>
          <w:sz w:val="28"/>
          <w:szCs w:val="28"/>
          <w:lang w:eastAsia="ru-RU"/>
        </w:rPr>
        <w:t xml:space="preserve"> возраста.</w:t>
      </w:r>
    </w:p>
    <w:p w:rsidR="008629C6" w:rsidRPr="008629C6" w:rsidRDefault="008629C6" w:rsidP="008629C6">
      <w:pPr>
        <w:pStyle w:val="aff3"/>
        <w:ind w:firstLine="709"/>
        <w:jc w:val="both"/>
        <w:rPr>
          <w:rFonts w:ascii="Times New Roman" w:eastAsia="Times New Roman" w:hAnsi="Times New Roman" w:cs="Times New Roman"/>
          <w:kern w:val="0"/>
          <w:sz w:val="28"/>
          <w:szCs w:val="28"/>
          <w:lang w:eastAsia="ru-RU"/>
        </w:rPr>
      </w:pPr>
      <w:r w:rsidRPr="008629C6">
        <w:rPr>
          <w:rFonts w:ascii="Times New Roman" w:eastAsia="Times New Roman" w:hAnsi="Times New Roman" w:cs="Times New Roman"/>
          <w:kern w:val="0"/>
          <w:sz w:val="28"/>
          <w:szCs w:val="28"/>
          <w:lang w:eastAsia="ru-RU"/>
        </w:rPr>
        <w:t>Рынок услуг дошкольного образования включен в перечень социально значимых рынков по содействию развити</w:t>
      </w:r>
      <w:r w:rsidR="003D0156">
        <w:rPr>
          <w:rFonts w:ascii="Times New Roman" w:eastAsia="Times New Roman" w:hAnsi="Times New Roman" w:cs="Times New Roman"/>
          <w:kern w:val="0"/>
          <w:sz w:val="28"/>
          <w:szCs w:val="28"/>
          <w:lang w:eastAsia="ru-RU"/>
        </w:rPr>
        <w:t>ю</w:t>
      </w:r>
      <w:r w:rsidRPr="008629C6">
        <w:rPr>
          <w:rFonts w:ascii="Times New Roman" w:eastAsia="Times New Roman" w:hAnsi="Times New Roman" w:cs="Times New Roman"/>
          <w:kern w:val="0"/>
          <w:sz w:val="28"/>
          <w:szCs w:val="28"/>
          <w:lang w:eastAsia="ru-RU"/>
        </w:rPr>
        <w:t xml:space="preserve"> конкуренции в Курской области, так как предоставляет потребителю выбор услуг путем активизации деятельности негосударственных (немуниципальных) организаций и позволяет расширить круг потребителей услуги на рынке дошкольного образования.</w:t>
      </w:r>
    </w:p>
    <w:p w:rsidR="008629C6" w:rsidRPr="008629C6" w:rsidRDefault="008629C6" w:rsidP="008629C6">
      <w:pPr>
        <w:pStyle w:val="aff3"/>
        <w:ind w:firstLine="709"/>
        <w:jc w:val="both"/>
        <w:rPr>
          <w:rFonts w:ascii="Times New Roman" w:eastAsia="Times New Roman" w:hAnsi="Times New Roman" w:cs="Times New Roman"/>
          <w:kern w:val="0"/>
          <w:sz w:val="28"/>
          <w:szCs w:val="28"/>
          <w:lang w:eastAsia="ru-RU"/>
        </w:rPr>
      </w:pPr>
      <w:r w:rsidRPr="008629C6">
        <w:rPr>
          <w:rFonts w:ascii="Times New Roman" w:eastAsia="Times New Roman" w:hAnsi="Times New Roman" w:cs="Times New Roman"/>
          <w:kern w:val="0"/>
          <w:sz w:val="28"/>
          <w:szCs w:val="28"/>
          <w:lang w:eastAsia="ru-RU"/>
        </w:rPr>
        <w:t>«Дорожной картой»</w:t>
      </w:r>
      <w:r w:rsidR="008D712D">
        <w:rPr>
          <w:rFonts w:ascii="Times New Roman" w:eastAsia="Times New Roman" w:hAnsi="Times New Roman" w:cs="Times New Roman"/>
          <w:kern w:val="0"/>
          <w:sz w:val="28"/>
          <w:szCs w:val="28"/>
          <w:lang w:eastAsia="ru-RU"/>
        </w:rPr>
        <w:t xml:space="preserve"> </w:t>
      </w:r>
      <w:r w:rsidRPr="008629C6">
        <w:rPr>
          <w:rFonts w:ascii="Times New Roman" w:eastAsia="Times New Roman" w:hAnsi="Times New Roman" w:cs="Times New Roman"/>
          <w:kern w:val="0"/>
          <w:sz w:val="28"/>
          <w:szCs w:val="28"/>
          <w:lang w:eastAsia="ru-RU"/>
        </w:rPr>
        <w:t>(постановление Администрации Курской области от 19.08.2016 №607-па «Об утверждении перечня социально значимых и приоритетных рынков и плана мероприятий («дорожной карты») по содействию развитию конкуренции в Курской области») определен целевой показатель «Удельный вес численности детей частных дошкольных образовательных организаций в общей численности детей дошкольных образовательных организаций»</w:t>
      </w:r>
      <w:r w:rsidR="00FA2F46">
        <w:rPr>
          <w:rFonts w:ascii="Times New Roman" w:eastAsia="Times New Roman" w:hAnsi="Times New Roman" w:cs="Times New Roman"/>
          <w:kern w:val="0"/>
          <w:sz w:val="28"/>
          <w:szCs w:val="28"/>
          <w:lang w:eastAsia="ru-RU"/>
        </w:rPr>
        <w:t xml:space="preserve"> 5,7% к 2018 году</w:t>
      </w:r>
      <w:r w:rsidRPr="008629C6">
        <w:rPr>
          <w:rFonts w:ascii="Times New Roman" w:eastAsia="Times New Roman" w:hAnsi="Times New Roman" w:cs="Times New Roman"/>
          <w:kern w:val="0"/>
          <w:sz w:val="28"/>
          <w:szCs w:val="28"/>
          <w:lang w:eastAsia="ru-RU"/>
        </w:rPr>
        <w:t>.</w:t>
      </w:r>
    </w:p>
    <w:p w:rsidR="008629C6" w:rsidRPr="008629C6" w:rsidRDefault="008629C6" w:rsidP="008629C6">
      <w:pPr>
        <w:pStyle w:val="aff3"/>
        <w:ind w:firstLine="709"/>
        <w:jc w:val="both"/>
        <w:rPr>
          <w:rFonts w:ascii="Times New Roman" w:eastAsia="Times New Roman" w:hAnsi="Times New Roman" w:cs="Times New Roman"/>
          <w:kern w:val="0"/>
          <w:sz w:val="28"/>
          <w:szCs w:val="28"/>
          <w:lang w:eastAsia="ru-RU"/>
        </w:rPr>
      </w:pPr>
      <w:r w:rsidRPr="008629C6">
        <w:rPr>
          <w:rFonts w:ascii="Times New Roman" w:eastAsia="Times New Roman" w:hAnsi="Times New Roman" w:cs="Times New Roman"/>
          <w:kern w:val="0"/>
          <w:sz w:val="28"/>
          <w:szCs w:val="28"/>
          <w:lang w:eastAsia="ru-RU"/>
        </w:rPr>
        <w:t xml:space="preserve">С целью достижения данного показателя создаются дополнительные места для детей дошкольного возраста в частных дошкольных организациях. </w:t>
      </w:r>
    </w:p>
    <w:p w:rsidR="008629C6" w:rsidRPr="008629C6" w:rsidRDefault="008629C6" w:rsidP="008629C6">
      <w:pPr>
        <w:pStyle w:val="aff3"/>
        <w:ind w:firstLine="709"/>
        <w:jc w:val="both"/>
        <w:rPr>
          <w:rFonts w:ascii="Times New Roman" w:eastAsia="Times New Roman" w:hAnsi="Times New Roman" w:cs="Times New Roman"/>
          <w:kern w:val="0"/>
          <w:sz w:val="28"/>
          <w:szCs w:val="28"/>
          <w:lang w:eastAsia="ru-RU"/>
        </w:rPr>
      </w:pPr>
      <w:r w:rsidRPr="008629C6">
        <w:rPr>
          <w:rFonts w:ascii="Times New Roman" w:eastAsia="Times New Roman" w:hAnsi="Times New Roman" w:cs="Times New Roman"/>
          <w:kern w:val="0"/>
          <w:sz w:val="28"/>
          <w:szCs w:val="28"/>
          <w:lang w:eastAsia="ru-RU"/>
        </w:rPr>
        <w:t>За период с 2014 по 2017 годы создано 230 дополнительных дошкольных мест в организациях</w:t>
      </w:r>
      <w:r w:rsidR="008D712D">
        <w:rPr>
          <w:rFonts w:ascii="Times New Roman" w:eastAsia="Times New Roman" w:hAnsi="Times New Roman" w:cs="Times New Roman"/>
          <w:kern w:val="0"/>
          <w:sz w:val="28"/>
          <w:szCs w:val="28"/>
          <w:lang w:eastAsia="ru-RU"/>
        </w:rPr>
        <w:t>,</w:t>
      </w:r>
      <w:r w:rsidRPr="008629C6">
        <w:rPr>
          <w:rFonts w:ascii="Times New Roman" w:eastAsia="Times New Roman" w:hAnsi="Times New Roman" w:cs="Times New Roman"/>
          <w:kern w:val="0"/>
          <w:sz w:val="28"/>
          <w:szCs w:val="28"/>
          <w:lang w:eastAsia="ru-RU"/>
        </w:rPr>
        <w:t xml:space="preserve"> оказывающих услуги дошкольного образования и (или) услуги по присмотру и уходу за детьми дошкольного возраста. </w:t>
      </w:r>
    </w:p>
    <w:p w:rsidR="008629C6" w:rsidRPr="008629C6" w:rsidRDefault="008629C6" w:rsidP="008629C6">
      <w:pPr>
        <w:pStyle w:val="aff3"/>
        <w:ind w:firstLine="709"/>
        <w:jc w:val="both"/>
        <w:rPr>
          <w:rFonts w:ascii="Times New Roman" w:eastAsia="Times New Roman" w:hAnsi="Times New Roman" w:cs="Times New Roman"/>
          <w:kern w:val="0"/>
          <w:sz w:val="28"/>
          <w:szCs w:val="28"/>
          <w:lang w:eastAsia="ru-RU"/>
        </w:rPr>
      </w:pPr>
      <w:r w:rsidRPr="008629C6">
        <w:rPr>
          <w:rFonts w:ascii="Times New Roman" w:eastAsia="Times New Roman" w:hAnsi="Times New Roman" w:cs="Times New Roman"/>
          <w:kern w:val="0"/>
          <w:sz w:val="28"/>
          <w:szCs w:val="28"/>
          <w:lang w:eastAsia="ru-RU"/>
        </w:rPr>
        <w:t>В 2018 году услуги по присмотру и уходу за детьми дошкольного возраста частными предпринимателями организованы в городе Железногорске: детский центр «Маленький гений» ИП Егоршин П.А. на 20 чел., детский центр «Мое солнышко» ИП Ефремова Н.А. на 18 чел., центр развития детей и подростков «</w:t>
      </w:r>
      <w:proofErr w:type="spellStart"/>
      <w:r w:rsidRPr="008629C6">
        <w:rPr>
          <w:rFonts w:ascii="Times New Roman" w:eastAsia="Times New Roman" w:hAnsi="Times New Roman" w:cs="Times New Roman"/>
          <w:kern w:val="0"/>
          <w:sz w:val="28"/>
          <w:szCs w:val="28"/>
          <w:lang w:eastAsia="ru-RU"/>
        </w:rPr>
        <w:t>Stepart</w:t>
      </w:r>
      <w:proofErr w:type="spellEnd"/>
      <w:r w:rsidRPr="008629C6">
        <w:rPr>
          <w:rFonts w:ascii="Times New Roman" w:eastAsia="Times New Roman" w:hAnsi="Times New Roman" w:cs="Times New Roman"/>
          <w:kern w:val="0"/>
          <w:sz w:val="28"/>
          <w:szCs w:val="28"/>
          <w:lang w:eastAsia="ru-RU"/>
        </w:rPr>
        <w:t>» ИП Александрова Е.П. для 57 детей. Кроме того</w:t>
      </w:r>
      <w:r>
        <w:rPr>
          <w:rFonts w:ascii="Times New Roman" w:eastAsia="Times New Roman" w:hAnsi="Times New Roman" w:cs="Times New Roman"/>
          <w:kern w:val="0"/>
          <w:sz w:val="28"/>
          <w:szCs w:val="28"/>
          <w:lang w:eastAsia="ru-RU"/>
        </w:rPr>
        <w:t>,</w:t>
      </w:r>
      <w:r w:rsidRPr="008629C6">
        <w:rPr>
          <w:rFonts w:ascii="Times New Roman" w:eastAsia="Times New Roman" w:hAnsi="Times New Roman" w:cs="Times New Roman"/>
          <w:kern w:val="0"/>
          <w:sz w:val="28"/>
          <w:szCs w:val="28"/>
          <w:lang w:eastAsia="ru-RU"/>
        </w:rPr>
        <w:t xml:space="preserve"> в городе Курске создан Детский сад «</w:t>
      </w:r>
      <w:proofErr w:type="spellStart"/>
      <w:r w:rsidRPr="008629C6">
        <w:rPr>
          <w:rFonts w:ascii="Times New Roman" w:eastAsia="Times New Roman" w:hAnsi="Times New Roman" w:cs="Times New Roman"/>
          <w:kern w:val="0"/>
          <w:sz w:val="28"/>
          <w:szCs w:val="28"/>
          <w:lang w:eastAsia="ru-RU"/>
        </w:rPr>
        <w:t>MiniBambini</w:t>
      </w:r>
      <w:proofErr w:type="spellEnd"/>
      <w:r w:rsidRPr="008629C6">
        <w:rPr>
          <w:rFonts w:ascii="Times New Roman" w:eastAsia="Times New Roman" w:hAnsi="Times New Roman" w:cs="Times New Roman"/>
          <w:kern w:val="0"/>
          <w:sz w:val="28"/>
          <w:szCs w:val="28"/>
          <w:lang w:eastAsia="ru-RU"/>
        </w:rPr>
        <w:t xml:space="preserve">» ИП </w:t>
      </w:r>
      <w:proofErr w:type="spellStart"/>
      <w:r w:rsidRPr="008629C6">
        <w:rPr>
          <w:rFonts w:ascii="Times New Roman" w:eastAsia="Times New Roman" w:hAnsi="Times New Roman" w:cs="Times New Roman"/>
          <w:kern w:val="0"/>
          <w:sz w:val="28"/>
          <w:szCs w:val="28"/>
          <w:lang w:eastAsia="ru-RU"/>
        </w:rPr>
        <w:t>Выросткова</w:t>
      </w:r>
      <w:proofErr w:type="spellEnd"/>
      <w:r w:rsidRPr="008629C6">
        <w:rPr>
          <w:rFonts w:ascii="Times New Roman" w:eastAsia="Times New Roman" w:hAnsi="Times New Roman" w:cs="Times New Roman"/>
          <w:kern w:val="0"/>
          <w:sz w:val="28"/>
          <w:szCs w:val="28"/>
          <w:lang w:eastAsia="ru-RU"/>
        </w:rPr>
        <w:t xml:space="preserve"> Н.Н. для 40 детей от 1,5 до 6 лет.</w:t>
      </w:r>
    </w:p>
    <w:p w:rsidR="008629C6" w:rsidRPr="008629C6" w:rsidRDefault="008629C6" w:rsidP="008629C6">
      <w:pPr>
        <w:pStyle w:val="aff3"/>
        <w:ind w:firstLine="709"/>
        <w:jc w:val="both"/>
        <w:rPr>
          <w:rFonts w:ascii="Times New Roman" w:eastAsia="Times New Roman" w:hAnsi="Times New Roman" w:cs="Times New Roman"/>
          <w:kern w:val="0"/>
          <w:sz w:val="28"/>
          <w:szCs w:val="28"/>
          <w:lang w:eastAsia="ru-RU"/>
        </w:rPr>
      </w:pPr>
      <w:r w:rsidRPr="008629C6">
        <w:rPr>
          <w:rFonts w:ascii="Times New Roman" w:eastAsia="Times New Roman" w:hAnsi="Times New Roman" w:cs="Times New Roman"/>
          <w:kern w:val="0"/>
          <w:sz w:val="28"/>
          <w:szCs w:val="28"/>
          <w:lang w:eastAsia="ru-RU"/>
        </w:rPr>
        <w:t>Стоит отметить, что услуги индивидуальных предпринимателей востребованы как временная альтернативная форма получения дошкольного образования до зачисления ребенка в муниципальную дошкольную образовательную организацию.</w:t>
      </w:r>
    </w:p>
    <w:p w:rsidR="008629C6" w:rsidRPr="008629C6" w:rsidRDefault="008629C6" w:rsidP="008629C6">
      <w:pPr>
        <w:pStyle w:val="aff3"/>
        <w:ind w:firstLine="709"/>
        <w:jc w:val="both"/>
        <w:rPr>
          <w:rFonts w:ascii="Times New Roman" w:eastAsia="Times New Roman" w:hAnsi="Times New Roman" w:cs="Times New Roman"/>
          <w:kern w:val="0"/>
          <w:sz w:val="28"/>
          <w:szCs w:val="28"/>
          <w:lang w:eastAsia="ru-RU"/>
        </w:rPr>
      </w:pPr>
      <w:r w:rsidRPr="008629C6">
        <w:rPr>
          <w:rFonts w:ascii="Times New Roman" w:eastAsia="Times New Roman" w:hAnsi="Times New Roman" w:cs="Times New Roman"/>
          <w:kern w:val="0"/>
          <w:sz w:val="28"/>
          <w:szCs w:val="28"/>
          <w:lang w:eastAsia="ru-RU"/>
        </w:rPr>
        <w:t xml:space="preserve">В соответствии с пунктом 6 части 1 статьи 8 Федерального закона от 29 декабря 2012 года №273-Ф3 «Об образовании в Российской Федерации», пунктом 2 части 3 статьи 2 Закона Курской области от 9 декабря 2013 года №121-ЗКО «Об образовании в Курской области», статьей 78 Бюджетного кодекса Российской Федерации в 2018 году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на финансовое обеспечение получения дошкольного, начального общего, основного общего, среднего общего образования в частных образовательных организациях, </w:t>
      </w:r>
      <w:r w:rsidRPr="008629C6">
        <w:rPr>
          <w:rFonts w:ascii="Times New Roman" w:eastAsia="Times New Roman" w:hAnsi="Times New Roman" w:cs="Times New Roman"/>
          <w:kern w:val="0"/>
          <w:sz w:val="28"/>
          <w:szCs w:val="28"/>
          <w:lang w:eastAsia="ru-RU"/>
        </w:rPr>
        <w:lastRenderedPageBreak/>
        <w:t>осуществляющих образовательную деятельность по образовательным программам дошкольного образования, предусмотрена субсидия 7 частным дошкольным образовательным организациям (Автономная некоммерческая организация дошкольного образования «Лучик», частное дошкольное образовательное учреждение «Детский</w:t>
      </w:r>
      <w:r w:rsidR="00837491" w:rsidRPr="00837491">
        <w:rPr>
          <w:rFonts w:ascii="Times New Roman" w:eastAsia="Times New Roman" w:hAnsi="Times New Roman" w:cs="Times New Roman"/>
          <w:kern w:val="0"/>
          <w:sz w:val="28"/>
          <w:szCs w:val="28"/>
          <w:lang w:eastAsia="ru-RU"/>
        </w:rPr>
        <w:t xml:space="preserve"> </w:t>
      </w:r>
      <w:r w:rsidRPr="008629C6">
        <w:rPr>
          <w:rFonts w:ascii="Times New Roman" w:eastAsia="Times New Roman" w:hAnsi="Times New Roman" w:cs="Times New Roman"/>
          <w:kern w:val="0"/>
          <w:sz w:val="28"/>
          <w:szCs w:val="28"/>
          <w:lang w:eastAsia="ru-RU"/>
        </w:rPr>
        <w:t>сад №105 ОАО «РЖД», частное дошкольное образовательное учреждение «Детский сад №62 ОАО «РЖД», частное дошкольное образовательное учреждение «Детский сад №63 ОАО «РЖД», автономная некоммерческая организация дошкольного образования «Под солнышком», частное учреждение дошкольного образования «Дошкольная академия», Автономная некоммерческая организация «Центр психолого- педагогической, медицинской и социальной помощи «Добрыня»</w:t>
      </w:r>
      <w:r w:rsidR="00C51E90">
        <w:rPr>
          <w:rFonts w:ascii="Times New Roman" w:eastAsia="Times New Roman" w:hAnsi="Times New Roman" w:cs="Times New Roman"/>
          <w:kern w:val="0"/>
          <w:sz w:val="28"/>
          <w:szCs w:val="28"/>
          <w:lang w:eastAsia="ru-RU"/>
        </w:rPr>
        <w:t>»</w:t>
      </w:r>
      <w:r w:rsidRPr="008629C6">
        <w:rPr>
          <w:rFonts w:ascii="Times New Roman" w:eastAsia="Times New Roman" w:hAnsi="Times New Roman" w:cs="Times New Roman"/>
          <w:kern w:val="0"/>
          <w:sz w:val="28"/>
          <w:szCs w:val="28"/>
          <w:lang w:eastAsia="ru-RU"/>
        </w:rPr>
        <w:t xml:space="preserve"> г. Курчатов)</w:t>
      </w:r>
      <w:r w:rsidR="00FA2F46">
        <w:rPr>
          <w:rFonts w:ascii="Times New Roman" w:eastAsia="Times New Roman" w:hAnsi="Times New Roman" w:cs="Times New Roman"/>
          <w:kern w:val="0"/>
          <w:sz w:val="28"/>
          <w:szCs w:val="28"/>
          <w:lang w:eastAsia="ru-RU"/>
        </w:rPr>
        <w:t>,</w:t>
      </w:r>
      <w:r w:rsidRPr="008629C6">
        <w:rPr>
          <w:rFonts w:ascii="Times New Roman" w:eastAsia="Times New Roman" w:hAnsi="Times New Roman" w:cs="Times New Roman"/>
          <w:kern w:val="0"/>
          <w:sz w:val="28"/>
          <w:szCs w:val="28"/>
          <w:lang w:eastAsia="ru-RU"/>
        </w:rPr>
        <w:t xml:space="preserve"> имеющих лицензию на осуществление образовательной деятельности в объеме</w:t>
      </w:r>
      <w:r w:rsidR="00837491">
        <w:rPr>
          <w:rFonts w:ascii="Times New Roman" w:eastAsia="Times New Roman" w:hAnsi="Times New Roman" w:cs="Times New Roman"/>
          <w:kern w:val="0"/>
          <w:sz w:val="28"/>
          <w:szCs w:val="28"/>
          <w:lang w:eastAsia="ru-RU"/>
        </w:rPr>
        <w:br/>
      </w:r>
      <w:r w:rsidRPr="008629C6">
        <w:rPr>
          <w:rFonts w:ascii="Times New Roman" w:eastAsia="Times New Roman" w:hAnsi="Times New Roman" w:cs="Times New Roman"/>
          <w:kern w:val="0"/>
          <w:sz w:val="28"/>
          <w:szCs w:val="28"/>
          <w:lang w:eastAsia="ru-RU"/>
        </w:rPr>
        <w:t>11 46 881,00 рубль. Указанные средства израсходованы в полном объеме.</w:t>
      </w:r>
    </w:p>
    <w:p w:rsidR="008629C6" w:rsidRPr="008629C6" w:rsidRDefault="008629C6" w:rsidP="008629C6">
      <w:pPr>
        <w:pStyle w:val="aff3"/>
        <w:ind w:firstLine="709"/>
        <w:jc w:val="both"/>
        <w:rPr>
          <w:rFonts w:ascii="Times New Roman" w:eastAsia="Times New Roman" w:hAnsi="Times New Roman" w:cs="Times New Roman"/>
          <w:kern w:val="0"/>
          <w:sz w:val="28"/>
          <w:szCs w:val="28"/>
          <w:lang w:eastAsia="ru-RU"/>
        </w:rPr>
      </w:pPr>
      <w:r w:rsidRPr="008629C6">
        <w:rPr>
          <w:rFonts w:ascii="Times New Roman" w:eastAsia="Times New Roman" w:hAnsi="Times New Roman" w:cs="Times New Roman"/>
          <w:kern w:val="0"/>
          <w:sz w:val="28"/>
          <w:szCs w:val="28"/>
          <w:lang w:eastAsia="ru-RU"/>
        </w:rPr>
        <w:t>С 1 сентября 2018 финансовую поддержку со стороны региона начал получать АНО «Центр психолого-педагогической, медицинской и социальной помощи «Добрыня»</w:t>
      </w:r>
      <w:r w:rsidR="00C51E90">
        <w:rPr>
          <w:rFonts w:ascii="Times New Roman" w:eastAsia="Times New Roman" w:hAnsi="Times New Roman" w:cs="Times New Roman"/>
          <w:kern w:val="0"/>
          <w:sz w:val="28"/>
          <w:szCs w:val="28"/>
          <w:lang w:eastAsia="ru-RU"/>
        </w:rPr>
        <w:t>»</w:t>
      </w:r>
      <w:r w:rsidRPr="008629C6">
        <w:rPr>
          <w:rFonts w:ascii="Times New Roman" w:eastAsia="Times New Roman" w:hAnsi="Times New Roman" w:cs="Times New Roman"/>
          <w:kern w:val="0"/>
          <w:sz w:val="28"/>
          <w:szCs w:val="28"/>
          <w:lang w:eastAsia="ru-RU"/>
        </w:rPr>
        <w:t>, получивший лицензию на реализацию образовательных программ дошкольного образования.</w:t>
      </w:r>
    </w:p>
    <w:p w:rsidR="008629C6" w:rsidRPr="008629C6" w:rsidRDefault="008629C6" w:rsidP="008629C6">
      <w:pPr>
        <w:pStyle w:val="aff3"/>
        <w:ind w:firstLine="709"/>
        <w:jc w:val="both"/>
        <w:rPr>
          <w:rFonts w:ascii="Times New Roman" w:eastAsia="Times New Roman" w:hAnsi="Times New Roman" w:cs="Times New Roman"/>
          <w:kern w:val="0"/>
          <w:sz w:val="28"/>
          <w:szCs w:val="28"/>
          <w:lang w:eastAsia="ru-RU"/>
        </w:rPr>
      </w:pPr>
      <w:r w:rsidRPr="008629C6">
        <w:rPr>
          <w:rFonts w:ascii="Times New Roman" w:eastAsia="Times New Roman" w:hAnsi="Times New Roman" w:cs="Times New Roman"/>
          <w:kern w:val="0"/>
          <w:sz w:val="28"/>
          <w:szCs w:val="28"/>
          <w:lang w:eastAsia="ru-RU"/>
        </w:rPr>
        <w:t>Комитетом образования и науки Курской области оказывается методическая, консультационная и информационная поддержка работникам частных организаций, осуществляющи</w:t>
      </w:r>
      <w:r w:rsidR="00FA2F46">
        <w:rPr>
          <w:rFonts w:ascii="Times New Roman" w:eastAsia="Times New Roman" w:hAnsi="Times New Roman" w:cs="Times New Roman"/>
          <w:kern w:val="0"/>
          <w:sz w:val="28"/>
          <w:szCs w:val="28"/>
          <w:lang w:eastAsia="ru-RU"/>
        </w:rPr>
        <w:t>х</w:t>
      </w:r>
      <w:r w:rsidRPr="008629C6">
        <w:rPr>
          <w:rFonts w:ascii="Times New Roman" w:eastAsia="Times New Roman" w:hAnsi="Times New Roman" w:cs="Times New Roman"/>
          <w:kern w:val="0"/>
          <w:sz w:val="28"/>
          <w:szCs w:val="28"/>
          <w:lang w:eastAsia="ru-RU"/>
        </w:rPr>
        <w:t xml:space="preserve"> деятельность в сфере образования, в том числе, в рамках проведения грантовых конкурсов, проводимых комитетом потребительского рынка, развития малого предпринимательства и лицензирования Курской области.</w:t>
      </w:r>
    </w:p>
    <w:p w:rsidR="008629C6" w:rsidRPr="008629C6" w:rsidRDefault="008629C6" w:rsidP="008629C6">
      <w:pPr>
        <w:pStyle w:val="aff3"/>
        <w:ind w:firstLine="709"/>
        <w:jc w:val="both"/>
        <w:rPr>
          <w:rFonts w:ascii="Times New Roman" w:eastAsia="Times New Roman" w:hAnsi="Times New Roman" w:cs="Times New Roman"/>
          <w:kern w:val="0"/>
          <w:sz w:val="28"/>
          <w:szCs w:val="28"/>
          <w:lang w:eastAsia="ru-RU"/>
        </w:rPr>
      </w:pPr>
      <w:r w:rsidRPr="008629C6">
        <w:rPr>
          <w:rFonts w:ascii="Times New Roman" w:eastAsia="Times New Roman" w:hAnsi="Times New Roman" w:cs="Times New Roman"/>
          <w:kern w:val="0"/>
          <w:sz w:val="28"/>
          <w:szCs w:val="28"/>
          <w:lang w:eastAsia="ru-RU"/>
        </w:rPr>
        <w:t xml:space="preserve">С целью стимулирования развития сектора частных образовательных организаций в рамках Плана мероприятий по содействию развитию конкуренции в Курской области реализуются мероприятия по повышению информированности частных дошкольных образовательных организаций о доступных им возможностях субсидирования из областного бюджета на возмещение затрат, включая расходы на оплату труда, приобретение учебных пособий, средств обучения, игр, игрушек для финансового обеспечения дошкольного образования (за исключением расходов на содержание зданий и оплату коммунальных услуг), а также мероприятия по консультационной поддержке при лицензировании частных образовательных организаций. </w:t>
      </w:r>
    </w:p>
    <w:p w:rsidR="008629C6" w:rsidRPr="008629C6" w:rsidRDefault="008629C6" w:rsidP="008629C6">
      <w:pPr>
        <w:pStyle w:val="aff3"/>
        <w:ind w:firstLine="709"/>
        <w:jc w:val="both"/>
        <w:rPr>
          <w:rFonts w:ascii="Times New Roman" w:eastAsia="Times New Roman" w:hAnsi="Times New Roman" w:cs="Times New Roman"/>
          <w:kern w:val="0"/>
          <w:sz w:val="28"/>
          <w:szCs w:val="28"/>
          <w:lang w:eastAsia="ru-RU"/>
        </w:rPr>
      </w:pPr>
      <w:r w:rsidRPr="008629C6">
        <w:rPr>
          <w:rFonts w:ascii="Times New Roman" w:eastAsia="Times New Roman" w:hAnsi="Times New Roman" w:cs="Times New Roman"/>
          <w:kern w:val="0"/>
          <w:sz w:val="28"/>
          <w:szCs w:val="28"/>
          <w:lang w:eastAsia="ru-RU"/>
        </w:rPr>
        <w:t>На официальном сайте комитета образования и науки Курской области создан информационный раздел, содержащий информацию о поддержке СОНКО.</w:t>
      </w:r>
    </w:p>
    <w:p w:rsidR="008629C6" w:rsidRPr="008629C6" w:rsidRDefault="008629C6" w:rsidP="008629C6">
      <w:pPr>
        <w:pStyle w:val="aff3"/>
        <w:ind w:firstLine="709"/>
        <w:jc w:val="both"/>
        <w:rPr>
          <w:rFonts w:ascii="Times New Roman" w:eastAsia="Times New Roman" w:hAnsi="Times New Roman" w:cs="Times New Roman"/>
          <w:kern w:val="0"/>
          <w:sz w:val="28"/>
          <w:szCs w:val="28"/>
          <w:lang w:eastAsia="ru-RU"/>
        </w:rPr>
      </w:pPr>
      <w:r w:rsidRPr="008629C6">
        <w:rPr>
          <w:rFonts w:ascii="Times New Roman" w:eastAsia="Times New Roman" w:hAnsi="Times New Roman" w:cs="Times New Roman"/>
          <w:kern w:val="0"/>
          <w:sz w:val="28"/>
          <w:szCs w:val="28"/>
          <w:lang w:eastAsia="ru-RU"/>
        </w:rPr>
        <w:t>Результатом реализации мероприятий по поддержке негосударственных дошкольных организаций является достижение целевых значений показателя «удельный все численности детей частных дошкольных образовательных организаций в общей численности детей дошкольных образовательных организаций» до 5,7% в 2018 году.</w:t>
      </w:r>
    </w:p>
    <w:p w:rsidR="00833048" w:rsidRDefault="008629C6" w:rsidP="008629C6">
      <w:pPr>
        <w:pStyle w:val="aff3"/>
        <w:ind w:firstLine="709"/>
        <w:jc w:val="both"/>
        <w:rPr>
          <w:rFonts w:ascii="Times New Roman" w:eastAsia="Times New Roman" w:hAnsi="Times New Roman" w:cs="Times New Roman"/>
          <w:kern w:val="0"/>
          <w:sz w:val="28"/>
          <w:szCs w:val="28"/>
          <w:lang w:eastAsia="ru-RU"/>
        </w:rPr>
      </w:pPr>
      <w:r w:rsidRPr="008629C6">
        <w:rPr>
          <w:rFonts w:ascii="Times New Roman" w:eastAsia="Times New Roman" w:hAnsi="Times New Roman" w:cs="Times New Roman"/>
          <w:kern w:val="0"/>
          <w:sz w:val="28"/>
          <w:szCs w:val="28"/>
          <w:lang w:eastAsia="ru-RU"/>
        </w:rPr>
        <w:t xml:space="preserve">Стоит отметить, что частные организации, реализующие программы дошкольного образования, не являются альтернативой муниципальным дошкольным образовательным организациям, так как родительская плата за присмотр и уход в них в среднем составляет 10-15 тыс. рублей в месяц. Многие </w:t>
      </w:r>
      <w:r w:rsidRPr="008629C6">
        <w:rPr>
          <w:rFonts w:ascii="Times New Roman" w:eastAsia="Times New Roman" w:hAnsi="Times New Roman" w:cs="Times New Roman"/>
          <w:kern w:val="0"/>
          <w:sz w:val="28"/>
          <w:szCs w:val="28"/>
          <w:lang w:eastAsia="ru-RU"/>
        </w:rPr>
        <w:lastRenderedPageBreak/>
        <w:t>потребители не готовы платить высокую цену за услуги дошкольного образования, так как в муниципальных детских садах Курской области максимальная родительская плата за присмотр и уход составляет 2760 рублей в месяц и сеть муниципальных детских садов постоянно расширяется.</w:t>
      </w:r>
    </w:p>
    <w:p w:rsidR="008629C6" w:rsidRDefault="008629C6" w:rsidP="008629C6">
      <w:pPr>
        <w:pStyle w:val="aff3"/>
        <w:ind w:firstLine="709"/>
        <w:jc w:val="both"/>
        <w:rPr>
          <w:rFonts w:ascii="Times New Roman" w:hAnsi="Times New Roman" w:cs="Times New Roman"/>
          <w:b/>
          <w:sz w:val="28"/>
          <w:szCs w:val="28"/>
        </w:rPr>
      </w:pPr>
    </w:p>
    <w:p w:rsidR="00FA43EA" w:rsidRPr="00D338D7" w:rsidRDefault="004D2A2B" w:rsidP="00215608">
      <w:pPr>
        <w:pStyle w:val="aff3"/>
        <w:ind w:firstLine="709"/>
        <w:jc w:val="both"/>
        <w:rPr>
          <w:rFonts w:ascii="Times New Roman" w:hAnsi="Times New Roman" w:cs="Times New Roman"/>
          <w:b/>
          <w:sz w:val="28"/>
          <w:szCs w:val="28"/>
        </w:rPr>
      </w:pPr>
      <w:r w:rsidRPr="004F4DA3">
        <w:rPr>
          <w:rFonts w:ascii="Times New Roman" w:hAnsi="Times New Roman" w:cs="Times New Roman"/>
          <w:b/>
          <w:sz w:val="28"/>
          <w:szCs w:val="28"/>
        </w:rPr>
        <w:t>2. Рынок услуг детского отдыха и оздоровления</w:t>
      </w:r>
    </w:p>
    <w:p w:rsidR="00945ADC" w:rsidRPr="00945ADC" w:rsidRDefault="00945ADC" w:rsidP="00215608">
      <w:pPr>
        <w:spacing w:after="0" w:line="240" w:lineRule="auto"/>
        <w:ind w:firstLine="709"/>
        <w:jc w:val="both"/>
        <w:rPr>
          <w:rFonts w:ascii="Times New Roman" w:hAnsi="Times New Roman" w:cs="Times New Roman"/>
          <w:kern w:val="2"/>
          <w:sz w:val="28"/>
          <w:szCs w:val="28"/>
        </w:rPr>
      </w:pPr>
      <w:r w:rsidRPr="00945ADC">
        <w:rPr>
          <w:rFonts w:ascii="Times New Roman" w:hAnsi="Times New Roman" w:cs="Times New Roman"/>
          <w:kern w:val="2"/>
          <w:sz w:val="28"/>
          <w:szCs w:val="28"/>
        </w:rPr>
        <w:t xml:space="preserve">Организация отдыха и оздоровления детей является одним из приоритетов социальной политики государства и </w:t>
      </w:r>
      <w:r w:rsidR="00C51E90">
        <w:rPr>
          <w:rFonts w:ascii="Times New Roman" w:hAnsi="Times New Roman" w:cs="Times New Roman"/>
          <w:kern w:val="2"/>
          <w:sz w:val="28"/>
          <w:szCs w:val="28"/>
        </w:rPr>
        <w:t>А</w:t>
      </w:r>
      <w:r w:rsidRPr="00945ADC">
        <w:rPr>
          <w:rFonts w:ascii="Times New Roman" w:hAnsi="Times New Roman" w:cs="Times New Roman"/>
          <w:kern w:val="2"/>
          <w:sz w:val="28"/>
          <w:szCs w:val="28"/>
        </w:rPr>
        <w:t xml:space="preserve">дминистрации Курской области в сфере охраны материнства и детства. </w:t>
      </w:r>
    </w:p>
    <w:p w:rsidR="00945ADC" w:rsidRPr="00945ADC" w:rsidRDefault="00945ADC" w:rsidP="00215608">
      <w:pPr>
        <w:spacing w:after="0" w:line="240" w:lineRule="auto"/>
        <w:ind w:firstLine="709"/>
        <w:jc w:val="both"/>
        <w:rPr>
          <w:rFonts w:ascii="Times New Roman" w:hAnsi="Times New Roman" w:cs="Times New Roman"/>
          <w:kern w:val="2"/>
          <w:sz w:val="28"/>
          <w:szCs w:val="28"/>
        </w:rPr>
      </w:pPr>
      <w:r w:rsidRPr="00945ADC">
        <w:rPr>
          <w:rFonts w:ascii="Times New Roman" w:hAnsi="Times New Roman" w:cs="Times New Roman"/>
          <w:kern w:val="2"/>
          <w:sz w:val="28"/>
          <w:szCs w:val="28"/>
        </w:rPr>
        <w:t>Развитие сферы отдыха и оздоровления детей возможно за счет предложения новых услуг, отвечающих потребностям детей и их родителей в отдельных видах детского отдыха и оздоровления, выявления возможностей для ведения деятельности новыми организациями.</w:t>
      </w:r>
    </w:p>
    <w:p w:rsidR="00945ADC" w:rsidRPr="00945ADC" w:rsidRDefault="00945ADC" w:rsidP="00215608">
      <w:pPr>
        <w:spacing w:after="0" w:line="240" w:lineRule="auto"/>
        <w:ind w:firstLine="709"/>
        <w:jc w:val="both"/>
        <w:rPr>
          <w:rFonts w:ascii="Times New Roman" w:hAnsi="Times New Roman" w:cs="Times New Roman"/>
          <w:kern w:val="2"/>
          <w:sz w:val="28"/>
          <w:szCs w:val="28"/>
        </w:rPr>
      </w:pPr>
      <w:r w:rsidRPr="00945ADC">
        <w:rPr>
          <w:rFonts w:ascii="Times New Roman" w:hAnsi="Times New Roman" w:cs="Times New Roman"/>
          <w:kern w:val="2"/>
          <w:sz w:val="28"/>
          <w:szCs w:val="28"/>
        </w:rPr>
        <w:t>Для конкурентной среды в сфере услуг детского отдыха и оздоровления в Курской области характерно доминирование организаций, находящихся в областной и муниципальной собственности.</w:t>
      </w:r>
    </w:p>
    <w:p w:rsidR="00945ADC" w:rsidRPr="00945ADC" w:rsidRDefault="00945ADC" w:rsidP="00215608">
      <w:pPr>
        <w:spacing w:after="0" w:line="240" w:lineRule="auto"/>
        <w:ind w:firstLine="709"/>
        <w:jc w:val="both"/>
        <w:rPr>
          <w:rFonts w:ascii="Times New Roman" w:hAnsi="Times New Roman" w:cs="Times New Roman"/>
          <w:kern w:val="2"/>
          <w:sz w:val="28"/>
          <w:szCs w:val="28"/>
        </w:rPr>
      </w:pPr>
      <w:r w:rsidRPr="00945ADC">
        <w:rPr>
          <w:rFonts w:ascii="Times New Roman" w:hAnsi="Times New Roman" w:cs="Times New Roman"/>
          <w:kern w:val="2"/>
          <w:sz w:val="28"/>
          <w:szCs w:val="28"/>
        </w:rPr>
        <w:t>Ежегодно в Курской области комитетом по делам молодежи и туризму Курской области, комитетом образования и науки Курской области проводится паспортизация детских оздоровительных учреждений Курской области в соответствии с требованиями Министерства просвещения Российской Федерации.</w:t>
      </w:r>
    </w:p>
    <w:p w:rsidR="00945ADC" w:rsidRPr="00945ADC" w:rsidRDefault="00945ADC" w:rsidP="00215608">
      <w:pPr>
        <w:spacing w:after="0" w:line="240" w:lineRule="auto"/>
        <w:ind w:firstLine="709"/>
        <w:jc w:val="both"/>
        <w:rPr>
          <w:rFonts w:ascii="Times New Roman" w:hAnsi="Times New Roman" w:cs="Times New Roman"/>
          <w:kern w:val="2"/>
          <w:sz w:val="28"/>
          <w:szCs w:val="28"/>
        </w:rPr>
      </w:pPr>
      <w:r w:rsidRPr="00945ADC">
        <w:rPr>
          <w:rFonts w:ascii="Times New Roman" w:hAnsi="Times New Roman" w:cs="Times New Roman"/>
          <w:kern w:val="2"/>
          <w:sz w:val="28"/>
          <w:szCs w:val="28"/>
        </w:rPr>
        <w:t>По итогам паспортизации сформирован Реестр организаций отдыха и оздоровления детей и подростков Курской области, который включает загородные лагеря, санаторные организации, лагеря с дневным пребыванием детей и лагеря труда и отдыха.</w:t>
      </w:r>
    </w:p>
    <w:p w:rsidR="00945ADC" w:rsidRPr="00945ADC" w:rsidRDefault="00945ADC" w:rsidP="00215608">
      <w:pPr>
        <w:spacing w:after="0" w:line="240" w:lineRule="auto"/>
        <w:ind w:firstLine="709"/>
        <w:jc w:val="both"/>
        <w:rPr>
          <w:rFonts w:ascii="Times New Roman" w:hAnsi="Times New Roman" w:cs="Times New Roman"/>
          <w:kern w:val="2"/>
          <w:sz w:val="28"/>
          <w:szCs w:val="28"/>
        </w:rPr>
      </w:pPr>
      <w:r w:rsidRPr="00945ADC">
        <w:rPr>
          <w:rFonts w:ascii="Times New Roman" w:hAnsi="Times New Roman" w:cs="Times New Roman"/>
          <w:kern w:val="2"/>
          <w:sz w:val="28"/>
          <w:szCs w:val="28"/>
        </w:rPr>
        <w:t xml:space="preserve">По итогам 2018 года в Курской области услуги по организации отдыха и оздоровления детей оказывала 351 организация, из которых 287 – лагеря с дневным пребыванием, 22 – загородные лагеря, 8 санаторных лагерей, которые  работают на базе санаторных учреждений, 34 лагеря труда и отдыха,  в том числе </w:t>
      </w:r>
      <w:r w:rsidRPr="00945ADC">
        <w:rPr>
          <w:rFonts w:ascii="Times New Roman" w:hAnsi="Times New Roman" w:cs="Times New Roman"/>
          <w:color w:val="000000"/>
          <w:kern w:val="2"/>
          <w:sz w:val="28"/>
          <w:szCs w:val="28"/>
        </w:rPr>
        <w:t>15 оздоровительных учреждений</w:t>
      </w:r>
      <w:r w:rsidR="00C51E90">
        <w:rPr>
          <w:rFonts w:ascii="Times New Roman" w:hAnsi="Times New Roman" w:cs="Times New Roman"/>
          <w:color w:val="000000"/>
          <w:kern w:val="2"/>
          <w:sz w:val="28"/>
          <w:szCs w:val="28"/>
        </w:rPr>
        <w:t>,</w:t>
      </w:r>
      <w:r w:rsidRPr="00945ADC">
        <w:rPr>
          <w:rFonts w:ascii="Times New Roman" w:hAnsi="Times New Roman" w:cs="Times New Roman"/>
          <w:color w:val="000000"/>
          <w:kern w:val="2"/>
          <w:sz w:val="28"/>
          <w:szCs w:val="28"/>
        </w:rPr>
        <w:t xml:space="preserve"> находящихся в частной собственности организаций и предприятий: </w:t>
      </w:r>
      <w:r w:rsidRPr="00945ADC">
        <w:rPr>
          <w:rFonts w:ascii="Times New Roman" w:hAnsi="Times New Roman"/>
          <w:color w:val="000000"/>
          <w:kern w:val="2"/>
          <w:sz w:val="28"/>
          <w:szCs w:val="28"/>
        </w:rPr>
        <w:t>10 загородных стационарных лагерей, 5 санаторных учреждений</w:t>
      </w:r>
      <w:r w:rsidRPr="00945ADC">
        <w:rPr>
          <w:rFonts w:ascii="Times New Roman" w:hAnsi="Times New Roman" w:cs="Times New Roman"/>
          <w:kern w:val="2"/>
          <w:sz w:val="28"/>
          <w:szCs w:val="28"/>
        </w:rPr>
        <w:t>.</w:t>
      </w:r>
    </w:p>
    <w:p w:rsidR="00945ADC" w:rsidRPr="00945ADC" w:rsidRDefault="00945ADC" w:rsidP="00215608">
      <w:pPr>
        <w:shd w:val="clear" w:color="auto" w:fill="FFFFFF"/>
        <w:spacing w:after="0" w:line="240" w:lineRule="auto"/>
        <w:ind w:firstLine="709"/>
        <w:jc w:val="both"/>
        <w:rPr>
          <w:rFonts w:ascii="Times New Roman" w:eastAsia="Times New Roman" w:hAnsi="Times New Roman"/>
          <w:kern w:val="2"/>
          <w:sz w:val="28"/>
          <w:szCs w:val="28"/>
        </w:rPr>
      </w:pPr>
      <w:r w:rsidRPr="00945ADC">
        <w:rPr>
          <w:rFonts w:ascii="Times New Roman" w:eastAsia="Times New Roman" w:hAnsi="Times New Roman"/>
          <w:kern w:val="2"/>
          <w:sz w:val="28"/>
          <w:szCs w:val="28"/>
        </w:rPr>
        <w:t>В соответствии с действующим законодательством все оздоровительные учреждения принимают участие в конкурсных процедурах по закупке путевок.</w:t>
      </w:r>
    </w:p>
    <w:p w:rsidR="00945ADC" w:rsidRPr="00945ADC" w:rsidRDefault="00945ADC" w:rsidP="00215608">
      <w:pPr>
        <w:spacing w:after="0" w:line="240" w:lineRule="auto"/>
        <w:ind w:firstLine="709"/>
        <w:jc w:val="both"/>
        <w:rPr>
          <w:rFonts w:ascii="Times New Roman" w:hAnsi="Times New Roman" w:cs="Times New Roman"/>
          <w:kern w:val="2"/>
          <w:sz w:val="28"/>
          <w:szCs w:val="28"/>
        </w:rPr>
      </w:pPr>
      <w:r w:rsidRPr="00945ADC">
        <w:rPr>
          <w:rFonts w:ascii="Times New Roman" w:hAnsi="Times New Roman" w:cs="Times New Roman"/>
          <w:kern w:val="2"/>
          <w:sz w:val="28"/>
          <w:szCs w:val="28"/>
        </w:rPr>
        <w:t>Совместная работа комитета по делам молодежи и туризму Курской области и органов местного самоуправления по организации отдыха и оздоровления детей определяется заключенными Соглашениями по организации отдыха детей и их оздоровления. Обязательства сторон по данным Соглашениям определяют порядок работы с путевками, целевого подбора и направления детей, формирования и предоставления отчетности.</w:t>
      </w:r>
    </w:p>
    <w:p w:rsidR="00945ADC" w:rsidRPr="00945ADC" w:rsidRDefault="00945ADC" w:rsidP="00215608">
      <w:pPr>
        <w:spacing w:after="0" w:line="240" w:lineRule="auto"/>
        <w:ind w:firstLine="709"/>
        <w:jc w:val="both"/>
        <w:rPr>
          <w:rFonts w:ascii="Times New Roman" w:hAnsi="Times New Roman"/>
          <w:kern w:val="2"/>
          <w:sz w:val="28"/>
          <w:szCs w:val="28"/>
        </w:rPr>
      </w:pPr>
      <w:r w:rsidRPr="00945ADC">
        <w:rPr>
          <w:rFonts w:ascii="Times New Roman" w:hAnsi="Times New Roman"/>
          <w:kern w:val="2"/>
          <w:sz w:val="28"/>
          <w:szCs w:val="28"/>
        </w:rPr>
        <w:t xml:space="preserve">В соответствии с принятыми нормативными документами в Курской области путевки во все виды оздоровительных учреждений, приобретаемые за счет средств бюджетов всех уровней, выделяются на бесплатной основе в первоочередном порядке детям, проживающим на территории Курской области и находящимся в трудной жизненной ситуации. </w:t>
      </w:r>
    </w:p>
    <w:p w:rsidR="00945ADC" w:rsidRPr="00945ADC" w:rsidRDefault="00945ADC" w:rsidP="00215608">
      <w:pPr>
        <w:spacing w:after="0" w:line="240" w:lineRule="auto"/>
        <w:ind w:firstLine="709"/>
        <w:jc w:val="both"/>
        <w:rPr>
          <w:rFonts w:ascii="Times New Roman" w:eastAsia="Times New Roman" w:hAnsi="Times New Roman"/>
          <w:kern w:val="2"/>
          <w:sz w:val="28"/>
          <w:szCs w:val="28"/>
        </w:rPr>
      </w:pPr>
      <w:r w:rsidRPr="00945ADC">
        <w:rPr>
          <w:rFonts w:ascii="Times New Roman" w:eastAsia="Times New Roman" w:hAnsi="Times New Roman"/>
          <w:kern w:val="2"/>
          <w:sz w:val="28"/>
          <w:szCs w:val="28"/>
        </w:rPr>
        <w:lastRenderedPageBreak/>
        <w:t xml:space="preserve">Всего в 2018 году на стационарных базах Курской области (санаториях, загородных, дневных лагерях и лагерях труда и отдыха) отдохнуло 42535 детей, из них </w:t>
      </w:r>
      <w:r w:rsidR="00F8564E" w:rsidRPr="00F8564E">
        <w:rPr>
          <w:rFonts w:ascii="Times New Roman" w:eastAsia="Times New Roman" w:hAnsi="Times New Roman"/>
          <w:sz w:val="28"/>
          <w:szCs w:val="28"/>
        </w:rPr>
        <w:t>5955</w:t>
      </w:r>
      <w:r w:rsidRPr="00945ADC">
        <w:rPr>
          <w:rFonts w:ascii="Times New Roman" w:eastAsia="Times New Roman" w:hAnsi="Times New Roman"/>
          <w:kern w:val="2"/>
          <w:sz w:val="28"/>
          <w:szCs w:val="28"/>
        </w:rPr>
        <w:t xml:space="preserve"> чел. получили бесплатные путевки в 15 оздоровительных учреждений, находящихся в собственности предприятий и организаций</w:t>
      </w:r>
      <w:r w:rsidR="00C51E90">
        <w:rPr>
          <w:rFonts w:ascii="Times New Roman" w:eastAsia="Times New Roman" w:hAnsi="Times New Roman"/>
          <w:kern w:val="2"/>
          <w:sz w:val="28"/>
          <w:szCs w:val="28"/>
        </w:rPr>
        <w:t>, что составило 14% и достигло целевого значения 2018 года.</w:t>
      </w:r>
    </w:p>
    <w:p w:rsidR="00F52E2E" w:rsidRDefault="00F52E2E" w:rsidP="00215608">
      <w:pPr>
        <w:pStyle w:val="aff3"/>
        <w:ind w:firstLine="709"/>
        <w:jc w:val="both"/>
        <w:rPr>
          <w:rFonts w:ascii="Times New Roman" w:hAnsi="Times New Roman" w:cs="Times New Roman"/>
          <w:sz w:val="28"/>
          <w:szCs w:val="28"/>
        </w:rPr>
      </w:pPr>
    </w:p>
    <w:p w:rsidR="00D51EFC" w:rsidRDefault="004D2A2B" w:rsidP="00215608">
      <w:pPr>
        <w:pStyle w:val="aff3"/>
        <w:ind w:firstLine="709"/>
        <w:jc w:val="both"/>
        <w:rPr>
          <w:rFonts w:ascii="Times New Roman" w:hAnsi="Times New Roman" w:cs="Times New Roman"/>
          <w:b/>
          <w:sz w:val="28"/>
          <w:szCs w:val="28"/>
        </w:rPr>
      </w:pPr>
      <w:r w:rsidRPr="005346C3">
        <w:rPr>
          <w:rFonts w:ascii="Times New Roman" w:hAnsi="Times New Roman" w:cs="Times New Roman"/>
          <w:b/>
          <w:sz w:val="28"/>
          <w:szCs w:val="28"/>
        </w:rPr>
        <w:t>3. Рынок услуг дополнительного образования детей</w:t>
      </w:r>
    </w:p>
    <w:p w:rsidR="00D56659" w:rsidRPr="005346C3" w:rsidRDefault="00D56659" w:rsidP="00215608">
      <w:pPr>
        <w:pStyle w:val="aff3"/>
        <w:ind w:firstLine="709"/>
        <w:jc w:val="both"/>
        <w:rPr>
          <w:rFonts w:ascii="Times New Roman" w:hAnsi="Times New Roman" w:cs="Times New Roman"/>
          <w:sz w:val="28"/>
          <w:szCs w:val="28"/>
        </w:rPr>
      </w:pPr>
    </w:p>
    <w:p w:rsidR="00F37E00" w:rsidRPr="00F37E00" w:rsidRDefault="00F37E00" w:rsidP="00F37E00">
      <w:pPr>
        <w:overflowPunct w:val="0"/>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sidRPr="005346C3">
        <w:rPr>
          <w:rFonts w:ascii="Times New Roman" w:eastAsia="Times New Roman" w:hAnsi="Times New Roman" w:cs="Times New Roman"/>
          <w:kern w:val="0"/>
          <w:sz w:val="28"/>
          <w:szCs w:val="28"/>
          <w:lang w:eastAsia="ru-RU"/>
        </w:rPr>
        <w:t>В соответствии с Концепцией развития дополнительного</w:t>
      </w:r>
      <w:r w:rsidRPr="00F37E00">
        <w:rPr>
          <w:rFonts w:ascii="Times New Roman" w:eastAsia="Times New Roman" w:hAnsi="Times New Roman" w:cs="Times New Roman"/>
          <w:kern w:val="0"/>
          <w:sz w:val="28"/>
          <w:szCs w:val="28"/>
          <w:lang w:eastAsia="ru-RU"/>
        </w:rPr>
        <w:t xml:space="preserve"> образования детей, утвержденной распоряжением Правительства РФ от 4 сентября 2014 года № 1726- р, в качестве основных механизмов развития дополнительного образования детей определен механизм создания конкурентной среды, стимулирующей обновление содержания и повышение качества услуг, а одним из направлений реализации Концепции является расширение участия негосударственного сектора в оказании услуг дополнительного образования, внедрения механизмов государственно-частного партнерства.</w:t>
      </w:r>
    </w:p>
    <w:p w:rsidR="00F37E00" w:rsidRPr="00F37E00" w:rsidRDefault="00F37E00" w:rsidP="00F37E00">
      <w:pPr>
        <w:overflowPunct w:val="0"/>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sidRPr="00F37E00">
        <w:rPr>
          <w:rFonts w:ascii="Times New Roman" w:eastAsia="Times New Roman" w:hAnsi="Times New Roman" w:cs="Times New Roman"/>
          <w:kern w:val="0"/>
          <w:sz w:val="28"/>
          <w:szCs w:val="28"/>
          <w:lang w:eastAsia="ru-RU"/>
        </w:rPr>
        <w:t>Данная работа осуществляется в соответствии с Методическими</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рекомендациями по развитию государственно-частного партнерства в системе</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дополнительного образования детей, разработанными некоммерческим</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 xml:space="preserve">партнерством «Ассоциация участников рынка </w:t>
      </w:r>
      <w:proofErr w:type="spellStart"/>
      <w:r w:rsidRPr="00F37E00">
        <w:rPr>
          <w:rFonts w:ascii="Times New Roman" w:eastAsia="Times New Roman" w:hAnsi="Times New Roman" w:cs="Times New Roman"/>
          <w:kern w:val="0"/>
          <w:sz w:val="28"/>
          <w:szCs w:val="28"/>
          <w:lang w:eastAsia="ru-RU"/>
        </w:rPr>
        <w:t>артиндустрии</w:t>
      </w:r>
      <w:proofErr w:type="spellEnd"/>
      <w:r w:rsidRPr="00F37E00">
        <w:rPr>
          <w:rFonts w:ascii="Times New Roman" w:eastAsia="Times New Roman" w:hAnsi="Times New Roman" w:cs="Times New Roman"/>
          <w:kern w:val="0"/>
          <w:sz w:val="28"/>
          <w:szCs w:val="28"/>
          <w:lang w:eastAsia="ru-RU"/>
        </w:rPr>
        <w:t>» и рекомендуемыми</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к использованию Департаментом государственной политики в сфере воспитания</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 xml:space="preserve">детей и молодежи Минобрнауки России от 29.09.2015г. </w:t>
      </w:r>
      <w:r w:rsidR="00D56659">
        <w:rPr>
          <w:rFonts w:ascii="Times New Roman" w:eastAsia="Times New Roman" w:hAnsi="Times New Roman" w:cs="Times New Roman"/>
          <w:kern w:val="0"/>
          <w:sz w:val="28"/>
          <w:szCs w:val="28"/>
          <w:lang w:eastAsia="ru-RU"/>
        </w:rPr>
        <w:br/>
      </w:r>
      <w:r w:rsidRPr="00F37E00">
        <w:rPr>
          <w:rFonts w:ascii="Times New Roman" w:eastAsia="Times New Roman" w:hAnsi="Times New Roman" w:cs="Times New Roman"/>
          <w:kern w:val="0"/>
          <w:sz w:val="28"/>
          <w:szCs w:val="28"/>
          <w:lang w:eastAsia="ru-RU"/>
        </w:rPr>
        <w:t>№ 09-2638.</w:t>
      </w:r>
    </w:p>
    <w:p w:rsidR="00F37E00" w:rsidRPr="00F37E00" w:rsidRDefault="00F37E00" w:rsidP="00F37E00">
      <w:pPr>
        <w:overflowPunct w:val="0"/>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sidRPr="00F37E00">
        <w:rPr>
          <w:rFonts w:ascii="Times New Roman" w:eastAsia="Times New Roman" w:hAnsi="Times New Roman" w:cs="Times New Roman"/>
          <w:kern w:val="0"/>
          <w:sz w:val="28"/>
          <w:szCs w:val="28"/>
          <w:lang w:eastAsia="ru-RU"/>
        </w:rPr>
        <w:t>В целях реализации п.37 Плана мероприятий на 2015-2020 годы по</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реализации Концепции развития дополнительного образования детей,</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утвержденной распоряжением Правительства РФ от 24 апреля 2015 года № 729-р, в системе дополнительного образования детей Курской области осуществляется</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развитие государственно-частного и социального партнерства, в том числе в</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сфере научно-технического творчества и робототехники.</w:t>
      </w:r>
    </w:p>
    <w:p w:rsidR="00F37E00" w:rsidRPr="00F37E00" w:rsidRDefault="00F37E00" w:rsidP="00F37E00">
      <w:pPr>
        <w:overflowPunct w:val="0"/>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sidRPr="00F37E00">
        <w:rPr>
          <w:rFonts w:ascii="Times New Roman" w:eastAsia="Times New Roman" w:hAnsi="Times New Roman" w:cs="Times New Roman"/>
          <w:kern w:val="0"/>
          <w:sz w:val="28"/>
          <w:szCs w:val="28"/>
          <w:lang w:eastAsia="ru-RU"/>
        </w:rPr>
        <w:t>В 2018 году в системе дополнительного образования детей</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функционировали 5 негосударственных организаций дополнительного</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образования, реализующих дополнительные общеобразовательные программы</w:t>
      </w:r>
      <w:r>
        <w:rPr>
          <w:rFonts w:ascii="Times New Roman" w:eastAsia="Times New Roman" w:hAnsi="Times New Roman" w:cs="Times New Roman"/>
          <w:kern w:val="0"/>
          <w:sz w:val="28"/>
          <w:szCs w:val="28"/>
          <w:lang w:eastAsia="ru-RU"/>
        </w:rPr>
        <w:t>,</w:t>
      </w:r>
      <w:r w:rsidRPr="00F37E00">
        <w:rPr>
          <w:rFonts w:ascii="Times New Roman" w:eastAsia="Times New Roman" w:hAnsi="Times New Roman" w:cs="Times New Roman"/>
          <w:kern w:val="0"/>
          <w:sz w:val="28"/>
          <w:szCs w:val="28"/>
          <w:lang w:eastAsia="ru-RU"/>
        </w:rPr>
        <w:t xml:space="preserve"> в</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которых обучается более 850 детей. Охват детей, обучающихся в</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 xml:space="preserve">негосударственных организациях дополнительного образования, составляет </w:t>
      </w:r>
      <w:r w:rsidR="00D56659">
        <w:rPr>
          <w:rFonts w:ascii="Times New Roman" w:eastAsia="Times New Roman" w:hAnsi="Times New Roman" w:cs="Times New Roman"/>
          <w:kern w:val="0"/>
          <w:sz w:val="28"/>
          <w:szCs w:val="28"/>
          <w:lang w:eastAsia="ru-RU"/>
        </w:rPr>
        <w:br/>
      </w:r>
      <w:r w:rsidRPr="00F37E00">
        <w:rPr>
          <w:rFonts w:ascii="Times New Roman" w:eastAsia="Times New Roman" w:hAnsi="Times New Roman" w:cs="Times New Roman"/>
          <w:kern w:val="0"/>
          <w:sz w:val="28"/>
          <w:szCs w:val="28"/>
          <w:lang w:eastAsia="ru-RU"/>
        </w:rPr>
        <w:t>13 %</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от общей численности обучающихся в системе дополнительного образования</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Курской области или 0,53% от общей численности детей и молодежи в возрасте</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от 5 до 18 лет, проживающих на территории Курской области</w:t>
      </w:r>
      <w:r w:rsidR="00E96BB9">
        <w:rPr>
          <w:rFonts w:ascii="Times New Roman" w:eastAsia="Times New Roman" w:hAnsi="Times New Roman" w:cs="Times New Roman"/>
          <w:kern w:val="0"/>
          <w:sz w:val="28"/>
          <w:szCs w:val="28"/>
          <w:lang w:eastAsia="ru-RU"/>
        </w:rPr>
        <w:t>,</w:t>
      </w:r>
      <w:r w:rsidR="00E96BB9" w:rsidRPr="00E96BB9">
        <w:t xml:space="preserve"> </w:t>
      </w:r>
      <w:r w:rsidR="00E96BB9" w:rsidRPr="00E96BB9">
        <w:rPr>
          <w:rFonts w:ascii="Times New Roman" w:eastAsia="Times New Roman" w:hAnsi="Times New Roman" w:cs="Times New Roman"/>
          <w:kern w:val="0"/>
          <w:sz w:val="28"/>
          <w:szCs w:val="28"/>
          <w:lang w:eastAsia="ru-RU"/>
        </w:rPr>
        <w:t>что соответствует целевому значению</w:t>
      </w:r>
      <w:r w:rsidR="00E96BB9">
        <w:rPr>
          <w:rFonts w:ascii="Times New Roman" w:eastAsia="Times New Roman" w:hAnsi="Times New Roman" w:cs="Times New Roman"/>
          <w:kern w:val="0"/>
          <w:sz w:val="28"/>
          <w:szCs w:val="28"/>
          <w:lang w:eastAsia="ru-RU"/>
        </w:rPr>
        <w:t xml:space="preserve"> 2018 года.</w:t>
      </w:r>
    </w:p>
    <w:p w:rsidR="00F37E00" w:rsidRPr="00F37E00" w:rsidRDefault="00F37E00" w:rsidP="00F37E00">
      <w:pPr>
        <w:overflowPunct w:val="0"/>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sidRPr="00F37E00">
        <w:rPr>
          <w:rFonts w:ascii="Times New Roman" w:eastAsia="Times New Roman" w:hAnsi="Times New Roman" w:cs="Times New Roman"/>
          <w:kern w:val="0"/>
          <w:sz w:val="28"/>
          <w:szCs w:val="28"/>
          <w:lang w:eastAsia="ru-RU"/>
        </w:rPr>
        <w:t>В соответствии с Перечнем мероприятий по содействию развитию</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конкуренции на социально-значимых рынках Стандарта развития конкуренции</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на рынке услуг дополнительного образования планируется повышение данного</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показателя в среднем на 0,3% ежегодно за счет расширения сферы услуг в</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частных образовательных организациях, осуществляющих образовательную</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деятельность по дополнительным общеобразовательным программам, путем</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lastRenderedPageBreak/>
        <w:t>создания новых детских объединений, в том числе социальной, гражданско-патриотической, духовной направленности.</w:t>
      </w:r>
    </w:p>
    <w:p w:rsidR="00F37E00" w:rsidRPr="00F37E00" w:rsidRDefault="00F37E00" w:rsidP="00F37E00">
      <w:pPr>
        <w:overflowPunct w:val="0"/>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sidRPr="00F37E00">
        <w:rPr>
          <w:rFonts w:ascii="Times New Roman" w:eastAsia="Times New Roman" w:hAnsi="Times New Roman" w:cs="Times New Roman"/>
          <w:kern w:val="0"/>
          <w:sz w:val="28"/>
          <w:szCs w:val="28"/>
          <w:lang w:eastAsia="ru-RU"/>
        </w:rPr>
        <w:t>Развитие государственно-частного партнерства в системе дополнительного</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образования детей осуществляется путем создания инновационных форм работы</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технической направленности, таких как детские студии робототехники, 3-d</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моделирования, прототипирования и других. Данные направления успешно</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развиваются в ОБУДО «Областной центр развития творчества детей и</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юношества», имеющем статус федеральной экспериментальной площадки по теме</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«Накопление передовых образовательных практик и развитие сетевого</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взаимодействия в области образовательной робототехники и научно-технического</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творчества детей и молодежи», при взаимодействии со специалистами</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Инновационного научного центра «Сколково».</w:t>
      </w:r>
    </w:p>
    <w:p w:rsidR="00F37E00" w:rsidRPr="00F37E00" w:rsidRDefault="00F37E00" w:rsidP="00F37E00">
      <w:pPr>
        <w:overflowPunct w:val="0"/>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sidRPr="00F37E00">
        <w:rPr>
          <w:rFonts w:ascii="Times New Roman" w:eastAsia="Times New Roman" w:hAnsi="Times New Roman" w:cs="Times New Roman"/>
          <w:kern w:val="0"/>
          <w:sz w:val="28"/>
          <w:szCs w:val="28"/>
          <w:lang w:eastAsia="ru-RU"/>
        </w:rPr>
        <w:t>Положительным опытом в данном направлении стало проведение в 2018</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году профильной смены юных техников «Технопарк юных соловьиного края».</w:t>
      </w:r>
    </w:p>
    <w:p w:rsidR="00F37E00" w:rsidRPr="00F37E00" w:rsidRDefault="00F37E00" w:rsidP="00F37E00">
      <w:pPr>
        <w:overflowPunct w:val="0"/>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sidRPr="00F37E00">
        <w:rPr>
          <w:rFonts w:ascii="Times New Roman" w:eastAsia="Times New Roman" w:hAnsi="Times New Roman" w:cs="Times New Roman"/>
          <w:kern w:val="0"/>
          <w:sz w:val="28"/>
          <w:szCs w:val="28"/>
          <w:lang w:eastAsia="ru-RU"/>
        </w:rPr>
        <w:t>В ОБУДО «Областной центр развития творчества детей и юношества»</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(далее - ОБУДО «</w:t>
      </w:r>
      <w:proofErr w:type="spellStart"/>
      <w:r w:rsidRPr="00F37E00">
        <w:rPr>
          <w:rFonts w:ascii="Times New Roman" w:eastAsia="Times New Roman" w:hAnsi="Times New Roman" w:cs="Times New Roman"/>
          <w:kern w:val="0"/>
          <w:sz w:val="28"/>
          <w:szCs w:val="28"/>
          <w:lang w:eastAsia="ru-RU"/>
        </w:rPr>
        <w:t>ОЦРТДиЮ</w:t>
      </w:r>
      <w:proofErr w:type="spellEnd"/>
      <w:r w:rsidRPr="00F37E00">
        <w:rPr>
          <w:rFonts w:ascii="Times New Roman" w:eastAsia="Times New Roman" w:hAnsi="Times New Roman" w:cs="Times New Roman"/>
          <w:kern w:val="0"/>
          <w:sz w:val="28"/>
          <w:szCs w:val="28"/>
          <w:lang w:eastAsia="ru-RU"/>
        </w:rPr>
        <w:t>») организовано обучение по модульным</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программам в рамках подготовки обучающихся к участию в региональном</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 xml:space="preserve">чемпионате </w:t>
      </w:r>
      <w:proofErr w:type="spellStart"/>
      <w:r w:rsidRPr="00F37E00">
        <w:rPr>
          <w:rFonts w:ascii="Times New Roman" w:eastAsia="Times New Roman" w:hAnsi="Times New Roman" w:cs="Times New Roman"/>
          <w:kern w:val="0"/>
          <w:sz w:val="28"/>
          <w:szCs w:val="28"/>
          <w:lang w:eastAsia="ru-RU"/>
        </w:rPr>
        <w:t>JuniorSkills</w:t>
      </w:r>
      <w:proofErr w:type="spellEnd"/>
      <w:r w:rsidRPr="00F37E00">
        <w:rPr>
          <w:rFonts w:ascii="Times New Roman" w:eastAsia="Times New Roman" w:hAnsi="Times New Roman" w:cs="Times New Roman"/>
          <w:kern w:val="0"/>
          <w:sz w:val="28"/>
          <w:szCs w:val="28"/>
          <w:lang w:eastAsia="ru-RU"/>
        </w:rPr>
        <w:t xml:space="preserve"> по компетенциям: мобильная робототехника, инженерная</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графика, электромонтажные работы.</w:t>
      </w:r>
    </w:p>
    <w:p w:rsidR="00F37E00" w:rsidRPr="00F37E00" w:rsidRDefault="00F37E00" w:rsidP="00F37E00">
      <w:pPr>
        <w:overflowPunct w:val="0"/>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sidRPr="00F37E00">
        <w:rPr>
          <w:rFonts w:ascii="Times New Roman" w:eastAsia="Times New Roman" w:hAnsi="Times New Roman" w:cs="Times New Roman"/>
          <w:kern w:val="0"/>
          <w:sz w:val="28"/>
          <w:szCs w:val="28"/>
          <w:lang w:eastAsia="ru-RU"/>
        </w:rPr>
        <w:t>В 2018 году продолжена работа по выполнению межведомственного План</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основных мероприятий по развитию научно-технического творчества</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обучающихся в Курской области на 2016-2018 годы, в котором, наряду с</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организациями системы образования, принимают участие учреждения других</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ведомств и структур Курской области.</w:t>
      </w:r>
    </w:p>
    <w:p w:rsidR="00F37E00" w:rsidRPr="00F37E00" w:rsidRDefault="00F37E00" w:rsidP="00F37E00">
      <w:pPr>
        <w:overflowPunct w:val="0"/>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sidRPr="00F37E00">
        <w:rPr>
          <w:rFonts w:ascii="Times New Roman" w:eastAsia="Times New Roman" w:hAnsi="Times New Roman" w:cs="Times New Roman"/>
          <w:kern w:val="0"/>
          <w:sz w:val="28"/>
          <w:szCs w:val="28"/>
          <w:lang w:eastAsia="ru-RU"/>
        </w:rPr>
        <w:t>Кроме того, образовательные организации дополнительного образования</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осуществляют взаимодействи</w:t>
      </w:r>
      <w:r w:rsidR="0030427E">
        <w:rPr>
          <w:rFonts w:ascii="Times New Roman" w:eastAsia="Times New Roman" w:hAnsi="Times New Roman" w:cs="Times New Roman"/>
          <w:kern w:val="0"/>
          <w:sz w:val="28"/>
          <w:szCs w:val="28"/>
          <w:lang w:eastAsia="ru-RU"/>
        </w:rPr>
        <w:t>е</w:t>
      </w:r>
      <w:r w:rsidRPr="00F37E00">
        <w:rPr>
          <w:rFonts w:ascii="Times New Roman" w:eastAsia="Times New Roman" w:hAnsi="Times New Roman" w:cs="Times New Roman"/>
          <w:kern w:val="0"/>
          <w:sz w:val="28"/>
          <w:szCs w:val="28"/>
          <w:lang w:eastAsia="ru-RU"/>
        </w:rPr>
        <w:t xml:space="preserve"> в реализации отдельных инновационных проектов,</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разовых спонсорских вложений.</w:t>
      </w:r>
    </w:p>
    <w:p w:rsidR="00F37E00" w:rsidRPr="00F37E00" w:rsidRDefault="00F37E00" w:rsidP="00F37E00">
      <w:pPr>
        <w:overflowPunct w:val="0"/>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sidRPr="00F37E00">
        <w:rPr>
          <w:rFonts w:ascii="Times New Roman" w:eastAsia="Times New Roman" w:hAnsi="Times New Roman" w:cs="Times New Roman"/>
          <w:kern w:val="0"/>
          <w:sz w:val="28"/>
          <w:szCs w:val="28"/>
          <w:lang w:eastAsia="ru-RU"/>
        </w:rPr>
        <w:t>Примерами такого взаимодействия являются:</w:t>
      </w:r>
    </w:p>
    <w:p w:rsidR="00F37E00" w:rsidRPr="00F37E00" w:rsidRDefault="00F37E00" w:rsidP="00F37E00">
      <w:pPr>
        <w:overflowPunct w:val="0"/>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sidRPr="00F37E00">
        <w:rPr>
          <w:rFonts w:ascii="Times New Roman" w:eastAsia="Times New Roman" w:hAnsi="Times New Roman" w:cs="Times New Roman"/>
          <w:kern w:val="0"/>
          <w:sz w:val="28"/>
          <w:szCs w:val="28"/>
          <w:lang w:eastAsia="ru-RU"/>
        </w:rPr>
        <w:t>- корпоративная социальная программа компании «</w:t>
      </w:r>
      <w:proofErr w:type="spellStart"/>
      <w:r w:rsidRPr="00F37E00">
        <w:rPr>
          <w:rFonts w:ascii="Times New Roman" w:eastAsia="Times New Roman" w:hAnsi="Times New Roman" w:cs="Times New Roman"/>
          <w:kern w:val="0"/>
          <w:sz w:val="28"/>
          <w:szCs w:val="28"/>
          <w:lang w:eastAsia="ru-RU"/>
        </w:rPr>
        <w:t>Металлоинвест</w:t>
      </w:r>
      <w:proofErr w:type="spellEnd"/>
      <w:r w:rsidRPr="00F37E00">
        <w:rPr>
          <w:rFonts w:ascii="Times New Roman" w:eastAsia="Times New Roman" w:hAnsi="Times New Roman" w:cs="Times New Roman"/>
          <w:kern w:val="0"/>
          <w:sz w:val="28"/>
          <w:szCs w:val="28"/>
          <w:lang w:eastAsia="ru-RU"/>
        </w:rPr>
        <w:t>» для</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школьников четырех городов (г. Железногорск Курской области, г. Губкин, г.</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Старый Оскол Белгородской области и г. Новотроицк Оренбургской области)</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«Школа полезного действия» (ШПД). Девиз ШПД: «Будь полезным и станешь</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успешным!»;</w:t>
      </w:r>
    </w:p>
    <w:p w:rsidR="00F37E00" w:rsidRPr="00F37E00" w:rsidRDefault="00F37E00" w:rsidP="00F37E00">
      <w:pPr>
        <w:overflowPunct w:val="0"/>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sidRPr="00F37E00">
        <w:rPr>
          <w:rFonts w:ascii="Times New Roman" w:eastAsia="Times New Roman" w:hAnsi="Times New Roman" w:cs="Times New Roman"/>
          <w:kern w:val="0"/>
          <w:sz w:val="28"/>
          <w:szCs w:val="28"/>
          <w:lang w:eastAsia="ru-RU"/>
        </w:rPr>
        <w:t>- шефство ОАО «Концерн Росэнергоатом» над МКУДО «Дом детского</w:t>
      </w:r>
      <w:r w:rsidR="00A6652B">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творчества» г. Курчатов;</w:t>
      </w:r>
    </w:p>
    <w:p w:rsidR="00F37E00" w:rsidRPr="00F37E00" w:rsidRDefault="00F37E00" w:rsidP="00F37E00">
      <w:pPr>
        <w:overflowPunct w:val="0"/>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sidRPr="00F37E00">
        <w:rPr>
          <w:rFonts w:ascii="Times New Roman" w:eastAsia="Times New Roman" w:hAnsi="Times New Roman" w:cs="Times New Roman"/>
          <w:kern w:val="0"/>
          <w:sz w:val="28"/>
          <w:szCs w:val="28"/>
          <w:lang w:eastAsia="ru-RU"/>
        </w:rPr>
        <w:t>- шефство АО «Авиаавтоматика» над ОБУДО «Областной центр развития</w:t>
      </w:r>
      <w:r w:rsidR="00A6652B">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творчества детей и юношества» и другие.</w:t>
      </w:r>
    </w:p>
    <w:p w:rsidR="00F37E00" w:rsidRPr="00F37E00" w:rsidRDefault="00F37E00" w:rsidP="00F37E00">
      <w:pPr>
        <w:overflowPunct w:val="0"/>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sidRPr="00F37E00">
        <w:rPr>
          <w:rFonts w:ascii="Times New Roman" w:eastAsia="Times New Roman" w:hAnsi="Times New Roman" w:cs="Times New Roman"/>
          <w:kern w:val="0"/>
          <w:sz w:val="28"/>
          <w:szCs w:val="28"/>
          <w:lang w:eastAsia="ru-RU"/>
        </w:rPr>
        <w:t>ОБУДО «Областной центр развития творчества детей и юношества»</w:t>
      </w:r>
      <w:r>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является региональным ресурсным центром по развитию детского технического</w:t>
      </w:r>
      <w:r w:rsidR="00A6652B">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творчества в Курской области. Центр объединяет в единую сеть образовательные</w:t>
      </w:r>
      <w:r w:rsidR="00A6652B">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организации регионального уровня (дошкольные, общеобразовательные</w:t>
      </w:r>
      <w:r w:rsidR="00A6652B">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организации, профессиональные образовательные организации, организации</w:t>
      </w:r>
      <w:r w:rsidR="00A6652B">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дополнительного образования), организации высшего образования, которые</w:t>
      </w:r>
      <w:r w:rsidR="00A6652B">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реализуют дополнительные общеобразовательные программы технической</w:t>
      </w:r>
      <w:r w:rsidR="00A6652B">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lastRenderedPageBreak/>
        <w:t>направленности. Аналогичные центры созданы в каждом муниципальном</w:t>
      </w:r>
      <w:r w:rsidR="00A6652B">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образовании (33 муниципальных ресурсных центра).</w:t>
      </w:r>
    </w:p>
    <w:p w:rsidR="00F37E00" w:rsidRPr="00F37E00" w:rsidRDefault="00F37E00" w:rsidP="00F37E00">
      <w:pPr>
        <w:overflowPunct w:val="0"/>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sidRPr="00F37E00">
        <w:rPr>
          <w:rFonts w:ascii="Times New Roman" w:eastAsia="Times New Roman" w:hAnsi="Times New Roman" w:cs="Times New Roman"/>
          <w:kern w:val="0"/>
          <w:sz w:val="28"/>
          <w:szCs w:val="28"/>
          <w:lang w:eastAsia="ru-RU"/>
        </w:rPr>
        <w:t>Комитет оказывает консультирование индивидуальных предпринимателей,</w:t>
      </w:r>
      <w:r w:rsidR="00A6652B">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педагогических работников и руководителей частных организаций</w:t>
      </w:r>
      <w:r w:rsidR="00A6652B">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дополнительного образования по вопросам дополнительного образования детей, а также методическую поддержку в рамках</w:t>
      </w:r>
      <w:r w:rsidR="00A6652B">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проведения грантовых конкурсов.</w:t>
      </w:r>
    </w:p>
    <w:p w:rsidR="00F37E00" w:rsidRPr="00F37E00" w:rsidRDefault="00F37E00" w:rsidP="00F37E00">
      <w:pPr>
        <w:overflowPunct w:val="0"/>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sidRPr="00F37E00">
        <w:rPr>
          <w:rFonts w:ascii="Times New Roman" w:eastAsia="Times New Roman" w:hAnsi="Times New Roman" w:cs="Times New Roman"/>
          <w:kern w:val="0"/>
          <w:sz w:val="28"/>
          <w:szCs w:val="28"/>
          <w:lang w:eastAsia="ru-RU"/>
        </w:rPr>
        <w:t>В 2018 году проведен конкурс педагогов дополнительного образования</w:t>
      </w:r>
      <w:r w:rsidR="00A6652B">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детей «Сердце отдаю детям» (с 26 по 30 ноября 2018 года) и Грантовый конкурс в</w:t>
      </w:r>
      <w:r w:rsidR="00A6652B">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системе дополнительного образования детей на лучший инновационный</w:t>
      </w:r>
      <w:r w:rsidR="00A6652B">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образовательный проект (с 25 сентября по 10 октября 2018 года). Участие</w:t>
      </w:r>
      <w:r w:rsidR="00A6652B">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приняли 7 образовательных организаций Курской области.</w:t>
      </w:r>
    </w:p>
    <w:p w:rsidR="00F37E00" w:rsidRPr="00F37E00" w:rsidRDefault="00F37E00" w:rsidP="00F37E00">
      <w:pPr>
        <w:overflowPunct w:val="0"/>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sidRPr="00F37E00">
        <w:rPr>
          <w:rFonts w:ascii="Times New Roman" w:eastAsia="Times New Roman" w:hAnsi="Times New Roman" w:cs="Times New Roman"/>
          <w:kern w:val="0"/>
          <w:sz w:val="28"/>
          <w:szCs w:val="28"/>
          <w:lang w:eastAsia="ru-RU"/>
        </w:rPr>
        <w:t>В соответствии с постановлением Администрации Курской области «О</w:t>
      </w:r>
      <w:r w:rsidR="00A6652B">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реализации мероприятий по созданию и функционированию в Курской области</w:t>
      </w:r>
      <w:r w:rsidR="00A6652B">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детского технопарка «</w:t>
      </w:r>
      <w:proofErr w:type="spellStart"/>
      <w:r w:rsidRPr="00F37E00">
        <w:rPr>
          <w:rFonts w:ascii="Times New Roman" w:eastAsia="Times New Roman" w:hAnsi="Times New Roman" w:cs="Times New Roman"/>
          <w:kern w:val="0"/>
          <w:sz w:val="28"/>
          <w:szCs w:val="28"/>
          <w:lang w:eastAsia="ru-RU"/>
        </w:rPr>
        <w:t>Кванториум</w:t>
      </w:r>
      <w:proofErr w:type="spellEnd"/>
      <w:r w:rsidRPr="00F37E00">
        <w:rPr>
          <w:rFonts w:ascii="Times New Roman" w:eastAsia="Times New Roman" w:hAnsi="Times New Roman" w:cs="Times New Roman"/>
          <w:kern w:val="0"/>
          <w:sz w:val="28"/>
          <w:szCs w:val="28"/>
          <w:lang w:eastAsia="ru-RU"/>
        </w:rPr>
        <w:t>» на 2018-2020 годы» от 26 октября 2017 года</w:t>
      </w:r>
      <w:r w:rsidR="00A6652B">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 833-па в 2018 году в г. Железногорске создан и успешно функционирует</w:t>
      </w:r>
      <w:r w:rsidR="00A6652B">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детский технопарк «</w:t>
      </w:r>
      <w:proofErr w:type="spellStart"/>
      <w:r w:rsidRPr="00F37E00">
        <w:rPr>
          <w:rFonts w:ascii="Times New Roman" w:eastAsia="Times New Roman" w:hAnsi="Times New Roman" w:cs="Times New Roman"/>
          <w:kern w:val="0"/>
          <w:sz w:val="28"/>
          <w:szCs w:val="28"/>
          <w:lang w:eastAsia="ru-RU"/>
        </w:rPr>
        <w:t>Кванториум</w:t>
      </w:r>
      <w:proofErr w:type="spellEnd"/>
      <w:r w:rsidRPr="00F37E00">
        <w:rPr>
          <w:rFonts w:ascii="Times New Roman" w:eastAsia="Times New Roman" w:hAnsi="Times New Roman" w:cs="Times New Roman"/>
          <w:kern w:val="0"/>
          <w:sz w:val="28"/>
          <w:szCs w:val="28"/>
          <w:lang w:eastAsia="ru-RU"/>
        </w:rPr>
        <w:t>».</w:t>
      </w:r>
    </w:p>
    <w:p w:rsidR="00F37E00" w:rsidRPr="00F37E00" w:rsidRDefault="00F37E00" w:rsidP="00F37E00">
      <w:pPr>
        <w:overflowPunct w:val="0"/>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sidRPr="00F37E00">
        <w:rPr>
          <w:rFonts w:ascii="Times New Roman" w:eastAsia="Times New Roman" w:hAnsi="Times New Roman" w:cs="Times New Roman"/>
          <w:kern w:val="0"/>
          <w:sz w:val="28"/>
          <w:szCs w:val="28"/>
          <w:lang w:eastAsia="ru-RU"/>
        </w:rPr>
        <w:t>Администрацией Курской области подписано Соглашение о</w:t>
      </w:r>
      <w:r w:rsidR="00A6652B">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взаимодействии между Администрацией Курской области, Автономной</w:t>
      </w:r>
      <w:r w:rsidR="00A6652B">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некоммерческой организацией «Агентство стратегических инициатив по</w:t>
      </w:r>
      <w:r w:rsidR="00A6652B">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продвижению новых проектов» и Федеральным государственном автономным</w:t>
      </w:r>
      <w:r w:rsidR="00A6652B">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учреждением «Фонд новых форм развития образования» по вопросам достижения</w:t>
      </w:r>
      <w:r w:rsidR="00A6652B">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основных показателей эффективности деятельности в Курской области детского</w:t>
      </w:r>
      <w:r w:rsidR="00A6652B">
        <w:rPr>
          <w:rFonts w:ascii="Times New Roman" w:eastAsia="Times New Roman" w:hAnsi="Times New Roman" w:cs="Times New Roman"/>
          <w:kern w:val="0"/>
          <w:sz w:val="28"/>
          <w:szCs w:val="28"/>
          <w:lang w:eastAsia="ru-RU"/>
        </w:rPr>
        <w:t xml:space="preserve"> </w:t>
      </w:r>
      <w:r w:rsidRPr="00F37E00">
        <w:rPr>
          <w:rFonts w:ascii="Times New Roman" w:eastAsia="Times New Roman" w:hAnsi="Times New Roman" w:cs="Times New Roman"/>
          <w:kern w:val="0"/>
          <w:sz w:val="28"/>
          <w:szCs w:val="28"/>
          <w:lang w:eastAsia="ru-RU"/>
        </w:rPr>
        <w:t>технопарка «</w:t>
      </w:r>
      <w:proofErr w:type="spellStart"/>
      <w:r w:rsidRPr="00F37E00">
        <w:rPr>
          <w:rFonts w:ascii="Times New Roman" w:eastAsia="Times New Roman" w:hAnsi="Times New Roman" w:cs="Times New Roman"/>
          <w:kern w:val="0"/>
          <w:sz w:val="28"/>
          <w:szCs w:val="28"/>
          <w:lang w:eastAsia="ru-RU"/>
        </w:rPr>
        <w:t>Кванториум</w:t>
      </w:r>
      <w:proofErr w:type="spellEnd"/>
      <w:r w:rsidRPr="00F37E00">
        <w:rPr>
          <w:rFonts w:ascii="Times New Roman" w:eastAsia="Times New Roman" w:hAnsi="Times New Roman" w:cs="Times New Roman"/>
          <w:kern w:val="0"/>
          <w:sz w:val="28"/>
          <w:szCs w:val="28"/>
          <w:lang w:eastAsia="ru-RU"/>
        </w:rPr>
        <w:t>».</w:t>
      </w:r>
    </w:p>
    <w:p w:rsidR="00FC7443" w:rsidRPr="007657AC" w:rsidRDefault="00FC7443" w:rsidP="00F37E00">
      <w:pPr>
        <w:overflowPunct w:val="0"/>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p>
    <w:p w:rsidR="004D2A2B" w:rsidRDefault="004D2A2B" w:rsidP="00215608">
      <w:pPr>
        <w:pStyle w:val="aff3"/>
        <w:ind w:firstLine="709"/>
        <w:jc w:val="both"/>
        <w:rPr>
          <w:rFonts w:ascii="Times New Roman" w:hAnsi="Times New Roman" w:cs="Times New Roman"/>
          <w:b/>
          <w:sz w:val="28"/>
          <w:szCs w:val="28"/>
        </w:rPr>
      </w:pPr>
      <w:r w:rsidRPr="004F4DA3">
        <w:rPr>
          <w:rFonts w:ascii="Times New Roman" w:hAnsi="Times New Roman" w:cs="Times New Roman"/>
          <w:b/>
          <w:sz w:val="28"/>
          <w:szCs w:val="28"/>
        </w:rPr>
        <w:t>4. Рынок медицинских услуг</w:t>
      </w:r>
    </w:p>
    <w:p w:rsidR="00D56659" w:rsidRPr="00D338D7" w:rsidRDefault="00D56659" w:rsidP="00215608">
      <w:pPr>
        <w:pStyle w:val="aff3"/>
        <w:ind w:firstLine="709"/>
        <w:jc w:val="both"/>
        <w:rPr>
          <w:rFonts w:ascii="Times New Roman" w:hAnsi="Times New Roman" w:cs="Times New Roman"/>
          <w:b/>
          <w:sz w:val="28"/>
          <w:szCs w:val="28"/>
        </w:rPr>
      </w:pPr>
    </w:p>
    <w:p w:rsidR="00465BD5" w:rsidRPr="00465BD5" w:rsidRDefault="00465BD5" w:rsidP="00215608">
      <w:pPr>
        <w:spacing w:after="0" w:line="240" w:lineRule="auto"/>
        <w:ind w:firstLine="709"/>
        <w:jc w:val="both"/>
        <w:rPr>
          <w:rFonts w:ascii="Times New Roman" w:eastAsia="Times New Roman" w:hAnsi="Times New Roman" w:cs="Times New Roman"/>
          <w:kern w:val="0"/>
          <w:sz w:val="28"/>
          <w:szCs w:val="28"/>
          <w:lang w:eastAsia="en-US"/>
        </w:rPr>
      </w:pPr>
      <w:r w:rsidRPr="00465BD5">
        <w:rPr>
          <w:rFonts w:ascii="Times New Roman" w:eastAsia="Times New Roman" w:hAnsi="Times New Roman" w:cs="Times New Roman"/>
          <w:kern w:val="0"/>
          <w:sz w:val="28"/>
          <w:szCs w:val="28"/>
          <w:lang w:eastAsia="en-US"/>
        </w:rPr>
        <w:t>Сохранение и улучшение здоровья граждан, снижение заболеваемости и смертности населения, обеспечение населения бесплатными медицинскими услугами путем финансирования здравоохранения из бюджетов всех уровней и за счет средств обязательного медицинского страхования (далее - ОМС) является одной из первоочередных задач, стоящих перед органами власти всех уровней.</w:t>
      </w:r>
    </w:p>
    <w:p w:rsidR="00465BD5" w:rsidRPr="00465BD5" w:rsidRDefault="00465BD5" w:rsidP="00215608">
      <w:pPr>
        <w:spacing w:after="0" w:line="240" w:lineRule="auto"/>
        <w:ind w:firstLine="709"/>
        <w:jc w:val="both"/>
        <w:rPr>
          <w:rFonts w:ascii="Times New Roman" w:eastAsia="Times New Roman" w:hAnsi="Times New Roman" w:cs="Times New Roman"/>
          <w:kern w:val="0"/>
          <w:sz w:val="28"/>
          <w:szCs w:val="28"/>
          <w:lang w:eastAsia="en-US"/>
        </w:rPr>
      </w:pPr>
      <w:r w:rsidRPr="00465BD5">
        <w:rPr>
          <w:rFonts w:ascii="Times New Roman" w:eastAsia="Times New Roman" w:hAnsi="Times New Roman" w:cs="Times New Roman"/>
          <w:kern w:val="0"/>
          <w:sz w:val="28"/>
          <w:szCs w:val="28"/>
          <w:lang w:eastAsia="en-US"/>
        </w:rPr>
        <w:t>Целями развития конкуренции на рынке медицинских услуг являются рост удовлетворенности населения области качеством, доступностью и стоимостью медицинских услуг за счет увеличения количества частных медицинских организаций, включенных в Территориальную программу обязательного медицинского страхования (далее - ТПОМС), а также за счет расширения номенклатуры и количества предоставляемых медицинских услуг.</w:t>
      </w:r>
    </w:p>
    <w:p w:rsidR="00465BD5" w:rsidRPr="00465BD5" w:rsidRDefault="00465BD5" w:rsidP="00215608">
      <w:pPr>
        <w:spacing w:after="0" w:line="240" w:lineRule="auto"/>
        <w:ind w:firstLine="709"/>
        <w:jc w:val="both"/>
        <w:rPr>
          <w:rFonts w:ascii="Times New Roman" w:eastAsia="Times New Roman" w:hAnsi="Times New Roman" w:cs="Times New Roman"/>
          <w:kern w:val="0"/>
          <w:sz w:val="28"/>
          <w:szCs w:val="28"/>
          <w:lang w:eastAsia="en-US"/>
        </w:rPr>
      </w:pPr>
      <w:r w:rsidRPr="00465BD5">
        <w:rPr>
          <w:rFonts w:ascii="Times New Roman" w:eastAsia="Times New Roman" w:hAnsi="Times New Roman" w:cs="Times New Roman"/>
          <w:kern w:val="0"/>
          <w:sz w:val="28"/>
          <w:szCs w:val="28"/>
          <w:lang w:eastAsia="en-US"/>
        </w:rPr>
        <w:t>Включение медицинских организаций в программу государственных гарантий бесплатной медицинской помощи осуществляется по единому механизму как для государственных, так и для негосударственных организаций по заявительному принципу строго в соответствии с Федеральным законом от 29.11.2010 №</w:t>
      </w:r>
      <w:r w:rsidR="00905C84">
        <w:rPr>
          <w:rFonts w:ascii="Times New Roman" w:eastAsia="Times New Roman" w:hAnsi="Times New Roman" w:cs="Times New Roman"/>
          <w:kern w:val="0"/>
          <w:sz w:val="28"/>
          <w:szCs w:val="28"/>
          <w:lang w:eastAsia="en-US"/>
        </w:rPr>
        <w:t xml:space="preserve"> </w:t>
      </w:r>
      <w:r w:rsidRPr="00465BD5">
        <w:rPr>
          <w:rFonts w:ascii="Times New Roman" w:eastAsia="Times New Roman" w:hAnsi="Times New Roman" w:cs="Times New Roman"/>
          <w:kern w:val="0"/>
          <w:sz w:val="28"/>
          <w:szCs w:val="28"/>
          <w:lang w:eastAsia="en-US"/>
        </w:rPr>
        <w:t>326-ФЗ «Об обязательном медицинском страховании в Российской Федерации».</w:t>
      </w:r>
    </w:p>
    <w:p w:rsidR="00465BD5" w:rsidRPr="00465BD5" w:rsidRDefault="00465BD5" w:rsidP="00215608">
      <w:pPr>
        <w:spacing w:after="0" w:line="240" w:lineRule="auto"/>
        <w:ind w:firstLine="709"/>
        <w:jc w:val="both"/>
        <w:rPr>
          <w:rFonts w:ascii="Times New Roman" w:eastAsia="Times New Roman" w:hAnsi="Times New Roman" w:cs="Times New Roman"/>
          <w:kern w:val="0"/>
          <w:sz w:val="28"/>
          <w:szCs w:val="28"/>
          <w:lang w:eastAsia="en-US"/>
        </w:rPr>
      </w:pPr>
      <w:r w:rsidRPr="00465BD5">
        <w:rPr>
          <w:rFonts w:ascii="Times New Roman" w:eastAsia="Times New Roman" w:hAnsi="Times New Roman" w:cs="Times New Roman"/>
          <w:kern w:val="0"/>
          <w:sz w:val="28"/>
          <w:szCs w:val="28"/>
          <w:lang w:eastAsia="en-US"/>
        </w:rPr>
        <w:lastRenderedPageBreak/>
        <w:t>Информация о сроках и порядке подачи уведомления о включении медицинской организации в реестр медицинских организаций, осуществляющих деятельность в сфере ОМС, размещается территориальным фондом медицинского страхования на своем официальном сайте в сети "Интернет".</w:t>
      </w:r>
    </w:p>
    <w:p w:rsidR="00465BD5" w:rsidRPr="00465BD5" w:rsidRDefault="00465BD5" w:rsidP="00215608">
      <w:pPr>
        <w:spacing w:after="0" w:line="240" w:lineRule="auto"/>
        <w:ind w:firstLine="709"/>
        <w:jc w:val="both"/>
        <w:rPr>
          <w:rFonts w:ascii="Times New Roman" w:eastAsia="Times New Roman" w:hAnsi="Times New Roman" w:cs="Times New Roman"/>
          <w:kern w:val="0"/>
          <w:sz w:val="28"/>
          <w:szCs w:val="28"/>
          <w:lang w:eastAsia="en-US"/>
        </w:rPr>
      </w:pPr>
      <w:r w:rsidRPr="00465BD5">
        <w:rPr>
          <w:rFonts w:ascii="Times New Roman" w:eastAsia="Times New Roman" w:hAnsi="Times New Roman" w:cs="Times New Roman"/>
          <w:kern w:val="0"/>
          <w:sz w:val="28"/>
          <w:szCs w:val="28"/>
          <w:lang w:eastAsia="en-US"/>
        </w:rPr>
        <w:t>Реестр медицинских организаций ведется территориальным фондом медицинского страхования, размещается в обязательном порядке на его официальном сайте в сети "Интернет" и может дополнительно опубликовываться иными способами.</w:t>
      </w:r>
    </w:p>
    <w:p w:rsidR="00465BD5" w:rsidRPr="00465BD5" w:rsidRDefault="00465BD5" w:rsidP="00215608">
      <w:pPr>
        <w:spacing w:after="0" w:line="240" w:lineRule="auto"/>
        <w:ind w:firstLine="709"/>
        <w:jc w:val="both"/>
        <w:rPr>
          <w:rFonts w:ascii="Times New Roman" w:eastAsia="Times New Roman" w:hAnsi="Times New Roman" w:cs="Times New Roman"/>
          <w:kern w:val="0"/>
          <w:sz w:val="28"/>
          <w:szCs w:val="28"/>
          <w:lang w:eastAsia="en-US"/>
        </w:rPr>
      </w:pPr>
      <w:r w:rsidRPr="00465BD5">
        <w:rPr>
          <w:rFonts w:ascii="Times New Roman" w:eastAsia="Times New Roman" w:hAnsi="Times New Roman" w:cs="Times New Roman"/>
          <w:kern w:val="0"/>
          <w:sz w:val="28"/>
          <w:szCs w:val="28"/>
          <w:lang w:eastAsia="en-US"/>
        </w:rPr>
        <w:t>Оказание информационно-консультативной помощи негосударственным медицинским организациям, участвующим в ТПОМС, осуществляется в постоянном режиме по мере их обращения.</w:t>
      </w:r>
    </w:p>
    <w:p w:rsidR="00465BD5" w:rsidRPr="00465BD5" w:rsidRDefault="00465BD5" w:rsidP="00215608">
      <w:pPr>
        <w:spacing w:after="0" w:line="240" w:lineRule="auto"/>
        <w:ind w:firstLine="709"/>
        <w:jc w:val="both"/>
        <w:rPr>
          <w:rFonts w:ascii="Times New Roman" w:eastAsia="Times New Roman" w:hAnsi="Times New Roman" w:cs="Times New Roman"/>
          <w:kern w:val="0"/>
          <w:sz w:val="28"/>
          <w:szCs w:val="28"/>
          <w:lang w:eastAsia="en-US"/>
        </w:rPr>
      </w:pPr>
      <w:r w:rsidRPr="00465BD5">
        <w:rPr>
          <w:rFonts w:ascii="Times New Roman" w:eastAsia="Times New Roman" w:hAnsi="Times New Roman" w:cs="Times New Roman"/>
          <w:kern w:val="0"/>
          <w:sz w:val="28"/>
          <w:szCs w:val="28"/>
          <w:lang w:eastAsia="en-US"/>
        </w:rPr>
        <w:t xml:space="preserve">Согласно проведенному мониторингу участия организаций негосударственных форм собственности в системе ОМС принимают участие в ТПОМС </w:t>
      </w:r>
      <w:r w:rsidR="00044BFE" w:rsidRPr="00044BFE">
        <w:rPr>
          <w:rFonts w:ascii="Times New Roman" w:eastAsia="Times New Roman" w:hAnsi="Times New Roman" w:cs="Times New Roman"/>
          <w:kern w:val="0"/>
          <w:sz w:val="28"/>
          <w:szCs w:val="28"/>
          <w:lang w:eastAsia="en-US"/>
        </w:rPr>
        <w:t>102</w:t>
      </w:r>
      <w:r w:rsidRPr="00465BD5">
        <w:rPr>
          <w:rFonts w:ascii="Times New Roman" w:eastAsia="Times New Roman" w:hAnsi="Times New Roman" w:cs="Times New Roman"/>
          <w:kern w:val="0"/>
          <w:sz w:val="28"/>
          <w:szCs w:val="28"/>
          <w:lang w:eastAsia="en-US"/>
        </w:rPr>
        <w:t xml:space="preserve"> медицинских организаций, в том числе государственных – 57, ведомственных – 9, иной формы собственности (ООО, ОАО) – 31 организаци</w:t>
      </w:r>
      <w:r w:rsidR="00CA6BB6">
        <w:rPr>
          <w:rFonts w:ascii="Times New Roman" w:eastAsia="Times New Roman" w:hAnsi="Times New Roman" w:cs="Times New Roman"/>
          <w:kern w:val="0"/>
          <w:sz w:val="28"/>
          <w:szCs w:val="28"/>
          <w:lang w:eastAsia="en-US"/>
        </w:rPr>
        <w:t>я</w:t>
      </w:r>
      <w:r w:rsidRPr="00465BD5">
        <w:rPr>
          <w:rFonts w:ascii="Times New Roman" w:eastAsia="Times New Roman" w:hAnsi="Times New Roman" w:cs="Times New Roman"/>
          <w:kern w:val="0"/>
          <w:sz w:val="28"/>
          <w:szCs w:val="28"/>
          <w:lang w:eastAsia="en-US"/>
        </w:rPr>
        <w:t xml:space="preserve"> (32,0%). Из негосударственных медицинских организаций (ООО, ОАО) фактически наделены объемами медицинской помощи </w:t>
      </w:r>
      <w:r w:rsidR="00044BFE" w:rsidRPr="00044BFE">
        <w:rPr>
          <w:rFonts w:ascii="Times New Roman" w:eastAsia="Times New Roman" w:hAnsi="Times New Roman" w:cs="Times New Roman"/>
          <w:kern w:val="0"/>
          <w:sz w:val="28"/>
          <w:szCs w:val="28"/>
          <w:lang w:eastAsia="en-US"/>
        </w:rPr>
        <w:t>36</w:t>
      </w:r>
      <w:r w:rsidRPr="00465BD5">
        <w:rPr>
          <w:rFonts w:ascii="Times New Roman" w:eastAsia="Times New Roman" w:hAnsi="Times New Roman" w:cs="Times New Roman"/>
          <w:kern w:val="0"/>
          <w:sz w:val="28"/>
          <w:szCs w:val="28"/>
          <w:lang w:eastAsia="en-US"/>
        </w:rPr>
        <w:t xml:space="preserve"> организаций</w:t>
      </w:r>
      <w:r w:rsidR="00044BFE" w:rsidRPr="00044BFE">
        <w:rPr>
          <w:rFonts w:ascii="Times New Roman" w:eastAsia="Times New Roman" w:hAnsi="Times New Roman" w:cs="Times New Roman"/>
          <w:kern w:val="0"/>
          <w:sz w:val="28"/>
          <w:szCs w:val="28"/>
          <w:lang w:eastAsia="en-US"/>
        </w:rPr>
        <w:t xml:space="preserve"> (35</w:t>
      </w:r>
      <w:r w:rsidR="00044BFE">
        <w:rPr>
          <w:rFonts w:ascii="Times New Roman" w:eastAsia="Times New Roman" w:hAnsi="Times New Roman" w:cs="Times New Roman"/>
          <w:kern w:val="0"/>
          <w:sz w:val="28"/>
          <w:szCs w:val="28"/>
          <w:lang w:eastAsia="en-US"/>
        </w:rPr>
        <w:t>,</w:t>
      </w:r>
      <w:r w:rsidR="00044BFE" w:rsidRPr="00044BFE">
        <w:rPr>
          <w:rFonts w:ascii="Times New Roman" w:eastAsia="Times New Roman" w:hAnsi="Times New Roman" w:cs="Times New Roman"/>
          <w:kern w:val="0"/>
          <w:sz w:val="28"/>
          <w:szCs w:val="28"/>
          <w:lang w:eastAsia="en-US"/>
        </w:rPr>
        <w:t>3 %)</w:t>
      </w:r>
      <w:r w:rsidRPr="00465BD5">
        <w:rPr>
          <w:rFonts w:ascii="Times New Roman" w:eastAsia="Times New Roman" w:hAnsi="Times New Roman" w:cs="Times New Roman"/>
          <w:kern w:val="0"/>
          <w:sz w:val="28"/>
          <w:szCs w:val="28"/>
          <w:lang w:eastAsia="en-US"/>
        </w:rPr>
        <w:t>.</w:t>
      </w:r>
    </w:p>
    <w:p w:rsidR="00465BD5" w:rsidRDefault="00465BD5" w:rsidP="00B7580B">
      <w:pPr>
        <w:spacing w:after="0" w:line="240" w:lineRule="auto"/>
        <w:ind w:firstLine="709"/>
        <w:jc w:val="both"/>
        <w:rPr>
          <w:rFonts w:ascii="Times New Roman" w:eastAsia="Times New Roman" w:hAnsi="Times New Roman" w:cs="Times New Roman"/>
          <w:kern w:val="0"/>
          <w:sz w:val="28"/>
          <w:szCs w:val="28"/>
          <w:lang w:eastAsia="en-US"/>
        </w:rPr>
      </w:pPr>
      <w:r w:rsidRPr="00B7580B">
        <w:rPr>
          <w:rFonts w:ascii="Times New Roman" w:eastAsia="Times New Roman" w:hAnsi="Times New Roman" w:cs="Times New Roman"/>
          <w:kern w:val="0"/>
          <w:sz w:val="28"/>
          <w:szCs w:val="28"/>
          <w:lang w:eastAsia="en-US"/>
        </w:rPr>
        <w:t>Доля затрат на медицинскую помощь по ОМС, оказанную негосударственными (немуниципальными) организациями, в общих расходах на выполнение ТПОМС в 201</w:t>
      </w:r>
      <w:r w:rsidR="00AC5F67">
        <w:rPr>
          <w:rFonts w:ascii="Times New Roman" w:eastAsia="Times New Roman" w:hAnsi="Times New Roman" w:cs="Times New Roman"/>
          <w:kern w:val="0"/>
          <w:sz w:val="28"/>
          <w:szCs w:val="28"/>
          <w:lang w:eastAsia="en-US"/>
        </w:rPr>
        <w:t>8</w:t>
      </w:r>
      <w:r w:rsidRPr="00B7580B">
        <w:rPr>
          <w:rFonts w:ascii="Times New Roman" w:eastAsia="Times New Roman" w:hAnsi="Times New Roman" w:cs="Times New Roman"/>
          <w:kern w:val="0"/>
          <w:sz w:val="28"/>
          <w:szCs w:val="28"/>
          <w:lang w:eastAsia="en-US"/>
        </w:rPr>
        <w:t xml:space="preserve"> году составила </w:t>
      </w:r>
      <w:r w:rsidR="00005BD9" w:rsidRPr="00B7580B">
        <w:rPr>
          <w:rFonts w:ascii="Times New Roman" w:eastAsia="Times New Roman" w:hAnsi="Times New Roman" w:cs="Times New Roman"/>
          <w:kern w:val="0"/>
          <w:sz w:val="28"/>
          <w:szCs w:val="28"/>
          <w:lang w:eastAsia="en-US"/>
        </w:rPr>
        <w:t xml:space="preserve">9,48 </w:t>
      </w:r>
      <w:r w:rsidRPr="00B7580B">
        <w:rPr>
          <w:rFonts w:ascii="Times New Roman" w:eastAsia="Times New Roman" w:hAnsi="Times New Roman" w:cs="Times New Roman"/>
          <w:kern w:val="0"/>
          <w:sz w:val="28"/>
          <w:szCs w:val="28"/>
          <w:lang w:eastAsia="en-US"/>
        </w:rPr>
        <w:t xml:space="preserve">% при </w:t>
      </w:r>
      <w:r w:rsidR="003F5CEA" w:rsidRPr="00B7580B">
        <w:rPr>
          <w:rFonts w:ascii="Times New Roman" w:eastAsia="Times New Roman" w:hAnsi="Times New Roman" w:cs="Times New Roman"/>
          <w:kern w:val="0"/>
          <w:sz w:val="28"/>
          <w:szCs w:val="28"/>
          <w:lang w:eastAsia="ru-RU"/>
        </w:rPr>
        <w:t>целевом значении</w:t>
      </w:r>
      <w:r w:rsidRPr="00B7580B">
        <w:rPr>
          <w:rFonts w:ascii="Times New Roman" w:eastAsia="Times New Roman" w:hAnsi="Times New Roman" w:cs="Times New Roman"/>
          <w:kern w:val="0"/>
          <w:sz w:val="28"/>
          <w:szCs w:val="28"/>
          <w:lang w:eastAsia="en-US"/>
        </w:rPr>
        <w:t xml:space="preserve"> </w:t>
      </w:r>
      <w:r w:rsidR="00005BD9" w:rsidRPr="00B7580B">
        <w:rPr>
          <w:rFonts w:ascii="Times New Roman" w:eastAsia="Times New Roman" w:hAnsi="Times New Roman" w:cs="Times New Roman"/>
          <w:kern w:val="0"/>
          <w:sz w:val="28"/>
          <w:szCs w:val="28"/>
          <w:lang w:eastAsia="en-US"/>
        </w:rPr>
        <w:t xml:space="preserve">10,0 </w:t>
      </w:r>
      <w:r w:rsidRPr="00B7580B">
        <w:rPr>
          <w:rFonts w:ascii="Times New Roman" w:eastAsia="Times New Roman" w:hAnsi="Times New Roman" w:cs="Times New Roman"/>
          <w:kern w:val="0"/>
          <w:sz w:val="28"/>
          <w:szCs w:val="28"/>
          <w:lang w:eastAsia="en-US"/>
        </w:rPr>
        <w:t>%.</w:t>
      </w:r>
    </w:p>
    <w:p w:rsidR="00D44C10" w:rsidRPr="00FB42FE" w:rsidRDefault="00012CE0" w:rsidP="00215608">
      <w:pPr>
        <w:spacing w:after="0" w:line="240" w:lineRule="auto"/>
        <w:ind w:firstLine="709"/>
        <w:jc w:val="both"/>
        <w:rPr>
          <w:rFonts w:ascii="Times New Roman" w:eastAsia="Times New Roman" w:hAnsi="Times New Roman" w:cs="Times New Roman"/>
          <w:kern w:val="0"/>
          <w:sz w:val="28"/>
          <w:szCs w:val="28"/>
          <w:lang w:eastAsia="en-US"/>
        </w:rPr>
      </w:pPr>
      <w:r w:rsidRPr="00FB42FE">
        <w:rPr>
          <w:rFonts w:ascii="Times New Roman" w:eastAsia="Times New Roman" w:hAnsi="Times New Roman" w:cs="Times New Roman"/>
          <w:kern w:val="0"/>
          <w:sz w:val="28"/>
          <w:szCs w:val="28"/>
          <w:lang w:eastAsia="en-US"/>
        </w:rPr>
        <w:t>Одна из причин - отсутствие детально разработанного порядка деятельности Комиссии по разработке программы обязательного медицинского страхования и порядка расчета объемов медицинской помощи в рамках территориальной программы ОМС, распределяемых между медицинскими организациями</w:t>
      </w:r>
      <w:r w:rsidR="006C3A68" w:rsidRPr="00FB42FE">
        <w:rPr>
          <w:rFonts w:ascii="Times New Roman" w:eastAsia="Times New Roman" w:hAnsi="Times New Roman" w:cs="Times New Roman"/>
          <w:kern w:val="0"/>
          <w:sz w:val="28"/>
          <w:szCs w:val="28"/>
          <w:lang w:eastAsia="en-US"/>
        </w:rPr>
        <w:t>, о чем Курским УФАС было направленно предостережение в адрес  административно-правового комитета Администрации Курской области</w:t>
      </w:r>
      <w:r w:rsidRPr="00FB42FE">
        <w:rPr>
          <w:rFonts w:ascii="Times New Roman" w:eastAsia="Times New Roman" w:hAnsi="Times New Roman" w:cs="Times New Roman"/>
          <w:kern w:val="0"/>
          <w:sz w:val="28"/>
          <w:szCs w:val="28"/>
          <w:lang w:eastAsia="en-US"/>
        </w:rPr>
        <w:t xml:space="preserve">. </w:t>
      </w:r>
    </w:p>
    <w:p w:rsidR="003C7150" w:rsidRDefault="003C7150" w:rsidP="003C7150">
      <w:pPr>
        <w:spacing w:after="0" w:line="240" w:lineRule="auto"/>
        <w:ind w:firstLine="709"/>
        <w:jc w:val="both"/>
        <w:rPr>
          <w:rFonts w:ascii="Times New Roman" w:eastAsia="Times New Roman" w:hAnsi="Times New Roman" w:cs="Times New Roman"/>
          <w:kern w:val="0"/>
          <w:sz w:val="28"/>
          <w:szCs w:val="28"/>
          <w:lang w:eastAsia="en-US"/>
        </w:rPr>
      </w:pPr>
      <w:r w:rsidRPr="00FB42FE">
        <w:rPr>
          <w:rFonts w:ascii="Times New Roman" w:eastAsia="Times New Roman" w:hAnsi="Times New Roman" w:cs="Times New Roman"/>
          <w:kern w:val="0"/>
          <w:sz w:val="28"/>
          <w:szCs w:val="28"/>
          <w:lang w:eastAsia="en-US"/>
        </w:rPr>
        <w:t>Экономическими барьерами для выхода субъектов предпринимательства на рынок медицинских услуг и осуществление деятельности на нем могут являться необходимость значительных финансовых вложений на начальном этапе деятельности, связанных с приобретением медицинского оборудования, арендой помещений, подготовкой кадров.</w:t>
      </w:r>
      <w:r w:rsidRPr="00465BD5">
        <w:rPr>
          <w:rFonts w:ascii="Times New Roman" w:eastAsia="Times New Roman" w:hAnsi="Times New Roman" w:cs="Times New Roman"/>
          <w:kern w:val="0"/>
          <w:sz w:val="28"/>
          <w:szCs w:val="28"/>
          <w:lang w:eastAsia="en-US"/>
        </w:rPr>
        <w:t xml:space="preserve"> </w:t>
      </w:r>
    </w:p>
    <w:p w:rsidR="006F54EB" w:rsidRDefault="00FE340B" w:rsidP="00215608">
      <w:pPr>
        <w:spacing w:after="0" w:line="240" w:lineRule="auto"/>
        <w:ind w:firstLine="709"/>
        <w:jc w:val="both"/>
        <w:rPr>
          <w:rFonts w:ascii="Times New Roman" w:eastAsia="Times New Roman" w:hAnsi="Times New Roman" w:cs="Times New Roman"/>
          <w:kern w:val="0"/>
          <w:sz w:val="28"/>
          <w:szCs w:val="28"/>
          <w:lang w:eastAsia="en-US"/>
        </w:rPr>
      </w:pPr>
      <w:r w:rsidRPr="006F54EB">
        <w:rPr>
          <w:rFonts w:ascii="Times New Roman" w:eastAsia="Times New Roman" w:hAnsi="Times New Roman" w:cs="Times New Roman"/>
          <w:kern w:val="0"/>
          <w:sz w:val="28"/>
          <w:szCs w:val="28"/>
          <w:lang w:eastAsia="en-US"/>
        </w:rPr>
        <w:t>Продолжается реализация проектов ПЭТ-Центр и медицинского центра «</w:t>
      </w:r>
      <w:proofErr w:type="spellStart"/>
      <w:r w:rsidRPr="006F54EB">
        <w:rPr>
          <w:rFonts w:ascii="Times New Roman" w:eastAsia="Times New Roman" w:hAnsi="Times New Roman" w:cs="Times New Roman"/>
          <w:kern w:val="0"/>
          <w:sz w:val="28"/>
          <w:szCs w:val="28"/>
          <w:lang w:eastAsia="en-US"/>
        </w:rPr>
        <w:t>Медассист</w:t>
      </w:r>
      <w:proofErr w:type="spellEnd"/>
      <w:r w:rsidRPr="006F54EB">
        <w:rPr>
          <w:rFonts w:ascii="Times New Roman" w:eastAsia="Times New Roman" w:hAnsi="Times New Roman" w:cs="Times New Roman"/>
          <w:kern w:val="0"/>
          <w:sz w:val="28"/>
          <w:szCs w:val="28"/>
          <w:lang w:eastAsia="en-US"/>
        </w:rPr>
        <w:t>-К» в г. Курске.</w:t>
      </w:r>
      <w:r w:rsidR="006F54EB" w:rsidRPr="006F54EB">
        <w:rPr>
          <w:rFonts w:ascii="Times New Roman" w:eastAsia="Times New Roman" w:hAnsi="Times New Roman" w:cs="Times New Roman"/>
          <w:kern w:val="0"/>
          <w:sz w:val="28"/>
          <w:szCs w:val="28"/>
          <w:lang w:eastAsia="en-US"/>
        </w:rPr>
        <w:t xml:space="preserve"> Кроме того, продолжает свою работу введенный в городе Курчатове филиал ООО «Региональный диализный центр» на 6 гемодиализных мест, что также повысило доступность данного вида медицинских услуг для жителей региона.</w:t>
      </w:r>
    </w:p>
    <w:p w:rsidR="00012CE0" w:rsidRPr="00465BD5" w:rsidRDefault="00012CE0" w:rsidP="00215608">
      <w:pPr>
        <w:spacing w:after="0" w:line="240" w:lineRule="auto"/>
        <w:ind w:firstLine="709"/>
        <w:jc w:val="both"/>
        <w:rPr>
          <w:rFonts w:ascii="Times New Roman" w:eastAsia="Times New Roman" w:hAnsi="Times New Roman" w:cs="Times New Roman"/>
          <w:kern w:val="0"/>
          <w:sz w:val="28"/>
          <w:szCs w:val="28"/>
          <w:lang w:eastAsia="en-US"/>
        </w:rPr>
      </w:pPr>
    </w:p>
    <w:p w:rsidR="004D2A2B" w:rsidRDefault="004D2A2B" w:rsidP="00215608">
      <w:pPr>
        <w:pStyle w:val="aff3"/>
        <w:ind w:firstLine="709"/>
        <w:jc w:val="both"/>
        <w:rPr>
          <w:rFonts w:ascii="Times New Roman" w:hAnsi="Times New Roman" w:cs="Times New Roman"/>
          <w:b/>
          <w:sz w:val="28"/>
          <w:szCs w:val="28"/>
        </w:rPr>
      </w:pPr>
      <w:r w:rsidRPr="004F4DA3">
        <w:rPr>
          <w:rFonts w:ascii="Times New Roman" w:hAnsi="Times New Roman" w:cs="Times New Roman"/>
          <w:b/>
          <w:sz w:val="28"/>
          <w:szCs w:val="28"/>
        </w:rPr>
        <w:t>5.</w:t>
      </w:r>
      <w:r w:rsidR="00C46FDC" w:rsidRPr="004F4DA3">
        <w:rPr>
          <w:rFonts w:ascii="Times New Roman" w:hAnsi="Times New Roman" w:cs="Times New Roman"/>
          <w:b/>
          <w:sz w:val="28"/>
          <w:szCs w:val="28"/>
        </w:rPr>
        <w:t xml:space="preserve"> </w:t>
      </w:r>
      <w:r w:rsidRPr="004F4DA3">
        <w:rPr>
          <w:rFonts w:ascii="Times New Roman" w:hAnsi="Times New Roman" w:cs="Times New Roman"/>
          <w:b/>
          <w:sz w:val="28"/>
          <w:szCs w:val="28"/>
        </w:rPr>
        <w:t>Рынок услуг психолого-педагогического сопровождения детей с ограниченными возможностями здоровья</w:t>
      </w:r>
    </w:p>
    <w:p w:rsidR="00D56659" w:rsidRPr="004F4DA3" w:rsidRDefault="00D56659" w:rsidP="00215608">
      <w:pPr>
        <w:pStyle w:val="aff3"/>
        <w:ind w:firstLine="709"/>
        <w:jc w:val="both"/>
        <w:rPr>
          <w:rFonts w:ascii="Times New Roman" w:hAnsi="Times New Roman" w:cs="Times New Roman"/>
          <w:b/>
          <w:sz w:val="28"/>
          <w:szCs w:val="28"/>
        </w:rPr>
      </w:pPr>
    </w:p>
    <w:p w:rsidR="007E37C2" w:rsidRDefault="007E37C2" w:rsidP="00215608">
      <w:pPr>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sidRPr="004F4DA3">
        <w:rPr>
          <w:rFonts w:ascii="Times New Roman" w:eastAsia="Times New Roman" w:hAnsi="Times New Roman" w:cs="Times New Roman"/>
          <w:kern w:val="0"/>
          <w:sz w:val="28"/>
          <w:szCs w:val="28"/>
          <w:lang w:eastAsia="ru-RU"/>
        </w:rPr>
        <w:t>По данным Отделения Пенсионного</w:t>
      </w:r>
      <w:r>
        <w:rPr>
          <w:rFonts w:ascii="Times New Roman" w:eastAsia="Times New Roman" w:hAnsi="Times New Roman" w:cs="Times New Roman"/>
          <w:kern w:val="0"/>
          <w:sz w:val="28"/>
          <w:szCs w:val="28"/>
          <w:lang w:eastAsia="ru-RU"/>
        </w:rPr>
        <w:t xml:space="preserve"> Фонда РФ по Курской области в регионе на 01.01.2019 года проживает 5450 детей с инвалидностью, в том числе 370 – в возрасте до 3 лет, 5080 - в возрасте от 3 до 18 лет.</w:t>
      </w:r>
    </w:p>
    <w:p w:rsidR="007E37C2" w:rsidRDefault="007E37C2" w:rsidP="00215608">
      <w:pPr>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lastRenderedPageBreak/>
        <w:t>В целях оказания им психолого-педагогической поддержки в регионе действует многоуровневая система, включающая работу:</w:t>
      </w:r>
    </w:p>
    <w:p w:rsidR="007E37C2" w:rsidRDefault="007E37C2" w:rsidP="00215608">
      <w:pPr>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педагогов-психологов образовательных организаций;</w:t>
      </w:r>
    </w:p>
    <w:p w:rsidR="007E37C2" w:rsidRDefault="007E37C2" w:rsidP="00215608">
      <w:pPr>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- 2 центров психолого-педагогической, медицинской и социальной помощи;</w:t>
      </w:r>
    </w:p>
    <w:p w:rsidR="007E37C2" w:rsidRDefault="007E37C2" w:rsidP="00215608">
      <w:pPr>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- 9 территориальных психолого-медико-педагогических комиссий;</w:t>
      </w:r>
    </w:p>
    <w:p w:rsidR="007E37C2" w:rsidRDefault="007E37C2" w:rsidP="00215608">
      <w:pPr>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Центральной психолого-медико-педагогической комиссии на базе Областного казенного учреждения для детей, нуждающихся в психолого-педагогической, медицинской и социальной помощи «Курский областной центр психолого- педагогического, медицинского и социального сопровождения» (далее – ОКУ ЦППМСП), которая обеспечивает проведение комплексного психолого-медико-педагогического обследования детей в возрасте от 0 до 18 лет, а также оказывает организационную, консультативную и методическую помощь территориальным ПМПК.</w:t>
      </w:r>
    </w:p>
    <w:p w:rsidR="007E37C2" w:rsidRDefault="007E37C2" w:rsidP="00215608">
      <w:pPr>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Ежегодно в условиях ОКУ ЦППМСП психолого-педагогические услуги получают свыше 2 тысяч детей-инвалидов и детей с ОВЗ до 6 лет.</w:t>
      </w:r>
    </w:p>
    <w:p w:rsidR="007E37C2" w:rsidRDefault="007E37C2" w:rsidP="00215608">
      <w:pPr>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Запрос на получение психолого-педагогических услуг в условиях ОКУ ЦППМСП остается востребованным.</w:t>
      </w:r>
    </w:p>
    <w:p w:rsidR="007E37C2" w:rsidRDefault="007E37C2" w:rsidP="00215608">
      <w:pPr>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Услуги диагностики, социализации и реабилитации детей с ОВЗ (в возрасте до 6 лет) осуществляются квалифицированными специалистами, все заявления родителей (законных представителей) удовлетворяются в полном объеме.</w:t>
      </w:r>
    </w:p>
    <w:p w:rsidR="007E37C2" w:rsidRDefault="007E37C2" w:rsidP="00215608">
      <w:pPr>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В настоящее время Отделение развития и реабилитации детей раннего и дошкольного возраста «От колыбели до школы» ОКУ ЦППМСП обслуживает более 1000 семей в год, воспитывающих детей раннего и дошкольного возраста с нарушениями развития или риском их возникновения.</w:t>
      </w:r>
    </w:p>
    <w:p w:rsidR="007E37C2" w:rsidRDefault="007E37C2" w:rsidP="00215608">
      <w:pPr>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В работу специалистов ОКУ ЦППМСП внедрены новые технологии, расширен спектр получателей помощи. Это касается коррекционной работы с детьми, имеющими нарушения аутистического спектра, нарушения опорно- двигательного аппарата, сложные и множественные нарушения.</w:t>
      </w:r>
    </w:p>
    <w:p w:rsidR="007E37C2" w:rsidRDefault="007E37C2" w:rsidP="00215608">
      <w:pPr>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Рынок услуг психолого-педагогического сопровождения детей с ограниченными возможностями здоровья включен в перечень социально значимых рынков по содействию развити</w:t>
      </w:r>
      <w:r w:rsidR="007E7A74">
        <w:rPr>
          <w:rFonts w:ascii="Times New Roman" w:eastAsia="Times New Roman" w:hAnsi="Times New Roman" w:cs="Times New Roman"/>
          <w:kern w:val="0"/>
          <w:sz w:val="28"/>
          <w:szCs w:val="28"/>
          <w:lang w:eastAsia="ru-RU"/>
        </w:rPr>
        <w:t>ю</w:t>
      </w:r>
      <w:r>
        <w:rPr>
          <w:rFonts w:ascii="Times New Roman" w:eastAsia="Times New Roman" w:hAnsi="Times New Roman" w:cs="Times New Roman"/>
          <w:kern w:val="0"/>
          <w:sz w:val="28"/>
          <w:szCs w:val="28"/>
          <w:lang w:eastAsia="ru-RU"/>
        </w:rPr>
        <w:t xml:space="preserve"> конкуренции в Курской области, так как предоставляет потребителю выбор услуг путем активизации деятельности негосударственных (немуниципальных) организаций и позволяет расширить круг потребителей услуги на рынке психолого- педагогического сопровождения детей с ОВЗ.</w:t>
      </w:r>
    </w:p>
    <w:p w:rsidR="007E37C2" w:rsidRDefault="007E37C2" w:rsidP="00215608">
      <w:pPr>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В перечень негосударственных (немуниципальных) организаций, оказывающих услуги ранней диагностики, социализации и реабилитации детей с ограниченными возможностями здоровья (в возрасте до 6 лет), расположенных на территории Курской области, включены 5 организаций, оказывающих услуги, направленные на создание условий для оказания ранней помощи детям- инвалидам и детям с ОВЗ.</w:t>
      </w:r>
    </w:p>
    <w:p w:rsidR="007E37C2" w:rsidRDefault="007E37C2" w:rsidP="00215608">
      <w:pPr>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Результатом реализации мероприятий является достижение целевых значений показателя «доля негосударственных (немуниципальных) организаций, оказывающих услуги ранней диагностики, социализации и реабилитации детей с </w:t>
      </w:r>
      <w:r>
        <w:rPr>
          <w:rFonts w:ascii="Times New Roman" w:eastAsia="Times New Roman" w:hAnsi="Times New Roman" w:cs="Times New Roman"/>
          <w:kern w:val="0"/>
          <w:sz w:val="28"/>
          <w:szCs w:val="28"/>
          <w:lang w:eastAsia="ru-RU"/>
        </w:rPr>
        <w:lastRenderedPageBreak/>
        <w:t>ограниченными возможностями здоровья (в возрасте до 6 лет), в общем количестве организаций, оказывающих услуги психолого-педагогического сопровождения детей с ограниченными возможностями здоровья с раннего возраста» до 2,7%</w:t>
      </w:r>
      <w:r w:rsidR="004B2353">
        <w:rPr>
          <w:rFonts w:ascii="Times New Roman" w:eastAsia="Times New Roman" w:hAnsi="Times New Roman" w:cs="Times New Roman"/>
          <w:kern w:val="0"/>
          <w:sz w:val="28"/>
          <w:szCs w:val="28"/>
          <w:lang w:eastAsia="ru-RU"/>
        </w:rPr>
        <w:t xml:space="preserve"> (при целевом показателе </w:t>
      </w:r>
      <w:r>
        <w:rPr>
          <w:rFonts w:ascii="Times New Roman" w:eastAsia="Times New Roman" w:hAnsi="Times New Roman" w:cs="Times New Roman"/>
          <w:kern w:val="0"/>
          <w:sz w:val="28"/>
          <w:szCs w:val="28"/>
          <w:lang w:eastAsia="ru-RU"/>
        </w:rPr>
        <w:t>в 2018 году.</w:t>
      </w:r>
    </w:p>
    <w:p w:rsidR="007E37C2" w:rsidRDefault="007E37C2" w:rsidP="00215608">
      <w:pPr>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В соответствии с методическими рекомендациями Министерства образования и науки Российской Федерации по организации и функционированию в субъектах Российской Федерации консультационных центров (пунктов) в Курской области на основании приказа комитета образования и науки Курской области от 23.06.2015г. №1-803 на базе региональной стажировочной площадки «Модернизация дошкольного образования» создан региональный Консультационный центр для обеспечения поддержки и оказания консультативно - методической помощи Консультационным центрам (пунктам) муниципальных образований, а также по предоставлению методической, психолого-педагогической, диагностической и консультативной помощи родителям (законным представителям) несовершеннолетних обучающихся.</w:t>
      </w:r>
    </w:p>
    <w:p w:rsidR="007E37C2" w:rsidRDefault="007E37C2" w:rsidP="00215608">
      <w:pPr>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Во всех муниципальных образованиях региона организована работа по созданию и функционированию консультационных центров (пунктов) по предоставлению методической, психолого-педагогической, диагностической и консультативной помощи родителям (законным представителям) несовершеннолетних обучающихся. По состоянию на декабрь 2018 в Курской области функционирует 98 консультационных центр</w:t>
      </w:r>
      <w:r w:rsidR="007E7A74">
        <w:rPr>
          <w:rFonts w:ascii="Times New Roman" w:eastAsia="Times New Roman" w:hAnsi="Times New Roman" w:cs="Times New Roman"/>
          <w:kern w:val="0"/>
          <w:sz w:val="28"/>
          <w:szCs w:val="28"/>
          <w:lang w:eastAsia="ru-RU"/>
        </w:rPr>
        <w:t>ов</w:t>
      </w:r>
      <w:r>
        <w:rPr>
          <w:rFonts w:ascii="Times New Roman" w:eastAsia="Times New Roman" w:hAnsi="Times New Roman" w:cs="Times New Roman"/>
          <w:kern w:val="0"/>
          <w:sz w:val="28"/>
          <w:szCs w:val="28"/>
          <w:lang w:eastAsia="ru-RU"/>
        </w:rPr>
        <w:t xml:space="preserve"> (пункт</w:t>
      </w:r>
      <w:r w:rsidR="007E7A74">
        <w:rPr>
          <w:rFonts w:ascii="Times New Roman" w:eastAsia="Times New Roman" w:hAnsi="Times New Roman" w:cs="Times New Roman"/>
          <w:kern w:val="0"/>
          <w:sz w:val="28"/>
          <w:szCs w:val="28"/>
          <w:lang w:eastAsia="ru-RU"/>
        </w:rPr>
        <w:t>ов</w:t>
      </w:r>
      <w:r>
        <w:rPr>
          <w:rFonts w:ascii="Times New Roman" w:eastAsia="Times New Roman" w:hAnsi="Times New Roman" w:cs="Times New Roman"/>
          <w:kern w:val="0"/>
          <w:sz w:val="28"/>
          <w:szCs w:val="28"/>
          <w:lang w:eastAsia="ru-RU"/>
        </w:rPr>
        <w:t>). За 2018 год было 1980 обращений родителей (законных представителей) для оказания помощи в консультационных центрах (пунктах) в различных формах, из них 724 родителя детей раннего возраста.</w:t>
      </w:r>
    </w:p>
    <w:p w:rsidR="00F52E2E" w:rsidRDefault="007E37C2" w:rsidP="00215608">
      <w:pPr>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ОГБУ ДПО «Курский институт развития образования» разработаны методические рекомендации по осуществлению деятельности консультационных центров (пунктов) по вопросу предоставления, психолого-педагогической, диагностической и консультативной помощи родителям.</w:t>
      </w:r>
    </w:p>
    <w:p w:rsidR="007E37C2" w:rsidRDefault="007E37C2" w:rsidP="00215608">
      <w:pPr>
        <w:suppressAutoHyphens w:val="0"/>
        <w:autoSpaceDE w:val="0"/>
        <w:autoSpaceDN w:val="0"/>
        <w:adjustRightInd w:val="0"/>
        <w:spacing w:after="0" w:line="240" w:lineRule="auto"/>
        <w:ind w:firstLine="709"/>
        <w:rPr>
          <w:rFonts w:ascii="Times New Roman" w:eastAsia="Times New Roman" w:hAnsi="Times New Roman" w:cs="Times New Roman"/>
          <w:kern w:val="0"/>
          <w:sz w:val="28"/>
          <w:szCs w:val="28"/>
          <w:lang w:eastAsia="ru-RU"/>
        </w:rPr>
      </w:pPr>
    </w:p>
    <w:p w:rsidR="004D2A2B" w:rsidRDefault="004D2A2B" w:rsidP="00215608">
      <w:pPr>
        <w:pStyle w:val="aff3"/>
        <w:ind w:firstLine="709"/>
        <w:jc w:val="both"/>
        <w:rPr>
          <w:rFonts w:ascii="Times New Roman" w:hAnsi="Times New Roman" w:cs="Times New Roman"/>
          <w:b/>
          <w:sz w:val="28"/>
          <w:szCs w:val="28"/>
        </w:rPr>
      </w:pPr>
      <w:r w:rsidRPr="008C3692">
        <w:rPr>
          <w:rFonts w:ascii="Times New Roman" w:hAnsi="Times New Roman" w:cs="Times New Roman"/>
          <w:b/>
          <w:sz w:val="28"/>
          <w:szCs w:val="28"/>
        </w:rPr>
        <w:t>6. Рынок услуг в сфере культуры</w:t>
      </w:r>
    </w:p>
    <w:p w:rsidR="008A50C4" w:rsidRPr="008C3692" w:rsidRDefault="008A50C4" w:rsidP="00215608">
      <w:pPr>
        <w:pStyle w:val="aff3"/>
        <w:ind w:firstLine="709"/>
        <w:jc w:val="both"/>
        <w:rPr>
          <w:rFonts w:ascii="Times New Roman" w:hAnsi="Times New Roman" w:cs="Times New Roman"/>
          <w:b/>
          <w:sz w:val="28"/>
          <w:szCs w:val="28"/>
        </w:rPr>
      </w:pPr>
    </w:p>
    <w:p w:rsidR="008C3692" w:rsidRPr="008C3692" w:rsidRDefault="008C3692" w:rsidP="008C3692">
      <w:pPr>
        <w:overflowPunct w:val="0"/>
        <w:autoSpaceDE w:val="0"/>
        <w:autoSpaceDN w:val="0"/>
        <w:adjustRightInd w:val="0"/>
        <w:spacing w:after="0" w:line="240" w:lineRule="auto"/>
        <w:ind w:firstLine="709"/>
        <w:jc w:val="both"/>
        <w:rPr>
          <w:rFonts w:ascii="Times New Roman" w:hAnsi="Times New Roman" w:cs="Times New Roman"/>
          <w:kern w:val="2"/>
          <w:sz w:val="28"/>
          <w:szCs w:val="28"/>
        </w:rPr>
      </w:pPr>
      <w:r w:rsidRPr="008C3692">
        <w:rPr>
          <w:rFonts w:ascii="Times New Roman" w:hAnsi="Times New Roman" w:cs="Times New Roman"/>
          <w:kern w:val="2"/>
          <w:sz w:val="28"/>
          <w:szCs w:val="28"/>
        </w:rPr>
        <w:t>В Курской области осуществляют свою деятельность государственные и муниципальные учреждения культуры: 2 театра, филармония, Центр театрального творчества «Ровесник», 685 библиотек, 700 учреждений культурно-досугового типа, 233 киноустановки, 4 музея (один из них муниципальный в г. Железногорске), 4 учреждения среднего профессионального образования, 47 детских школ искусств (из них 38 – муниципальных).</w:t>
      </w:r>
    </w:p>
    <w:p w:rsidR="008C3692" w:rsidRPr="008C3692" w:rsidRDefault="008C3692" w:rsidP="008C3692">
      <w:pPr>
        <w:overflowPunct w:val="0"/>
        <w:autoSpaceDE w:val="0"/>
        <w:autoSpaceDN w:val="0"/>
        <w:adjustRightInd w:val="0"/>
        <w:spacing w:after="0" w:line="240" w:lineRule="auto"/>
        <w:ind w:firstLine="709"/>
        <w:jc w:val="both"/>
        <w:rPr>
          <w:rFonts w:ascii="Times New Roman" w:hAnsi="Times New Roman" w:cs="Times New Roman"/>
          <w:kern w:val="2"/>
          <w:sz w:val="28"/>
          <w:szCs w:val="28"/>
        </w:rPr>
      </w:pPr>
      <w:r w:rsidRPr="008C3692">
        <w:rPr>
          <w:rFonts w:ascii="Times New Roman" w:hAnsi="Times New Roman" w:cs="Times New Roman"/>
          <w:kern w:val="2"/>
          <w:sz w:val="28"/>
          <w:szCs w:val="28"/>
        </w:rPr>
        <w:t>Кроме государственных и муниципальных учреждений культуры, на территории региона осуществляют свою деятельность негосударственные организации.</w:t>
      </w:r>
    </w:p>
    <w:p w:rsidR="008C3692" w:rsidRPr="008C3692" w:rsidRDefault="008C3692" w:rsidP="008C3692">
      <w:pPr>
        <w:overflowPunct w:val="0"/>
        <w:autoSpaceDE w:val="0"/>
        <w:autoSpaceDN w:val="0"/>
        <w:adjustRightInd w:val="0"/>
        <w:spacing w:after="0" w:line="240" w:lineRule="auto"/>
        <w:ind w:firstLine="709"/>
        <w:jc w:val="both"/>
        <w:rPr>
          <w:rFonts w:ascii="Times New Roman" w:hAnsi="Times New Roman" w:cs="Times New Roman"/>
          <w:kern w:val="2"/>
          <w:sz w:val="28"/>
          <w:szCs w:val="28"/>
        </w:rPr>
      </w:pPr>
      <w:r w:rsidRPr="008C3692">
        <w:rPr>
          <w:rFonts w:ascii="Times New Roman" w:hAnsi="Times New Roman" w:cs="Times New Roman"/>
          <w:kern w:val="2"/>
          <w:sz w:val="28"/>
          <w:szCs w:val="28"/>
        </w:rPr>
        <w:t>В сфере кинопоказа активно работают коммерческие кинотеатры, такие как сеть «</w:t>
      </w:r>
      <w:proofErr w:type="spellStart"/>
      <w:r w:rsidRPr="008C3692">
        <w:rPr>
          <w:rFonts w:ascii="Times New Roman" w:hAnsi="Times New Roman" w:cs="Times New Roman"/>
          <w:kern w:val="2"/>
          <w:sz w:val="28"/>
          <w:szCs w:val="28"/>
        </w:rPr>
        <w:t>ГриННФильм</w:t>
      </w:r>
      <w:proofErr w:type="spellEnd"/>
      <w:r w:rsidRPr="008C3692">
        <w:rPr>
          <w:rFonts w:ascii="Times New Roman" w:hAnsi="Times New Roman" w:cs="Times New Roman"/>
          <w:kern w:val="2"/>
          <w:sz w:val="28"/>
          <w:szCs w:val="28"/>
        </w:rPr>
        <w:t>» в г. Курске (9 залов) и в г. Железногорске (2 зала); группа компаний «Люксор» в г. Курске (8 залов), кинотеатр «</w:t>
      </w:r>
      <w:proofErr w:type="spellStart"/>
      <w:r w:rsidRPr="008C3692">
        <w:rPr>
          <w:rFonts w:ascii="Times New Roman" w:hAnsi="Times New Roman" w:cs="Times New Roman"/>
          <w:kern w:val="2"/>
          <w:sz w:val="28"/>
          <w:szCs w:val="28"/>
        </w:rPr>
        <w:t>Синема</w:t>
      </w:r>
      <w:proofErr w:type="spellEnd"/>
      <w:r w:rsidRPr="008C3692">
        <w:rPr>
          <w:rFonts w:ascii="Times New Roman" w:hAnsi="Times New Roman" w:cs="Times New Roman"/>
          <w:kern w:val="2"/>
          <w:sz w:val="28"/>
          <w:szCs w:val="28"/>
        </w:rPr>
        <w:t xml:space="preserve"> Парк» (8 залов), кинотеатр на 8 залов сети «Парадиз» – «Пять звезд».</w:t>
      </w:r>
    </w:p>
    <w:p w:rsidR="008C3692" w:rsidRPr="008C3692" w:rsidRDefault="008C3692" w:rsidP="008C3692">
      <w:pPr>
        <w:overflowPunct w:val="0"/>
        <w:autoSpaceDE w:val="0"/>
        <w:autoSpaceDN w:val="0"/>
        <w:adjustRightInd w:val="0"/>
        <w:spacing w:after="0" w:line="240" w:lineRule="auto"/>
        <w:ind w:firstLine="709"/>
        <w:jc w:val="both"/>
        <w:rPr>
          <w:rFonts w:ascii="Times New Roman" w:hAnsi="Times New Roman" w:cs="Times New Roman"/>
          <w:kern w:val="2"/>
          <w:sz w:val="28"/>
          <w:szCs w:val="28"/>
        </w:rPr>
      </w:pPr>
      <w:r w:rsidRPr="008C3692">
        <w:rPr>
          <w:rFonts w:ascii="Times New Roman" w:hAnsi="Times New Roman" w:cs="Times New Roman"/>
          <w:kern w:val="2"/>
          <w:sz w:val="28"/>
          <w:szCs w:val="28"/>
        </w:rPr>
        <w:lastRenderedPageBreak/>
        <w:t xml:space="preserve">Выставочную деятельности в областном центре осуществляет частная художественная галерея «АЯ», специализирующаяся на демонстрации предметов изобразительного искусства современных авторов и художественной фотографии. </w:t>
      </w:r>
    </w:p>
    <w:p w:rsidR="008C3692" w:rsidRPr="008C3692" w:rsidRDefault="008C3692" w:rsidP="008C3692">
      <w:pPr>
        <w:overflowPunct w:val="0"/>
        <w:autoSpaceDE w:val="0"/>
        <w:autoSpaceDN w:val="0"/>
        <w:adjustRightInd w:val="0"/>
        <w:spacing w:after="0" w:line="240" w:lineRule="auto"/>
        <w:ind w:firstLine="709"/>
        <w:jc w:val="both"/>
        <w:rPr>
          <w:rFonts w:ascii="Times New Roman" w:hAnsi="Times New Roman" w:cs="Times New Roman"/>
          <w:kern w:val="2"/>
          <w:sz w:val="28"/>
          <w:szCs w:val="28"/>
        </w:rPr>
      </w:pPr>
      <w:r w:rsidRPr="008C3692">
        <w:rPr>
          <w:rFonts w:ascii="Times New Roman" w:hAnsi="Times New Roman" w:cs="Times New Roman"/>
          <w:kern w:val="2"/>
          <w:sz w:val="28"/>
          <w:szCs w:val="28"/>
        </w:rPr>
        <w:t>Ежегодно на системной основе от комитета по культуре Курской области получают финансовую поддержку на реализацию творческих мероприятий, направленных на сохранение и развитие профессионального и любительского искусства, 3 творческих союза: КРО ВТОО «Союз художников России», ООО «Союз театральных деятелей России» и КРО ООО «Союз писателей России».</w:t>
      </w:r>
    </w:p>
    <w:p w:rsidR="008C3692" w:rsidRPr="008C3692" w:rsidRDefault="008C3692" w:rsidP="008C3692">
      <w:pPr>
        <w:overflowPunct w:val="0"/>
        <w:autoSpaceDE w:val="0"/>
        <w:autoSpaceDN w:val="0"/>
        <w:adjustRightInd w:val="0"/>
        <w:spacing w:after="0" w:line="240" w:lineRule="auto"/>
        <w:ind w:firstLine="709"/>
        <w:jc w:val="both"/>
        <w:rPr>
          <w:rFonts w:ascii="Times New Roman" w:hAnsi="Times New Roman" w:cs="Times New Roman"/>
          <w:kern w:val="2"/>
          <w:sz w:val="28"/>
          <w:szCs w:val="28"/>
        </w:rPr>
      </w:pPr>
      <w:r w:rsidRPr="008C3692">
        <w:rPr>
          <w:rFonts w:ascii="Times New Roman" w:hAnsi="Times New Roman" w:cs="Times New Roman"/>
          <w:kern w:val="2"/>
          <w:sz w:val="28"/>
          <w:szCs w:val="28"/>
        </w:rPr>
        <w:t>За счёт средств областного бюджета  негосударственным структурам, осуществляющим свою деятельность на территории региона, оказывалась финансовая поддержка.</w:t>
      </w:r>
    </w:p>
    <w:p w:rsidR="008C3692" w:rsidRPr="008C3692" w:rsidRDefault="008C3692" w:rsidP="008C3692">
      <w:pPr>
        <w:overflowPunct w:val="0"/>
        <w:autoSpaceDE w:val="0"/>
        <w:autoSpaceDN w:val="0"/>
        <w:adjustRightInd w:val="0"/>
        <w:spacing w:after="0" w:line="240" w:lineRule="auto"/>
        <w:ind w:firstLine="709"/>
        <w:jc w:val="both"/>
        <w:rPr>
          <w:rFonts w:ascii="Times New Roman" w:hAnsi="Times New Roman" w:cs="Times New Roman"/>
          <w:kern w:val="2"/>
          <w:sz w:val="28"/>
          <w:szCs w:val="28"/>
        </w:rPr>
      </w:pPr>
      <w:r w:rsidRPr="008C3692">
        <w:rPr>
          <w:rFonts w:ascii="Times New Roman" w:hAnsi="Times New Roman" w:cs="Times New Roman"/>
          <w:kern w:val="2"/>
          <w:sz w:val="28"/>
          <w:szCs w:val="28"/>
        </w:rPr>
        <w:t>Кроме Курской государственной филармонии, единственного в регионе профессионального концертного учреждения, организацией концертов и спектаклей в Курской области занимаются около десятка индивидуальных предпринимателей. Главным направлением их деятельности является проведение на территории областного центра концертов известных исполнителей и коллективов российского уровня, а также спектаклей, в основном, антрепризного жанра.</w:t>
      </w:r>
    </w:p>
    <w:p w:rsidR="008C3692" w:rsidRPr="008C3692" w:rsidRDefault="008C3692" w:rsidP="008C3692">
      <w:pPr>
        <w:overflowPunct w:val="0"/>
        <w:autoSpaceDE w:val="0"/>
        <w:autoSpaceDN w:val="0"/>
        <w:adjustRightInd w:val="0"/>
        <w:spacing w:after="0" w:line="240" w:lineRule="auto"/>
        <w:ind w:firstLine="709"/>
        <w:jc w:val="both"/>
        <w:rPr>
          <w:rFonts w:ascii="Times New Roman" w:hAnsi="Times New Roman" w:cs="Times New Roman"/>
          <w:kern w:val="2"/>
          <w:sz w:val="28"/>
          <w:szCs w:val="28"/>
        </w:rPr>
      </w:pPr>
      <w:r w:rsidRPr="008C3692">
        <w:rPr>
          <w:rFonts w:ascii="Times New Roman" w:hAnsi="Times New Roman" w:cs="Times New Roman"/>
          <w:kern w:val="2"/>
          <w:sz w:val="28"/>
          <w:szCs w:val="28"/>
        </w:rPr>
        <w:t>Ежегодно комитетом по культуре проводится конкурс на получение гранта Губернатора Курской области, направляемого на развитие сельской культуры, в части поддержки наиболее интересных проектов. Информация о проведении конкурса доводится до автономных некоммерческих организаций.</w:t>
      </w:r>
    </w:p>
    <w:p w:rsidR="008C3692" w:rsidRPr="008C3692" w:rsidRDefault="008C3692" w:rsidP="008C3692">
      <w:pPr>
        <w:overflowPunct w:val="0"/>
        <w:autoSpaceDE w:val="0"/>
        <w:autoSpaceDN w:val="0"/>
        <w:adjustRightInd w:val="0"/>
        <w:spacing w:after="0" w:line="240" w:lineRule="auto"/>
        <w:ind w:firstLine="709"/>
        <w:jc w:val="both"/>
        <w:rPr>
          <w:rFonts w:ascii="Times New Roman" w:hAnsi="Times New Roman" w:cs="Times New Roman"/>
          <w:kern w:val="2"/>
          <w:sz w:val="28"/>
          <w:szCs w:val="28"/>
        </w:rPr>
      </w:pPr>
      <w:r w:rsidRPr="008C3692">
        <w:rPr>
          <w:rFonts w:ascii="Times New Roman" w:hAnsi="Times New Roman" w:cs="Times New Roman"/>
          <w:kern w:val="2"/>
          <w:sz w:val="28"/>
          <w:szCs w:val="28"/>
        </w:rPr>
        <w:t>Комитет по культуре Курской области и подведомственные ему учреждения оказывают всестороннюю методическую и консультативную помощь негосударственным структурам в реализации проектов в сфере культуры, а также финансовую поддержку тем мероприятиям, которые стали традиционными.</w:t>
      </w:r>
    </w:p>
    <w:p w:rsidR="008C3692" w:rsidRPr="008C3692" w:rsidRDefault="008C3692" w:rsidP="008C3692">
      <w:pPr>
        <w:overflowPunct w:val="0"/>
        <w:autoSpaceDE w:val="0"/>
        <w:autoSpaceDN w:val="0"/>
        <w:adjustRightInd w:val="0"/>
        <w:spacing w:after="0" w:line="240" w:lineRule="auto"/>
        <w:ind w:firstLine="709"/>
        <w:jc w:val="both"/>
        <w:rPr>
          <w:rFonts w:ascii="Times New Roman" w:hAnsi="Times New Roman" w:cs="Times New Roman"/>
          <w:kern w:val="2"/>
          <w:sz w:val="28"/>
          <w:szCs w:val="28"/>
        </w:rPr>
      </w:pPr>
      <w:r w:rsidRPr="008C3692">
        <w:rPr>
          <w:rFonts w:ascii="Times New Roman" w:hAnsi="Times New Roman" w:cs="Times New Roman"/>
          <w:kern w:val="2"/>
          <w:sz w:val="28"/>
          <w:szCs w:val="28"/>
        </w:rPr>
        <w:t>В соответствии с пунктом 6.1 постановления Администрации Курской области от 27.12.2017 N 1111-па "О внесении изменений в постановление Администрации Курской области от 19.08.2016 N 607-па "Об утверждении перечня социально значимых и приоритетных рынков и плана мероприятий ("дорожной карты") по содействию развитию конкуренции в Курской области" выполнение целевого показателя «Доля расходов бюджета, распределяемых на конкурсной основе, выделяемых на финансирование деятельности организаций всех форм собственности в сфере культуры» за 2018 год составило 0,43 % (при плане 0,04 %):</w:t>
      </w:r>
    </w:p>
    <w:p w:rsidR="008C3692" w:rsidRPr="008C3692" w:rsidRDefault="008C3692" w:rsidP="008C3692">
      <w:pPr>
        <w:overflowPunct w:val="0"/>
        <w:autoSpaceDE w:val="0"/>
        <w:autoSpaceDN w:val="0"/>
        <w:adjustRightInd w:val="0"/>
        <w:spacing w:after="0" w:line="240" w:lineRule="auto"/>
        <w:ind w:firstLine="709"/>
        <w:jc w:val="both"/>
        <w:rPr>
          <w:rFonts w:ascii="Times New Roman" w:hAnsi="Times New Roman" w:cs="Times New Roman"/>
          <w:kern w:val="2"/>
          <w:sz w:val="28"/>
          <w:szCs w:val="28"/>
        </w:rPr>
      </w:pPr>
      <w:r w:rsidRPr="008C3692">
        <w:rPr>
          <w:rFonts w:ascii="Times New Roman" w:hAnsi="Times New Roman" w:cs="Times New Roman"/>
          <w:kern w:val="2"/>
          <w:sz w:val="28"/>
          <w:szCs w:val="28"/>
        </w:rPr>
        <w:t>АНО «Международный Музыкальный фестиваль «Джазовая провинция» на проведение XXIII Международного фестиваля «Джазовая провинция» в период с сентября по ноябрь 2018 года, концертных программ джазовой музыки, мастер-классов с участием мэтров джаза, зарубежных исполнителей и ансамблей оказана поддержка в размере 1 293,5 тыс. рублей;</w:t>
      </w:r>
    </w:p>
    <w:p w:rsidR="008C3692" w:rsidRPr="008C3692" w:rsidRDefault="008C3692" w:rsidP="008C3692">
      <w:pPr>
        <w:overflowPunct w:val="0"/>
        <w:autoSpaceDE w:val="0"/>
        <w:autoSpaceDN w:val="0"/>
        <w:adjustRightInd w:val="0"/>
        <w:spacing w:after="0" w:line="240" w:lineRule="auto"/>
        <w:ind w:firstLine="709"/>
        <w:jc w:val="both"/>
        <w:rPr>
          <w:rFonts w:ascii="Times New Roman" w:hAnsi="Times New Roman" w:cs="Times New Roman"/>
          <w:kern w:val="2"/>
          <w:sz w:val="28"/>
          <w:szCs w:val="28"/>
        </w:rPr>
      </w:pPr>
      <w:r w:rsidRPr="008C3692">
        <w:rPr>
          <w:rFonts w:ascii="Times New Roman" w:hAnsi="Times New Roman" w:cs="Times New Roman"/>
          <w:kern w:val="2"/>
          <w:sz w:val="28"/>
          <w:szCs w:val="28"/>
        </w:rPr>
        <w:t>КРОО ООО «Союз дизайнеров России» на подготовку и проведение полуфинала XIII Международного конкурса молодых дизайнеров «Русский силуэт» – в размере 2 789,0 тыс. рублей;</w:t>
      </w:r>
    </w:p>
    <w:p w:rsidR="008C3692" w:rsidRPr="008C3692" w:rsidRDefault="008C3692" w:rsidP="008C3692">
      <w:pPr>
        <w:overflowPunct w:val="0"/>
        <w:autoSpaceDE w:val="0"/>
        <w:autoSpaceDN w:val="0"/>
        <w:adjustRightInd w:val="0"/>
        <w:spacing w:after="0" w:line="240" w:lineRule="auto"/>
        <w:ind w:firstLine="709"/>
        <w:jc w:val="both"/>
        <w:rPr>
          <w:rFonts w:ascii="Times New Roman" w:hAnsi="Times New Roman" w:cs="Times New Roman"/>
          <w:kern w:val="2"/>
          <w:sz w:val="28"/>
          <w:szCs w:val="28"/>
        </w:rPr>
      </w:pPr>
      <w:r w:rsidRPr="008C3692">
        <w:rPr>
          <w:rFonts w:ascii="Times New Roman" w:hAnsi="Times New Roman" w:cs="Times New Roman"/>
          <w:kern w:val="2"/>
          <w:sz w:val="28"/>
          <w:szCs w:val="28"/>
        </w:rPr>
        <w:lastRenderedPageBreak/>
        <w:t>КРО ВТОО «Союз художников России» на организацию и проведение Межрегиональной выставки произведений художников Курска, Белгорода и Орла, посвященной 75-летию Курской битвы – в размере 100,0 тысяч рублей;</w:t>
      </w:r>
    </w:p>
    <w:p w:rsidR="008C3692" w:rsidRPr="008C3692" w:rsidRDefault="008C3692" w:rsidP="008C3692">
      <w:pPr>
        <w:overflowPunct w:val="0"/>
        <w:autoSpaceDE w:val="0"/>
        <w:autoSpaceDN w:val="0"/>
        <w:adjustRightInd w:val="0"/>
        <w:spacing w:after="0" w:line="240" w:lineRule="auto"/>
        <w:ind w:firstLine="709"/>
        <w:jc w:val="both"/>
        <w:rPr>
          <w:rFonts w:ascii="Times New Roman" w:hAnsi="Times New Roman" w:cs="Times New Roman"/>
          <w:kern w:val="2"/>
          <w:sz w:val="28"/>
          <w:szCs w:val="28"/>
        </w:rPr>
      </w:pPr>
      <w:r w:rsidRPr="008C3692">
        <w:rPr>
          <w:rFonts w:ascii="Times New Roman" w:hAnsi="Times New Roman" w:cs="Times New Roman"/>
          <w:kern w:val="2"/>
          <w:sz w:val="28"/>
          <w:szCs w:val="28"/>
        </w:rPr>
        <w:t>КРО ООО «Союз театральных деятелей Российской Федерации (Всероссийское театральное общество»)» на организацию и проведение мастер-классов по теме: «Работа над пьесами и постановка спектакля» для режиссеров народных театров и самодеятельных театров кукол с приглашением специалистов театрального дела (г.г. Москва, Воронеж) – в размере 100,0 тысяч рублей;</w:t>
      </w:r>
    </w:p>
    <w:p w:rsidR="00F52E2E" w:rsidRDefault="008C3692" w:rsidP="008C3692">
      <w:pPr>
        <w:overflowPunct w:val="0"/>
        <w:autoSpaceDE w:val="0"/>
        <w:autoSpaceDN w:val="0"/>
        <w:adjustRightInd w:val="0"/>
        <w:spacing w:after="0" w:line="240" w:lineRule="auto"/>
        <w:ind w:firstLine="709"/>
        <w:jc w:val="both"/>
        <w:rPr>
          <w:rFonts w:ascii="Times New Roman" w:hAnsi="Times New Roman" w:cs="Times New Roman"/>
          <w:kern w:val="2"/>
          <w:sz w:val="28"/>
          <w:szCs w:val="28"/>
        </w:rPr>
      </w:pPr>
      <w:r w:rsidRPr="008C3692">
        <w:rPr>
          <w:rFonts w:ascii="Times New Roman" w:hAnsi="Times New Roman" w:cs="Times New Roman"/>
          <w:kern w:val="2"/>
          <w:sz w:val="28"/>
          <w:szCs w:val="28"/>
        </w:rPr>
        <w:t>КРОО «Союз курских литераторов» и КРО ООО «Союз писателей России» на поставку книг, проведение юбилейных мероприятий, посвященных 60-летию Курской организации Союза писателей России, – в размере 2 999,3 тыс. рублей.</w:t>
      </w:r>
    </w:p>
    <w:p w:rsidR="008C3692" w:rsidRDefault="008C3692" w:rsidP="008C3692">
      <w:pPr>
        <w:overflowPunct w:val="0"/>
        <w:autoSpaceDE w:val="0"/>
        <w:autoSpaceDN w:val="0"/>
        <w:adjustRightInd w:val="0"/>
        <w:spacing w:after="0" w:line="240" w:lineRule="auto"/>
        <w:ind w:firstLine="709"/>
        <w:jc w:val="both"/>
        <w:rPr>
          <w:rFonts w:ascii="Times New Roman" w:hAnsi="Times New Roman" w:cs="Times New Roman"/>
          <w:sz w:val="28"/>
          <w:szCs w:val="28"/>
        </w:rPr>
      </w:pPr>
    </w:p>
    <w:p w:rsidR="00D51EFC" w:rsidRDefault="004D2A2B" w:rsidP="00215608">
      <w:pPr>
        <w:spacing w:after="0" w:line="240" w:lineRule="auto"/>
        <w:ind w:firstLine="709"/>
        <w:jc w:val="both"/>
        <w:rPr>
          <w:rFonts w:ascii="Times New Roman" w:hAnsi="Times New Roman" w:cs="Times New Roman"/>
          <w:b/>
          <w:sz w:val="28"/>
          <w:szCs w:val="28"/>
        </w:rPr>
      </w:pPr>
      <w:r w:rsidRPr="00166F6E">
        <w:rPr>
          <w:rFonts w:ascii="Times New Roman" w:hAnsi="Times New Roman" w:cs="Times New Roman"/>
          <w:b/>
          <w:sz w:val="28"/>
          <w:szCs w:val="28"/>
        </w:rPr>
        <w:t>7. Рынок услуг жилищно-коммунального хозяйства</w:t>
      </w:r>
      <w:r w:rsidRPr="007657AC">
        <w:rPr>
          <w:rFonts w:ascii="Times New Roman" w:hAnsi="Times New Roman" w:cs="Times New Roman"/>
          <w:b/>
          <w:sz w:val="28"/>
          <w:szCs w:val="28"/>
        </w:rPr>
        <w:t xml:space="preserve"> </w:t>
      </w:r>
    </w:p>
    <w:p w:rsidR="008A50C4" w:rsidRPr="007657AC" w:rsidRDefault="008A50C4" w:rsidP="00215608">
      <w:pPr>
        <w:spacing w:after="0" w:line="240" w:lineRule="auto"/>
        <w:ind w:firstLine="709"/>
        <w:jc w:val="both"/>
        <w:rPr>
          <w:rFonts w:ascii="Times New Roman" w:hAnsi="Times New Roman" w:cs="Times New Roman"/>
          <w:b/>
          <w:sz w:val="28"/>
          <w:szCs w:val="28"/>
        </w:rPr>
      </w:pPr>
    </w:p>
    <w:p w:rsidR="00166F6E" w:rsidRPr="00166F6E" w:rsidRDefault="00166F6E" w:rsidP="00166F6E">
      <w:pPr>
        <w:pStyle w:val="aff3"/>
        <w:ind w:firstLine="709"/>
        <w:jc w:val="both"/>
        <w:rPr>
          <w:rFonts w:ascii="Times New Roman" w:hAnsi="Times New Roman" w:cs="Times New Roman"/>
          <w:sz w:val="28"/>
          <w:szCs w:val="28"/>
        </w:rPr>
      </w:pPr>
      <w:r w:rsidRPr="00166F6E">
        <w:rPr>
          <w:rFonts w:ascii="Times New Roman" w:hAnsi="Times New Roman" w:cs="Times New Roman"/>
          <w:sz w:val="28"/>
          <w:szCs w:val="28"/>
        </w:rPr>
        <w:t>Обеспечение информационной открытости и подконтрольности жилищно-коммунального хозяйства Курской области является одной из основных составляющих развития конкуренции в данном секторе услуг.</w:t>
      </w:r>
    </w:p>
    <w:p w:rsidR="00166F6E" w:rsidRPr="00166F6E" w:rsidRDefault="00166F6E" w:rsidP="00166F6E">
      <w:pPr>
        <w:pStyle w:val="aff3"/>
        <w:ind w:firstLine="709"/>
        <w:jc w:val="both"/>
        <w:rPr>
          <w:rFonts w:ascii="Times New Roman" w:hAnsi="Times New Roman" w:cs="Times New Roman"/>
          <w:sz w:val="28"/>
          <w:szCs w:val="28"/>
        </w:rPr>
      </w:pPr>
      <w:r w:rsidRPr="00166F6E">
        <w:rPr>
          <w:rFonts w:ascii="Times New Roman" w:hAnsi="Times New Roman" w:cs="Times New Roman"/>
          <w:sz w:val="28"/>
          <w:szCs w:val="28"/>
        </w:rPr>
        <w:t>В настоящее время на территории Курской области функционирует государственная информационная система жилищно-коммунального хозяйства, созданная на основании Федерального закона от 21 июля 2014 года № 209-ФЗ «О государственной информационной системе жилищно-коммунального хозяйства».</w:t>
      </w:r>
    </w:p>
    <w:p w:rsidR="00166F6E" w:rsidRPr="00166F6E" w:rsidRDefault="00166F6E" w:rsidP="00166F6E">
      <w:pPr>
        <w:pStyle w:val="aff3"/>
        <w:ind w:firstLine="709"/>
        <w:jc w:val="both"/>
        <w:rPr>
          <w:rFonts w:ascii="Times New Roman" w:hAnsi="Times New Roman" w:cs="Times New Roman"/>
          <w:sz w:val="28"/>
          <w:szCs w:val="28"/>
        </w:rPr>
      </w:pPr>
      <w:r w:rsidRPr="00166F6E">
        <w:rPr>
          <w:rFonts w:ascii="Times New Roman" w:hAnsi="Times New Roman" w:cs="Times New Roman"/>
          <w:sz w:val="28"/>
          <w:szCs w:val="28"/>
        </w:rPr>
        <w:t>По состоянию на 31.12.2018</w:t>
      </w:r>
      <w:r w:rsidR="00151714">
        <w:rPr>
          <w:rFonts w:ascii="Times New Roman" w:hAnsi="Times New Roman" w:cs="Times New Roman"/>
          <w:sz w:val="28"/>
          <w:szCs w:val="28"/>
        </w:rPr>
        <w:t xml:space="preserve"> </w:t>
      </w:r>
      <w:r w:rsidRPr="00166F6E">
        <w:rPr>
          <w:rFonts w:ascii="Times New Roman" w:hAnsi="Times New Roman" w:cs="Times New Roman"/>
          <w:sz w:val="28"/>
          <w:szCs w:val="28"/>
        </w:rPr>
        <w:t>г</w:t>
      </w:r>
      <w:r w:rsidR="00151714">
        <w:rPr>
          <w:rFonts w:ascii="Times New Roman" w:hAnsi="Times New Roman" w:cs="Times New Roman"/>
          <w:sz w:val="28"/>
          <w:szCs w:val="28"/>
        </w:rPr>
        <w:t>ода</w:t>
      </w:r>
      <w:r w:rsidRPr="00166F6E">
        <w:rPr>
          <w:rFonts w:ascii="Times New Roman" w:hAnsi="Times New Roman" w:cs="Times New Roman"/>
          <w:sz w:val="28"/>
          <w:szCs w:val="28"/>
        </w:rPr>
        <w:t xml:space="preserve"> в системе было зарегистрировано 100,0% организаций-поставщиков информации (677 из 677), в том числе:</w:t>
      </w:r>
    </w:p>
    <w:p w:rsidR="00166F6E" w:rsidRPr="00166F6E" w:rsidRDefault="00166F6E" w:rsidP="00166F6E">
      <w:pPr>
        <w:pStyle w:val="aff3"/>
        <w:ind w:firstLine="709"/>
        <w:jc w:val="both"/>
        <w:rPr>
          <w:rFonts w:ascii="Times New Roman" w:hAnsi="Times New Roman" w:cs="Times New Roman"/>
          <w:sz w:val="28"/>
          <w:szCs w:val="28"/>
        </w:rPr>
      </w:pPr>
      <w:r w:rsidRPr="00166F6E">
        <w:rPr>
          <w:rFonts w:ascii="Times New Roman" w:hAnsi="Times New Roman" w:cs="Times New Roman"/>
          <w:sz w:val="28"/>
          <w:szCs w:val="28"/>
        </w:rPr>
        <w:t>управляющие организации - 145 из 145 – 100,0 %;</w:t>
      </w:r>
    </w:p>
    <w:p w:rsidR="00166F6E" w:rsidRPr="00166F6E" w:rsidRDefault="00166F6E" w:rsidP="00166F6E">
      <w:pPr>
        <w:pStyle w:val="aff3"/>
        <w:ind w:firstLine="709"/>
        <w:jc w:val="both"/>
        <w:rPr>
          <w:rFonts w:ascii="Times New Roman" w:hAnsi="Times New Roman" w:cs="Times New Roman"/>
          <w:sz w:val="28"/>
          <w:szCs w:val="28"/>
        </w:rPr>
      </w:pPr>
      <w:r w:rsidRPr="00166F6E">
        <w:rPr>
          <w:rFonts w:ascii="Times New Roman" w:hAnsi="Times New Roman" w:cs="Times New Roman"/>
          <w:sz w:val="28"/>
          <w:szCs w:val="28"/>
        </w:rPr>
        <w:t>товарищества собственников жилья - 186 из 186 – 100,0 %;</w:t>
      </w:r>
    </w:p>
    <w:p w:rsidR="00166F6E" w:rsidRPr="00166F6E" w:rsidRDefault="00166F6E" w:rsidP="00166F6E">
      <w:pPr>
        <w:pStyle w:val="aff3"/>
        <w:ind w:firstLine="709"/>
        <w:jc w:val="both"/>
        <w:rPr>
          <w:rFonts w:ascii="Times New Roman" w:hAnsi="Times New Roman" w:cs="Times New Roman"/>
          <w:sz w:val="28"/>
          <w:szCs w:val="28"/>
        </w:rPr>
      </w:pPr>
      <w:r w:rsidRPr="00166F6E">
        <w:rPr>
          <w:rFonts w:ascii="Times New Roman" w:hAnsi="Times New Roman" w:cs="Times New Roman"/>
          <w:sz w:val="28"/>
          <w:szCs w:val="28"/>
        </w:rPr>
        <w:t>жилищные и жилищно-строительные кооперативы - 72 из 72 – 100,0%;</w:t>
      </w:r>
    </w:p>
    <w:p w:rsidR="00166F6E" w:rsidRPr="00166F6E" w:rsidRDefault="00166F6E" w:rsidP="00166F6E">
      <w:pPr>
        <w:pStyle w:val="aff3"/>
        <w:ind w:firstLine="709"/>
        <w:jc w:val="both"/>
        <w:rPr>
          <w:rFonts w:ascii="Times New Roman" w:hAnsi="Times New Roman" w:cs="Times New Roman"/>
          <w:sz w:val="28"/>
          <w:szCs w:val="28"/>
        </w:rPr>
      </w:pPr>
      <w:r w:rsidRPr="00166F6E">
        <w:rPr>
          <w:rFonts w:ascii="Times New Roman" w:hAnsi="Times New Roman" w:cs="Times New Roman"/>
          <w:sz w:val="28"/>
          <w:szCs w:val="28"/>
        </w:rPr>
        <w:t>ресурсоснабжающие организации - 147 из 147 – 100,0 %;</w:t>
      </w:r>
    </w:p>
    <w:p w:rsidR="00166F6E" w:rsidRPr="00166F6E" w:rsidRDefault="00166F6E" w:rsidP="00166F6E">
      <w:pPr>
        <w:pStyle w:val="aff3"/>
        <w:ind w:firstLine="709"/>
        <w:jc w:val="both"/>
        <w:rPr>
          <w:rFonts w:ascii="Times New Roman" w:hAnsi="Times New Roman" w:cs="Times New Roman"/>
          <w:sz w:val="28"/>
          <w:szCs w:val="28"/>
        </w:rPr>
      </w:pPr>
      <w:r w:rsidRPr="00166F6E">
        <w:rPr>
          <w:rFonts w:ascii="Times New Roman" w:hAnsi="Times New Roman" w:cs="Times New Roman"/>
          <w:sz w:val="28"/>
          <w:szCs w:val="28"/>
        </w:rPr>
        <w:t>органы государственной власти - 12 из 12 – 100,0 %;</w:t>
      </w:r>
    </w:p>
    <w:p w:rsidR="00166F6E" w:rsidRPr="00166F6E" w:rsidRDefault="00166F6E" w:rsidP="00166F6E">
      <w:pPr>
        <w:pStyle w:val="aff3"/>
        <w:ind w:firstLine="709"/>
        <w:jc w:val="both"/>
        <w:rPr>
          <w:rFonts w:ascii="Times New Roman" w:hAnsi="Times New Roman" w:cs="Times New Roman"/>
          <w:sz w:val="28"/>
          <w:szCs w:val="28"/>
        </w:rPr>
      </w:pPr>
      <w:r w:rsidRPr="00166F6E">
        <w:rPr>
          <w:rFonts w:ascii="Times New Roman" w:hAnsi="Times New Roman" w:cs="Times New Roman"/>
          <w:sz w:val="28"/>
          <w:szCs w:val="28"/>
        </w:rPr>
        <w:t>органы местного самоуправления - 112 из 112 -100,0 %;</w:t>
      </w:r>
    </w:p>
    <w:p w:rsidR="00166F6E" w:rsidRPr="00166F6E" w:rsidRDefault="00166F6E" w:rsidP="00166F6E">
      <w:pPr>
        <w:pStyle w:val="aff3"/>
        <w:ind w:firstLine="709"/>
        <w:jc w:val="both"/>
        <w:rPr>
          <w:rFonts w:ascii="Times New Roman" w:hAnsi="Times New Roman" w:cs="Times New Roman"/>
          <w:sz w:val="28"/>
          <w:szCs w:val="28"/>
        </w:rPr>
      </w:pPr>
      <w:r w:rsidRPr="00166F6E">
        <w:rPr>
          <w:rFonts w:ascii="Times New Roman" w:hAnsi="Times New Roman" w:cs="Times New Roman"/>
          <w:sz w:val="28"/>
          <w:szCs w:val="28"/>
        </w:rPr>
        <w:t>региональный оператор капитального ремонта – 1 из 1 – 100,0 %;</w:t>
      </w:r>
    </w:p>
    <w:p w:rsidR="00166F6E" w:rsidRPr="00166F6E" w:rsidRDefault="00166F6E" w:rsidP="00166F6E">
      <w:pPr>
        <w:pStyle w:val="aff3"/>
        <w:ind w:firstLine="709"/>
        <w:jc w:val="both"/>
        <w:rPr>
          <w:rFonts w:ascii="Times New Roman" w:hAnsi="Times New Roman" w:cs="Times New Roman"/>
          <w:sz w:val="28"/>
          <w:szCs w:val="28"/>
        </w:rPr>
      </w:pPr>
      <w:r w:rsidRPr="00166F6E">
        <w:rPr>
          <w:rFonts w:ascii="Times New Roman" w:hAnsi="Times New Roman" w:cs="Times New Roman"/>
          <w:sz w:val="28"/>
          <w:szCs w:val="28"/>
        </w:rPr>
        <w:t>региональный оператор по обращению с твердыми коммунальными отходами – 2 из 2 - 100,0 %.</w:t>
      </w:r>
    </w:p>
    <w:p w:rsidR="00166F6E" w:rsidRPr="00166F6E" w:rsidRDefault="00166F6E" w:rsidP="00166F6E">
      <w:pPr>
        <w:pStyle w:val="aff3"/>
        <w:ind w:firstLine="709"/>
        <w:jc w:val="both"/>
        <w:rPr>
          <w:rFonts w:ascii="Times New Roman" w:hAnsi="Times New Roman" w:cs="Times New Roman"/>
          <w:sz w:val="28"/>
          <w:szCs w:val="28"/>
        </w:rPr>
      </w:pPr>
      <w:r w:rsidRPr="00166F6E">
        <w:rPr>
          <w:rFonts w:ascii="Times New Roman" w:hAnsi="Times New Roman" w:cs="Times New Roman"/>
          <w:sz w:val="28"/>
          <w:szCs w:val="28"/>
        </w:rPr>
        <w:t>Органами местного самоуправления ведется работа по актуализации внесенных данных по жилищному фонду.</w:t>
      </w:r>
    </w:p>
    <w:p w:rsidR="00166F6E" w:rsidRPr="00166F6E" w:rsidRDefault="00166F6E" w:rsidP="00166F6E">
      <w:pPr>
        <w:pStyle w:val="aff3"/>
        <w:ind w:firstLine="709"/>
        <w:jc w:val="both"/>
        <w:rPr>
          <w:rFonts w:ascii="Times New Roman" w:hAnsi="Times New Roman" w:cs="Times New Roman"/>
          <w:sz w:val="28"/>
          <w:szCs w:val="28"/>
        </w:rPr>
      </w:pPr>
      <w:r w:rsidRPr="00166F6E">
        <w:rPr>
          <w:rFonts w:ascii="Times New Roman" w:hAnsi="Times New Roman" w:cs="Times New Roman"/>
          <w:sz w:val="28"/>
          <w:szCs w:val="28"/>
        </w:rPr>
        <w:t>Так, на отчетную дату в части внесения данных по жилфонду в системе ГИС ЖКХ размещена информация по многоквартирным домам в объеме 100,0 %, по жилым домам, включая дома блокированной застройки - 100%.</w:t>
      </w:r>
    </w:p>
    <w:p w:rsidR="00166F6E" w:rsidRPr="00166F6E" w:rsidRDefault="00166F6E" w:rsidP="00166F6E">
      <w:pPr>
        <w:pStyle w:val="aff3"/>
        <w:ind w:firstLine="709"/>
        <w:jc w:val="both"/>
        <w:rPr>
          <w:rFonts w:ascii="Times New Roman" w:hAnsi="Times New Roman" w:cs="Times New Roman"/>
          <w:sz w:val="28"/>
          <w:szCs w:val="28"/>
        </w:rPr>
      </w:pPr>
      <w:r w:rsidRPr="00166F6E">
        <w:rPr>
          <w:rFonts w:ascii="Times New Roman" w:hAnsi="Times New Roman" w:cs="Times New Roman"/>
          <w:sz w:val="28"/>
          <w:szCs w:val="28"/>
        </w:rPr>
        <w:t>Наряду с этим, в информационную систему жилищно-коммунального хозяйства в полном объеме были внесены сведения по общедомовым и индивидуальным приборам учета коммунальных ресурсов (1 054 223 шт.), а также по лицевым счетам плательщиков (884 346 шт.).</w:t>
      </w:r>
    </w:p>
    <w:p w:rsidR="00166F6E" w:rsidRPr="00166F6E" w:rsidRDefault="00166F6E" w:rsidP="00166F6E">
      <w:pPr>
        <w:pStyle w:val="aff3"/>
        <w:ind w:firstLine="709"/>
        <w:jc w:val="both"/>
        <w:rPr>
          <w:rFonts w:ascii="Times New Roman" w:hAnsi="Times New Roman" w:cs="Times New Roman"/>
          <w:sz w:val="28"/>
          <w:szCs w:val="28"/>
        </w:rPr>
      </w:pPr>
      <w:r w:rsidRPr="00166F6E">
        <w:rPr>
          <w:rFonts w:ascii="Times New Roman" w:hAnsi="Times New Roman" w:cs="Times New Roman"/>
          <w:sz w:val="28"/>
          <w:szCs w:val="28"/>
        </w:rPr>
        <w:t xml:space="preserve">Что касается размещения платежных документов, то поставщиками информации по состоянию на 31.12.2018г. было размещено 1 277 127 квитанций на оплату ЖКУ из 1803 805 по плану, или 69,1%. </w:t>
      </w:r>
    </w:p>
    <w:p w:rsidR="00166F6E" w:rsidRPr="00166F6E" w:rsidRDefault="00166F6E" w:rsidP="00166F6E">
      <w:pPr>
        <w:pStyle w:val="aff3"/>
        <w:ind w:firstLine="709"/>
        <w:jc w:val="both"/>
        <w:rPr>
          <w:rFonts w:ascii="Times New Roman" w:hAnsi="Times New Roman" w:cs="Times New Roman"/>
          <w:sz w:val="28"/>
          <w:szCs w:val="28"/>
        </w:rPr>
      </w:pPr>
      <w:r w:rsidRPr="00166F6E">
        <w:rPr>
          <w:rFonts w:ascii="Times New Roman" w:hAnsi="Times New Roman" w:cs="Times New Roman"/>
          <w:sz w:val="28"/>
          <w:szCs w:val="28"/>
        </w:rPr>
        <w:lastRenderedPageBreak/>
        <w:t>Следует отметить, что начиная с 1 января 2018 года согласно действующему законодательству поставщики информации в части касающейся несут административную ответственность за неполную, неактуальную или несвоевременно размещенную информацию в ГИС ЖКХ.</w:t>
      </w:r>
    </w:p>
    <w:p w:rsidR="00166F6E" w:rsidRPr="00166F6E" w:rsidRDefault="00166F6E" w:rsidP="00166F6E">
      <w:pPr>
        <w:pStyle w:val="aff3"/>
        <w:ind w:firstLine="709"/>
        <w:jc w:val="both"/>
        <w:rPr>
          <w:rFonts w:ascii="Times New Roman" w:hAnsi="Times New Roman" w:cs="Times New Roman"/>
          <w:sz w:val="28"/>
          <w:szCs w:val="28"/>
        </w:rPr>
      </w:pPr>
      <w:r w:rsidRPr="00166F6E">
        <w:rPr>
          <w:rFonts w:ascii="Times New Roman" w:hAnsi="Times New Roman" w:cs="Times New Roman"/>
          <w:sz w:val="28"/>
          <w:szCs w:val="28"/>
        </w:rPr>
        <w:t xml:space="preserve"> Наряду с этим, в системе ГИС ЖКХ открыт функционал по обращению граждан. Каждое обращение, поступившее через систему, рассматривается в соответствии с Федеральным законом от 2 мая 2006г. № 59-ФЗ «О порядке рассмотрения обращений граждан Российской Федерации».</w:t>
      </w:r>
    </w:p>
    <w:p w:rsidR="00166F6E" w:rsidRPr="00166F6E" w:rsidRDefault="00166F6E" w:rsidP="00166F6E">
      <w:pPr>
        <w:pStyle w:val="aff3"/>
        <w:ind w:firstLine="709"/>
        <w:jc w:val="both"/>
        <w:rPr>
          <w:rFonts w:ascii="Times New Roman" w:hAnsi="Times New Roman" w:cs="Times New Roman"/>
          <w:sz w:val="28"/>
          <w:szCs w:val="28"/>
        </w:rPr>
      </w:pPr>
      <w:r w:rsidRPr="00166F6E">
        <w:rPr>
          <w:rFonts w:ascii="Times New Roman" w:hAnsi="Times New Roman" w:cs="Times New Roman"/>
          <w:sz w:val="28"/>
          <w:szCs w:val="28"/>
        </w:rPr>
        <w:t>Система ГИС ЖКХ позволяет органам государственной и муниципальной власти оперативно владеть информацией и принимать взвешенные управленческие решения в режиме реального времени.</w:t>
      </w:r>
    </w:p>
    <w:p w:rsidR="00166F6E" w:rsidRPr="00166F6E" w:rsidRDefault="00166F6E" w:rsidP="00166F6E">
      <w:pPr>
        <w:pStyle w:val="aff3"/>
        <w:ind w:firstLine="709"/>
        <w:jc w:val="both"/>
        <w:rPr>
          <w:rFonts w:ascii="Times New Roman" w:hAnsi="Times New Roman" w:cs="Times New Roman"/>
          <w:sz w:val="28"/>
          <w:szCs w:val="28"/>
        </w:rPr>
      </w:pPr>
      <w:r w:rsidRPr="00166F6E">
        <w:rPr>
          <w:rFonts w:ascii="Times New Roman" w:hAnsi="Times New Roman" w:cs="Times New Roman"/>
          <w:sz w:val="28"/>
          <w:szCs w:val="28"/>
        </w:rPr>
        <w:t>Работа в данном направлении продолжается.</w:t>
      </w:r>
    </w:p>
    <w:p w:rsidR="00166F6E" w:rsidRPr="00166F6E" w:rsidRDefault="00166F6E" w:rsidP="00166F6E">
      <w:pPr>
        <w:pStyle w:val="aff3"/>
        <w:ind w:firstLine="709"/>
        <w:jc w:val="both"/>
        <w:rPr>
          <w:rFonts w:ascii="Times New Roman" w:hAnsi="Times New Roman" w:cs="Times New Roman"/>
          <w:sz w:val="28"/>
          <w:szCs w:val="28"/>
        </w:rPr>
      </w:pPr>
      <w:r w:rsidRPr="00166F6E">
        <w:rPr>
          <w:rFonts w:ascii="Times New Roman" w:hAnsi="Times New Roman" w:cs="Times New Roman"/>
          <w:sz w:val="28"/>
          <w:szCs w:val="28"/>
        </w:rPr>
        <w:t xml:space="preserve">В целях создания условий для привлечения инвестиций путем предоставления в концессию объектов коммунальной инфраструктуры принимаются меры по привлечению в сферу жилищно-коммунального хозяйства частных инвестиций. </w:t>
      </w:r>
    </w:p>
    <w:p w:rsidR="00166F6E" w:rsidRPr="00166F6E" w:rsidRDefault="00166F6E" w:rsidP="00166F6E">
      <w:pPr>
        <w:pStyle w:val="aff3"/>
        <w:ind w:firstLine="709"/>
        <w:jc w:val="both"/>
        <w:rPr>
          <w:rFonts w:ascii="Times New Roman" w:hAnsi="Times New Roman" w:cs="Times New Roman"/>
          <w:sz w:val="28"/>
          <w:szCs w:val="28"/>
        </w:rPr>
      </w:pPr>
      <w:r w:rsidRPr="00166F6E">
        <w:rPr>
          <w:rFonts w:ascii="Times New Roman" w:hAnsi="Times New Roman" w:cs="Times New Roman"/>
          <w:sz w:val="28"/>
          <w:szCs w:val="28"/>
        </w:rPr>
        <w:t xml:space="preserve">Распоряжением Администрации Курской области от 28.11.2013                          № 1036-ра органам местного самоуправления Курской области было рекомендовано разработать и утвердить графики проведения конкурсных процедур по передаче в концессию объектов теплоснабжения, водоснабжения и водоотведения, находящихся в муниципальной собственности. </w:t>
      </w:r>
    </w:p>
    <w:p w:rsidR="00166F6E" w:rsidRPr="00166F6E" w:rsidRDefault="00166F6E" w:rsidP="00166F6E">
      <w:pPr>
        <w:pStyle w:val="aff3"/>
        <w:ind w:firstLine="709"/>
        <w:jc w:val="both"/>
        <w:rPr>
          <w:rFonts w:ascii="Times New Roman" w:hAnsi="Times New Roman" w:cs="Times New Roman"/>
          <w:sz w:val="28"/>
          <w:szCs w:val="28"/>
        </w:rPr>
      </w:pPr>
      <w:r w:rsidRPr="00166F6E">
        <w:rPr>
          <w:rFonts w:ascii="Times New Roman" w:hAnsi="Times New Roman" w:cs="Times New Roman"/>
          <w:sz w:val="28"/>
          <w:szCs w:val="28"/>
        </w:rPr>
        <w:t xml:space="preserve">Распоряжением Администрации Курской области от 13.03.2015 </w:t>
      </w:r>
      <w:r w:rsidR="00F65285">
        <w:rPr>
          <w:rFonts w:ascii="Times New Roman" w:hAnsi="Times New Roman" w:cs="Times New Roman"/>
          <w:sz w:val="28"/>
          <w:szCs w:val="28"/>
        </w:rPr>
        <w:br/>
      </w:r>
      <w:r w:rsidRPr="00166F6E">
        <w:rPr>
          <w:rFonts w:ascii="Times New Roman" w:hAnsi="Times New Roman" w:cs="Times New Roman"/>
          <w:sz w:val="28"/>
          <w:szCs w:val="28"/>
        </w:rPr>
        <w:t>№ 185-ра в целях повышения качества коммунальных услуг и привлечения частных инвестиций в сферы теплоснабжения, водоснабжения и водоотведения муниципальным образованиям Курской области рекомендовано скорректировать утвержденные графики проведения конкурсных процедур по передаче объектов в концессию, разработать конкурсную документацию и создать комиссии по проведению конкурсных процедур на право заключения концессионных соглашений.</w:t>
      </w:r>
    </w:p>
    <w:p w:rsidR="00166F6E" w:rsidRPr="00166F6E" w:rsidRDefault="00166F6E" w:rsidP="00166F6E">
      <w:pPr>
        <w:pStyle w:val="aff3"/>
        <w:ind w:firstLine="709"/>
        <w:jc w:val="both"/>
        <w:rPr>
          <w:rFonts w:ascii="Times New Roman" w:hAnsi="Times New Roman" w:cs="Times New Roman"/>
          <w:sz w:val="28"/>
          <w:szCs w:val="28"/>
        </w:rPr>
      </w:pPr>
      <w:r w:rsidRPr="00166F6E">
        <w:rPr>
          <w:rFonts w:ascii="Times New Roman" w:hAnsi="Times New Roman" w:cs="Times New Roman"/>
          <w:sz w:val="28"/>
          <w:szCs w:val="28"/>
        </w:rPr>
        <w:t>До сведения органов местного самоуправления доведены требования приказа Минстроя России и Минэкономразвития России от 7 июля 2014 г</w:t>
      </w:r>
      <w:r w:rsidR="00F65285">
        <w:rPr>
          <w:rFonts w:ascii="Times New Roman" w:hAnsi="Times New Roman" w:cs="Times New Roman"/>
          <w:sz w:val="28"/>
          <w:szCs w:val="28"/>
        </w:rPr>
        <w:t>ода</w:t>
      </w:r>
      <w:r w:rsidRPr="00166F6E">
        <w:rPr>
          <w:rFonts w:ascii="Times New Roman" w:hAnsi="Times New Roman" w:cs="Times New Roman"/>
          <w:sz w:val="28"/>
          <w:szCs w:val="28"/>
        </w:rPr>
        <w:t xml:space="preserve"> </w:t>
      </w:r>
      <w:r w:rsidR="00F65285">
        <w:rPr>
          <w:rFonts w:ascii="Times New Roman" w:hAnsi="Times New Roman" w:cs="Times New Roman"/>
          <w:sz w:val="28"/>
          <w:szCs w:val="28"/>
        </w:rPr>
        <w:br/>
      </w:r>
      <w:r w:rsidRPr="00166F6E">
        <w:rPr>
          <w:rFonts w:ascii="Times New Roman" w:hAnsi="Times New Roman" w:cs="Times New Roman"/>
          <w:sz w:val="28"/>
          <w:szCs w:val="28"/>
        </w:rPr>
        <w:t>№ 373/</w:t>
      </w:r>
      <w:proofErr w:type="spellStart"/>
      <w:r w:rsidRPr="00166F6E">
        <w:rPr>
          <w:rFonts w:ascii="Times New Roman" w:hAnsi="Times New Roman" w:cs="Times New Roman"/>
          <w:sz w:val="28"/>
          <w:szCs w:val="28"/>
        </w:rPr>
        <w:t>пр</w:t>
      </w:r>
      <w:proofErr w:type="spellEnd"/>
      <w:r w:rsidRPr="00166F6E">
        <w:rPr>
          <w:rFonts w:ascii="Times New Roman" w:hAnsi="Times New Roman" w:cs="Times New Roman"/>
          <w:sz w:val="28"/>
          <w:szCs w:val="28"/>
        </w:rPr>
        <w:t>/428 «Об утверждении методических рекомендаций по установлению рекомендуемых показателей эффективности управления государственными и муниципальными предприятиями, осуществляющими деятельность в сфере жилищно-коммунального хозяйства».</w:t>
      </w:r>
    </w:p>
    <w:p w:rsidR="00166F6E" w:rsidRPr="00166F6E" w:rsidRDefault="00E27664" w:rsidP="00166F6E">
      <w:pPr>
        <w:pStyle w:val="aff3"/>
        <w:ind w:firstLine="709"/>
        <w:jc w:val="both"/>
        <w:rPr>
          <w:rFonts w:ascii="Times New Roman" w:hAnsi="Times New Roman" w:cs="Times New Roman"/>
          <w:sz w:val="28"/>
          <w:szCs w:val="28"/>
        </w:rPr>
      </w:pPr>
      <w:r>
        <w:rPr>
          <w:rFonts w:ascii="Times New Roman" w:hAnsi="Times New Roman" w:cs="Times New Roman"/>
          <w:sz w:val="28"/>
          <w:szCs w:val="28"/>
        </w:rPr>
        <w:t>П</w:t>
      </w:r>
      <w:r w:rsidR="00166F6E" w:rsidRPr="00166F6E">
        <w:rPr>
          <w:rFonts w:ascii="Times New Roman" w:hAnsi="Times New Roman" w:cs="Times New Roman"/>
          <w:sz w:val="28"/>
          <w:szCs w:val="28"/>
        </w:rPr>
        <w:t>остановлением Администрации Курской области от 13.10.2017 № 792-па утверждена целевая модель («дорожная карта») по развитию жилищно-коммунального хозяйства Курской области на 2017-2020 годы, направленная на повышение эффективности в жилищно-коммунальном комплексе, в том числе привлечение частных инвестиций в целях улучшения качества предоставляемых услуг путем передачи объектов коммунальной инфраструктуры в концессию.</w:t>
      </w:r>
    </w:p>
    <w:p w:rsidR="00166F6E" w:rsidRPr="00166F6E" w:rsidRDefault="00166F6E" w:rsidP="00166F6E">
      <w:pPr>
        <w:pStyle w:val="aff3"/>
        <w:ind w:firstLine="709"/>
        <w:jc w:val="both"/>
        <w:rPr>
          <w:rFonts w:ascii="Times New Roman" w:hAnsi="Times New Roman" w:cs="Times New Roman"/>
          <w:sz w:val="28"/>
          <w:szCs w:val="28"/>
        </w:rPr>
      </w:pPr>
      <w:r w:rsidRPr="00166F6E">
        <w:rPr>
          <w:rFonts w:ascii="Times New Roman" w:hAnsi="Times New Roman" w:cs="Times New Roman"/>
          <w:sz w:val="28"/>
          <w:szCs w:val="28"/>
        </w:rPr>
        <w:t xml:space="preserve">В 2018 году в сфере жилищно-коммунального хозяйства региона действовало 135 концессионных соглашений. </w:t>
      </w:r>
    </w:p>
    <w:p w:rsidR="00166F6E" w:rsidRPr="00166F6E" w:rsidRDefault="00166F6E" w:rsidP="00166F6E">
      <w:pPr>
        <w:pStyle w:val="aff3"/>
        <w:ind w:firstLine="709"/>
        <w:jc w:val="both"/>
        <w:rPr>
          <w:rFonts w:ascii="Times New Roman" w:hAnsi="Times New Roman" w:cs="Times New Roman"/>
          <w:sz w:val="28"/>
          <w:szCs w:val="28"/>
        </w:rPr>
      </w:pPr>
      <w:r w:rsidRPr="00166F6E">
        <w:rPr>
          <w:rFonts w:ascii="Times New Roman" w:hAnsi="Times New Roman" w:cs="Times New Roman"/>
          <w:sz w:val="28"/>
          <w:szCs w:val="28"/>
        </w:rPr>
        <w:lastRenderedPageBreak/>
        <w:t>Положительным примером по привлечению инвестиций в коммунальный комплекс мо</w:t>
      </w:r>
      <w:r w:rsidR="001016AF">
        <w:rPr>
          <w:rFonts w:ascii="Times New Roman" w:hAnsi="Times New Roman" w:cs="Times New Roman"/>
          <w:sz w:val="28"/>
          <w:szCs w:val="28"/>
        </w:rPr>
        <w:t>гут</w:t>
      </w:r>
      <w:r w:rsidRPr="00166F6E">
        <w:rPr>
          <w:rFonts w:ascii="Times New Roman" w:hAnsi="Times New Roman" w:cs="Times New Roman"/>
          <w:sz w:val="28"/>
          <w:szCs w:val="28"/>
        </w:rPr>
        <w:t xml:space="preserve"> служить заключенные еще в 2011 году три концессионных соглашения в городе Обоянь сроком на 40 лет. За период действия данных соглашений удалось улучшить состояние водопроводных и тепловых сетей, водозаборных скважин, устранить имевшийся дефицит питьевой воды и обеспечить население качественной питьевой водой.</w:t>
      </w:r>
    </w:p>
    <w:p w:rsidR="00C81CE0" w:rsidRDefault="000A5585" w:rsidP="00166F6E">
      <w:pPr>
        <w:pStyle w:val="aff3"/>
        <w:ind w:firstLine="709"/>
        <w:jc w:val="both"/>
        <w:rPr>
          <w:rFonts w:ascii="Times New Roman" w:hAnsi="Times New Roman" w:cs="Times New Roman"/>
          <w:sz w:val="28"/>
          <w:szCs w:val="28"/>
        </w:rPr>
      </w:pPr>
      <w:r>
        <w:rPr>
          <w:rFonts w:ascii="Times New Roman" w:hAnsi="Times New Roman" w:cs="Times New Roman"/>
          <w:sz w:val="28"/>
          <w:szCs w:val="28"/>
        </w:rPr>
        <w:t>Д</w:t>
      </w:r>
      <w:r w:rsidR="00166F6E" w:rsidRPr="00166F6E">
        <w:rPr>
          <w:rFonts w:ascii="Times New Roman" w:hAnsi="Times New Roman" w:cs="Times New Roman"/>
          <w:sz w:val="28"/>
          <w:szCs w:val="28"/>
        </w:rPr>
        <w:t>ля реализации концессионных проектов по модернизации коммунальной инфраструктуры с использованием коробочного решения в сфере водоснабжения и водоотведения планируется провести реконструкцию очистных сооружений в г. Щигры, а также реконструкцию объектов водоснабжения и водоотведения в г. Железногорске в рамках планируемого к заключению концессионного соглашения с ООО «Интеллектуальные коммунальные системы».</w:t>
      </w:r>
    </w:p>
    <w:p w:rsidR="00C81CE0" w:rsidRDefault="00C81CE0" w:rsidP="00215608">
      <w:pPr>
        <w:pStyle w:val="aff3"/>
        <w:ind w:firstLine="709"/>
        <w:jc w:val="both"/>
        <w:rPr>
          <w:rFonts w:ascii="Times New Roman" w:hAnsi="Times New Roman" w:cs="Times New Roman"/>
          <w:sz w:val="28"/>
          <w:szCs w:val="28"/>
        </w:rPr>
      </w:pPr>
    </w:p>
    <w:p w:rsidR="004D2A2B" w:rsidRDefault="004D2A2B" w:rsidP="00215608">
      <w:pPr>
        <w:pStyle w:val="aff3"/>
        <w:ind w:firstLine="709"/>
        <w:jc w:val="both"/>
        <w:rPr>
          <w:rFonts w:ascii="Times New Roman" w:hAnsi="Times New Roman" w:cs="Times New Roman"/>
          <w:b/>
          <w:sz w:val="28"/>
          <w:szCs w:val="28"/>
        </w:rPr>
      </w:pPr>
      <w:r w:rsidRPr="004F4DA3">
        <w:rPr>
          <w:rFonts w:ascii="Times New Roman" w:hAnsi="Times New Roman" w:cs="Times New Roman"/>
          <w:b/>
          <w:sz w:val="28"/>
          <w:szCs w:val="28"/>
        </w:rPr>
        <w:t>8.</w:t>
      </w:r>
      <w:r w:rsidR="00AB5700" w:rsidRPr="004F4DA3">
        <w:rPr>
          <w:rFonts w:ascii="Times New Roman" w:hAnsi="Times New Roman" w:cs="Times New Roman"/>
          <w:b/>
          <w:sz w:val="28"/>
          <w:szCs w:val="28"/>
        </w:rPr>
        <w:t xml:space="preserve"> </w:t>
      </w:r>
      <w:r w:rsidRPr="004F4DA3">
        <w:rPr>
          <w:rFonts w:ascii="Times New Roman" w:hAnsi="Times New Roman" w:cs="Times New Roman"/>
          <w:b/>
          <w:sz w:val="28"/>
          <w:szCs w:val="28"/>
        </w:rPr>
        <w:t>Розничная торговля (в том числе на рынке фармацевтической продукции)</w:t>
      </w:r>
    </w:p>
    <w:p w:rsidR="008A50C4" w:rsidRPr="004F4DA3" w:rsidRDefault="008A50C4" w:rsidP="00215608">
      <w:pPr>
        <w:pStyle w:val="aff3"/>
        <w:ind w:firstLine="709"/>
        <w:jc w:val="both"/>
        <w:rPr>
          <w:rFonts w:ascii="Times New Roman" w:hAnsi="Times New Roman" w:cs="Times New Roman"/>
          <w:b/>
          <w:sz w:val="28"/>
          <w:szCs w:val="28"/>
        </w:rPr>
      </w:pPr>
    </w:p>
    <w:p w:rsidR="002224D7" w:rsidRPr="002224D7" w:rsidRDefault="002224D7" w:rsidP="00215608">
      <w:pPr>
        <w:tabs>
          <w:tab w:val="left" w:pos="0"/>
        </w:tabs>
        <w:spacing w:after="0" w:line="240" w:lineRule="auto"/>
        <w:ind w:firstLine="709"/>
        <w:jc w:val="both"/>
        <w:rPr>
          <w:rFonts w:ascii="Times New Roman" w:eastAsia="Times New Roman" w:hAnsi="Times New Roman" w:cs="Times New Roman"/>
          <w:kern w:val="0"/>
          <w:sz w:val="28"/>
          <w:szCs w:val="28"/>
          <w:lang w:eastAsia="ru-RU"/>
        </w:rPr>
      </w:pPr>
      <w:r w:rsidRPr="004F4DA3">
        <w:rPr>
          <w:rFonts w:ascii="Times New Roman" w:eastAsia="Times New Roman" w:hAnsi="Times New Roman" w:cs="Times New Roman"/>
          <w:kern w:val="0"/>
          <w:sz w:val="28"/>
          <w:szCs w:val="28"/>
          <w:lang w:eastAsia="ru-RU"/>
        </w:rPr>
        <w:t>Потребительский</w:t>
      </w:r>
      <w:r w:rsidRPr="002224D7">
        <w:rPr>
          <w:rFonts w:ascii="Times New Roman" w:eastAsia="Times New Roman" w:hAnsi="Times New Roman" w:cs="Times New Roman"/>
          <w:kern w:val="0"/>
          <w:sz w:val="28"/>
          <w:szCs w:val="28"/>
          <w:lang w:eastAsia="ru-RU"/>
        </w:rPr>
        <w:t xml:space="preserve"> рынок области характеризуется как динамично развивающийся сектор экономики региона, обеспечивающий ежегодно около 9% валового регионального продукта.</w:t>
      </w:r>
    </w:p>
    <w:p w:rsidR="002224D7" w:rsidRPr="002224D7" w:rsidRDefault="002224D7" w:rsidP="00215608">
      <w:pPr>
        <w:tabs>
          <w:tab w:val="left" w:pos="0"/>
        </w:tabs>
        <w:spacing w:after="0" w:line="240" w:lineRule="auto"/>
        <w:ind w:firstLine="709"/>
        <w:jc w:val="both"/>
        <w:rPr>
          <w:rFonts w:ascii="Times New Roman" w:eastAsia="Times New Roman" w:hAnsi="Times New Roman" w:cs="Times New Roman"/>
          <w:kern w:val="0"/>
          <w:sz w:val="28"/>
          <w:szCs w:val="28"/>
          <w:lang w:eastAsia="ru-RU"/>
        </w:rPr>
      </w:pPr>
      <w:r w:rsidRPr="002224D7">
        <w:rPr>
          <w:rFonts w:ascii="Times New Roman" w:eastAsia="Times New Roman" w:hAnsi="Times New Roman" w:cs="Times New Roman"/>
          <w:kern w:val="0"/>
          <w:sz w:val="28"/>
          <w:szCs w:val="28"/>
          <w:lang w:eastAsia="ru-RU"/>
        </w:rPr>
        <w:t xml:space="preserve">В течение ряда лет индексы физического объема оборота  розничной торговли опережали среднероссийские значения и Центрального федерального округа. В 2018 году оборот розничной торговли составил 213,3 млрд. руб. с темпом роста – 104,3%. </w:t>
      </w:r>
    </w:p>
    <w:p w:rsidR="002224D7" w:rsidRPr="002224D7" w:rsidRDefault="002224D7" w:rsidP="00215608">
      <w:pPr>
        <w:spacing w:after="0" w:line="240" w:lineRule="auto"/>
        <w:ind w:firstLine="709"/>
        <w:jc w:val="both"/>
        <w:rPr>
          <w:rFonts w:ascii="Times New Roman" w:eastAsia="Calibri" w:hAnsi="Times New Roman" w:cs="Times New Roman"/>
          <w:kern w:val="0"/>
          <w:sz w:val="28"/>
          <w:szCs w:val="28"/>
          <w:lang w:eastAsia="en-US"/>
        </w:rPr>
      </w:pPr>
      <w:r w:rsidRPr="002224D7">
        <w:rPr>
          <w:rFonts w:ascii="Times New Roman" w:eastAsia="Calibri" w:hAnsi="Times New Roman" w:cs="Times New Roman"/>
          <w:kern w:val="0"/>
          <w:sz w:val="28"/>
          <w:szCs w:val="28"/>
          <w:lang w:eastAsia="en-US"/>
        </w:rPr>
        <w:t>Структура оборота розничной торговли в 2018 году представлена следующим образом: 40,0% - это оборот крупных организаций, 20,5% - оборот средних, малых и микро предприятий, 30,3% - оборот индивидуальных предпринимателей, осуществляющих деятельность вне рынка, 9,2%  - продажа товаров на розничных рынках и ярмарках.</w:t>
      </w:r>
    </w:p>
    <w:p w:rsidR="002224D7" w:rsidRPr="002224D7" w:rsidRDefault="002224D7" w:rsidP="00215608">
      <w:pPr>
        <w:spacing w:after="0" w:line="240" w:lineRule="auto"/>
        <w:ind w:firstLine="709"/>
        <w:jc w:val="both"/>
        <w:rPr>
          <w:rFonts w:ascii="Times New Roman" w:hAnsi="Times New Roman" w:cs="Times New Roman"/>
          <w:kern w:val="2"/>
          <w:sz w:val="28"/>
          <w:szCs w:val="28"/>
        </w:rPr>
      </w:pPr>
      <w:r w:rsidRPr="002224D7">
        <w:rPr>
          <w:rFonts w:ascii="Times New Roman" w:hAnsi="Times New Roman" w:cs="Times New Roman"/>
          <w:kern w:val="2"/>
          <w:sz w:val="28"/>
          <w:szCs w:val="28"/>
        </w:rPr>
        <w:t xml:space="preserve">То есть 50,8% оборота розничной торговли формируется субъектами малого и среднего предпринимательства. Это доказывает, что на потребительском рынке Курской области созданы равные конкурентные условия для организации торговли различных форматов. </w:t>
      </w:r>
    </w:p>
    <w:p w:rsidR="002224D7" w:rsidRPr="002224D7" w:rsidRDefault="002224D7" w:rsidP="00215608">
      <w:pPr>
        <w:spacing w:after="0" w:line="240" w:lineRule="auto"/>
        <w:ind w:firstLine="709"/>
        <w:jc w:val="both"/>
        <w:rPr>
          <w:rFonts w:ascii="Times New Roman" w:hAnsi="Times New Roman" w:cs="Times New Roman"/>
          <w:kern w:val="2"/>
          <w:sz w:val="28"/>
          <w:szCs w:val="28"/>
        </w:rPr>
      </w:pPr>
      <w:r w:rsidRPr="002224D7">
        <w:rPr>
          <w:rFonts w:ascii="Times New Roman" w:hAnsi="Times New Roman" w:cs="Times New Roman"/>
          <w:kern w:val="2"/>
          <w:sz w:val="28"/>
          <w:szCs w:val="28"/>
        </w:rPr>
        <w:t>Потребительский рынок Курской области представлен 7,7 тыс. объектами розничной торговли, в том числе: 1,3 тыс. продовольственными и 1,5 тыс. – смешанными магазинами; 2,7 тыс. предприятий торговли реализуют промышленные товары; свыше 2,2 тыс. объектов нестационарной торговли; действуют 5 розничных рынков. В районных центрах, где отсутствуют рынки, организованы муниципальные ярмарки по продаже продовольственных и непродовольственных товаров, в настоящее время имеется 56 постоянно действующих ярмарочных площадок.</w:t>
      </w:r>
    </w:p>
    <w:p w:rsidR="002224D7" w:rsidRPr="002224D7" w:rsidRDefault="002224D7" w:rsidP="00215608">
      <w:pPr>
        <w:spacing w:after="0" w:line="240" w:lineRule="auto"/>
        <w:ind w:firstLine="709"/>
        <w:jc w:val="both"/>
        <w:rPr>
          <w:rFonts w:ascii="Times New Roman" w:hAnsi="Times New Roman" w:cs="Times New Roman"/>
          <w:kern w:val="2"/>
          <w:sz w:val="28"/>
          <w:szCs w:val="28"/>
        </w:rPr>
      </w:pPr>
      <w:r w:rsidRPr="002224D7">
        <w:rPr>
          <w:rFonts w:ascii="Times New Roman" w:hAnsi="Times New Roman" w:cs="Times New Roman"/>
          <w:kern w:val="2"/>
          <w:sz w:val="28"/>
          <w:szCs w:val="28"/>
        </w:rPr>
        <w:t xml:space="preserve">В регионе активно развивается сетевая торговля - функционируют около 100 региональных, международных, федеральных торговых сетей. С развитием сетевой торговли вырос уровень конкуренции на потребительском рынке, повысилось качество торгового обслуживания населения. </w:t>
      </w:r>
    </w:p>
    <w:p w:rsidR="002224D7" w:rsidRPr="002224D7" w:rsidRDefault="002224D7" w:rsidP="00215608">
      <w:pPr>
        <w:tabs>
          <w:tab w:val="left" w:pos="0"/>
        </w:tabs>
        <w:spacing w:after="0" w:line="240" w:lineRule="auto"/>
        <w:ind w:firstLine="709"/>
        <w:jc w:val="both"/>
        <w:rPr>
          <w:rFonts w:ascii="Times New Roman" w:eastAsia="Times New Roman" w:hAnsi="Times New Roman" w:cs="Times New Roman"/>
          <w:snapToGrid w:val="0"/>
          <w:kern w:val="0"/>
          <w:sz w:val="28"/>
          <w:szCs w:val="28"/>
          <w:lang w:eastAsia="ru-RU"/>
        </w:rPr>
      </w:pPr>
      <w:r w:rsidRPr="002224D7">
        <w:rPr>
          <w:rFonts w:ascii="Times New Roman" w:eastAsia="Times New Roman" w:hAnsi="Times New Roman" w:cs="Times New Roman"/>
          <w:color w:val="000000"/>
          <w:kern w:val="0"/>
          <w:sz w:val="28"/>
          <w:szCs w:val="28"/>
          <w:lang w:eastAsia="ru-RU"/>
        </w:rPr>
        <w:lastRenderedPageBreak/>
        <w:t>В настоящее время н</w:t>
      </w:r>
      <w:r w:rsidRPr="002224D7">
        <w:rPr>
          <w:rFonts w:ascii="Times New Roman" w:eastAsia="Times New Roman" w:hAnsi="Times New Roman" w:cs="Times New Roman"/>
          <w:color w:val="000000"/>
          <w:kern w:val="0"/>
          <w:sz w:val="28"/>
          <w:szCs w:val="28"/>
          <w:lang w:eastAsia="en-US"/>
        </w:rPr>
        <w:t xml:space="preserve">а потребительском рынке товаров и услуг сохраняются положительные тенденции развития.  </w:t>
      </w:r>
      <w:r w:rsidRPr="002224D7">
        <w:rPr>
          <w:rFonts w:ascii="Times New Roman" w:eastAsia="Times New Roman" w:hAnsi="Times New Roman" w:cs="Times New Roman"/>
          <w:snapToGrid w:val="0"/>
          <w:kern w:val="0"/>
          <w:sz w:val="28"/>
          <w:szCs w:val="28"/>
          <w:lang w:eastAsia="ru-RU"/>
        </w:rPr>
        <w:t xml:space="preserve">По обеспеченности населения торговыми площадями Курская область занимает одно из ведущих мест среди регионов ЦФО (около  1100 кв. метров на одну тысячу жителей). </w:t>
      </w:r>
    </w:p>
    <w:p w:rsidR="002224D7" w:rsidRPr="002224D7" w:rsidRDefault="002224D7" w:rsidP="00215608">
      <w:pPr>
        <w:spacing w:after="0" w:line="240" w:lineRule="auto"/>
        <w:ind w:firstLine="709"/>
        <w:jc w:val="both"/>
        <w:rPr>
          <w:rFonts w:ascii="Times New Roman" w:eastAsia="Times New Roman" w:hAnsi="Times New Roman" w:cs="Times New Roman"/>
          <w:iCs/>
          <w:kern w:val="0"/>
          <w:sz w:val="28"/>
          <w:szCs w:val="28"/>
          <w:lang w:eastAsia="ru-RU"/>
        </w:rPr>
      </w:pPr>
      <w:r w:rsidRPr="002224D7">
        <w:rPr>
          <w:rFonts w:ascii="Times New Roman" w:eastAsia="Times New Roman" w:hAnsi="Times New Roman" w:cs="Times New Roman"/>
          <w:kern w:val="0"/>
          <w:sz w:val="28"/>
          <w:szCs w:val="28"/>
          <w:lang w:eastAsia="ru-RU"/>
        </w:rPr>
        <w:t xml:space="preserve">Потребительский рынок характеризуется высокой инвестиционной активностью. В  2018 году открыто, реконструировано и модернизировано около 320 объектов торговли, общественного питания и бытового обслуживания:  </w:t>
      </w:r>
      <w:r w:rsidRPr="002224D7">
        <w:rPr>
          <w:rFonts w:ascii="Times New Roman" w:eastAsia="Times New Roman" w:hAnsi="Times New Roman" w:cs="Times New Roman"/>
          <w:iCs/>
          <w:kern w:val="0"/>
          <w:sz w:val="28"/>
          <w:szCs w:val="28"/>
          <w:lang w:eastAsia="ru-RU"/>
        </w:rPr>
        <w:t>торговые сети «Магнит» АО «Тандер» и «Пятерочка» ООО «ИКС5 Ритейл Групп»,</w:t>
      </w:r>
      <w:r w:rsidRPr="002224D7">
        <w:rPr>
          <w:rFonts w:ascii="Times New Roman" w:eastAsia="Times New Roman" w:hAnsi="Times New Roman" w:cs="Times New Roman"/>
          <w:kern w:val="0"/>
          <w:sz w:val="28"/>
          <w:szCs w:val="28"/>
          <w:lang w:eastAsia="ru-RU"/>
        </w:rPr>
        <w:t xml:space="preserve"> «Красное и Белое» ООО «Альфа-Рязань»  и ООО «Альфа-Владимир», которыми открыто свыше 80 магазинов. Также в текущем году введены в эксплуатацию гипермаркеты федеральных торговых сетей «Маяк», «Светофор», ООО «Ашан».</w:t>
      </w:r>
    </w:p>
    <w:p w:rsidR="002224D7" w:rsidRPr="002224D7" w:rsidRDefault="002224D7" w:rsidP="00215608">
      <w:pPr>
        <w:spacing w:after="0" w:line="240" w:lineRule="auto"/>
        <w:ind w:firstLine="709"/>
        <w:jc w:val="both"/>
        <w:rPr>
          <w:rFonts w:ascii="Times New Roman" w:eastAsia="Calibri" w:hAnsi="Times New Roman" w:cs="Times New Roman"/>
          <w:kern w:val="0"/>
          <w:sz w:val="28"/>
          <w:szCs w:val="28"/>
          <w:lang w:eastAsia="en-US"/>
        </w:rPr>
      </w:pPr>
      <w:r w:rsidRPr="002224D7">
        <w:rPr>
          <w:rFonts w:ascii="Times New Roman" w:eastAsia="Calibri" w:hAnsi="Times New Roman" w:cs="Times New Roman"/>
          <w:kern w:val="0"/>
          <w:sz w:val="28"/>
          <w:szCs w:val="28"/>
          <w:lang w:eastAsia="en-US"/>
        </w:rPr>
        <w:t xml:space="preserve">Продолжают развиваться специализированные магазины и объекты фирменной торговли («Дмитрогорский продукт» ТД «Дмитрогорский продукт», «Мясной» ООО «Ясные зори» и </w:t>
      </w:r>
      <w:proofErr w:type="spellStart"/>
      <w:r w:rsidRPr="002224D7">
        <w:rPr>
          <w:rFonts w:ascii="Times New Roman" w:eastAsia="Calibri" w:hAnsi="Times New Roman" w:cs="Times New Roman"/>
          <w:kern w:val="0"/>
          <w:sz w:val="28"/>
          <w:szCs w:val="28"/>
          <w:lang w:eastAsia="en-US"/>
        </w:rPr>
        <w:t>др</w:t>
      </w:r>
      <w:proofErr w:type="spellEnd"/>
      <w:r w:rsidR="001016AF">
        <w:rPr>
          <w:rFonts w:ascii="Times New Roman" w:eastAsia="Calibri" w:hAnsi="Times New Roman" w:cs="Times New Roman"/>
          <w:kern w:val="0"/>
          <w:sz w:val="28"/>
          <w:szCs w:val="28"/>
          <w:lang w:eastAsia="en-US"/>
        </w:rPr>
        <w:t>)</w:t>
      </w:r>
      <w:r w:rsidRPr="002224D7">
        <w:rPr>
          <w:rFonts w:ascii="Times New Roman" w:eastAsia="Calibri" w:hAnsi="Times New Roman" w:cs="Times New Roman"/>
          <w:kern w:val="0"/>
          <w:sz w:val="28"/>
          <w:szCs w:val="28"/>
          <w:lang w:eastAsia="en-US"/>
        </w:rPr>
        <w:t>.  Открыты новые объекты торговли в Рыльском, Курском, Обоянском и др</w:t>
      </w:r>
      <w:r>
        <w:rPr>
          <w:rFonts w:ascii="Times New Roman" w:eastAsia="Calibri" w:hAnsi="Times New Roman" w:cs="Times New Roman"/>
          <w:kern w:val="0"/>
          <w:sz w:val="28"/>
          <w:szCs w:val="28"/>
          <w:lang w:eastAsia="en-US"/>
        </w:rPr>
        <w:t>угих</w:t>
      </w:r>
      <w:r w:rsidRPr="002224D7">
        <w:rPr>
          <w:rFonts w:ascii="Times New Roman" w:eastAsia="Calibri" w:hAnsi="Times New Roman" w:cs="Times New Roman"/>
          <w:kern w:val="0"/>
          <w:sz w:val="28"/>
          <w:szCs w:val="28"/>
          <w:lang w:eastAsia="en-US"/>
        </w:rPr>
        <w:t xml:space="preserve"> районах Курской области.</w:t>
      </w:r>
    </w:p>
    <w:p w:rsidR="002224D7" w:rsidRPr="002224D7" w:rsidRDefault="002224D7" w:rsidP="00215608">
      <w:pPr>
        <w:spacing w:after="0" w:line="240" w:lineRule="auto"/>
        <w:ind w:firstLine="709"/>
        <w:jc w:val="both"/>
        <w:rPr>
          <w:rFonts w:ascii="Times New Roman" w:hAnsi="Times New Roman" w:cs="Times New Roman"/>
          <w:kern w:val="2"/>
          <w:sz w:val="28"/>
          <w:szCs w:val="28"/>
        </w:rPr>
      </w:pPr>
      <w:r w:rsidRPr="002224D7">
        <w:rPr>
          <w:rFonts w:ascii="Times New Roman" w:hAnsi="Times New Roman" w:cs="Times New Roman"/>
          <w:kern w:val="2"/>
          <w:sz w:val="28"/>
          <w:szCs w:val="28"/>
        </w:rPr>
        <w:t>Таким образом, в регионе динамично развиваются все форматы торговли: крупные торговые комплексы, сетевые предприятия, магазины узкой специализации, включая фирменные, объекты нестационарной и мобильной торговли. Особую социальную значимость имеют магазины формата «у дома», так как они позволяют совершить потребителю все необходимые для повседневного быта покупки (от продуктов питания до бытовой химии), не применяя транспортные средства для посещения объекта торговли.  Такими магазинами в Курской области являются объекты торговли не только субъектов малого и среднего предпринимательства, но и магазины федеральных и региональных торговых сетей.</w:t>
      </w:r>
    </w:p>
    <w:p w:rsidR="002224D7" w:rsidRPr="002224D7" w:rsidRDefault="002224D7" w:rsidP="00215608">
      <w:pPr>
        <w:spacing w:after="0" w:line="240" w:lineRule="auto"/>
        <w:ind w:firstLine="709"/>
        <w:jc w:val="both"/>
        <w:rPr>
          <w:rFonts w:ascii="Times New Roman" w:hAnsi="Times New Roman" w:cs="Times New Roman"/>
          <w:kern w:val="2"/>
          <w:sz w:val="28"/>
          <w:szCs w:val="28"/>
        </w:rPr>
      </w:pPr>
      <w:r w:rsidRPr="002224D7">
        <w:rPr>
          <w:rFonts w:ascii="Times New Roman" w:hAnsi="Times New Roman" w:cs="Times New Roman"/>
          <w:kern w:val="2"/>
          <w:sz w:val="28"/>
          <w:szCs w:val="28"/>
        </w:rPr>
        <w:t xml:space="preserve"> Вместе с тем, при достаточно значительной обеспеченности населения площадью торговых объектов имеет место неравномерность размещения объектов торговли в муниципальных образованиях, а также остается востребованность магазинов малых форматов «у дома». </w:t>
      </w:r>
    </w:p>
    <w:p w:rsidR="002224D7" w:rsidRPr="002224D7" w:rsidRDefault="002224D7" w:rsidP="00215608">
      <w:pPr>
        <w:spacing w:after="0" w:line="240" w:lineRule="auto"/>
        <w:ind w:firstLine="709"/>
        <w:jc w:val="both"/>
        <w:rPr>
          <w:rFonts w:ascii="Times New Roman" w:hAnsi="Times New Roman" w:cs="Times New Roman"/>
          <w:kern w:val="2"/>
          <w:sz w:val="28"/>
          <w:szCs w:val="28"/>
        </w:rPr>
      </w:pPr>
      <w:r w:rsidRPr="002224D7">
        <w:rPr>
          <w:rFonts w:ascii="Times New Roman" w:hAnsi="Times New Roman" w:cs="Times New Roman"/>
          <w:kern w:val="2"/>
          <w:sz w:val="28"/>
          <w:szCs w:val="28"/>
        </w:rPr>
        <w:t xml:space="preserve">Показатель «доля оборота магазинов шаговой доступности (магазинов у дома) в общем обороте розничной торговли» органами государственной статистики не рассчитывается. В тоже время, оценку данного показателя можно провести в ходе информационно-аналитического наблюдения за осуществлением торговой деятельности на территории Курской области. По оценке комитета потребительского рынка, развития малого предпринимательства и лицензирования Курской области установлено, что в 2018 году «доля оборота магазинов шаговой доступности в общем обороте розничной торговли» составила свыше 22,0%. </w:t>
      </w:r>
    </w:p>
    <w:p w:rsidR="002224D7" w:rsidRPr="002224D7" w:rsidRDefault="002224D7" w:rsidP="00215608">
      <w:pPr>
        <w:spacing w:after="0" w:line="240" w:lineRule="auto"/>
        <w:ind w:firstLine="709"/>
        <w:jc w:val="both"/>
        <w:rPr>
          <w:rFonts w:ascii="Times New Roman" w:eastAsia="Calibri" w:hAnsi="Times New Roman" w:cs="Times New Roman"/>
          <w:kern w:val="0"/>
          <w:sz w:val="28"/>
          <w:szCs w:val="28"/>
          <w:lang w:eastAsia="en-US"/>
        </w:rPr>
      </w:pPr>
      <w:r w:rsidRPr="002224D7">
        <w:rPr>
          <w:rFonts w:ascii="Times New Roman" w:eastAsia="Calibri" w:hAnsi="Times New Roman" w:cs="Times New Roman"/>
          <w:kern w:val="0"/>
          <w:sz w:val="28"/>
          <w:szCs w:val="28"/>
          <w:lang w:eastAsia="en-US"/>
        </w:rPr>
        <w:t xml:space="preserve">В целях реализации «дорожной карты» по внедрению Стандарта конкуренции в Курской области в сфере потребительского рынка также направлены усилия на развитие рыночной и ярмарочной торговли.  </w:t>
      </w:r>
    </w:p>
    <w:p w:rsidR="002224D7" w:rsidRPr="002224D7" w:rsidRDefault="002224D7" w:rsidP="00215608">
      <w:pPr>
        <w:spacing w:after="0" w:line="240" w:lineRule="auto"/>
        <w:ind w:firstLine="709"/>
        <w:jc w:val="both"/>
        <w:rPr>
          <w:rFonts w:ascii="Times New Roman" w:eastAsia="Calibri" w:hAnsi="Times New Roman" w:cs="Times New Roman"/>
          <w:kern w:val="0"/>
          <w:sz w:val="28"/>
          <w:szCs w:val="28"/>
          <w:lang w:eastAsia="en-US"/>
        </w:rPr>
      </w:pPr>
      <w:r w:rsidRPr="002224D7">
        <w:rPr>
          <w:rFonts w:ascii="Times New Roman" w:eastAsia="Calibri" w:hAnsi="Times New Roman" w:cs="Times New Roman"/>
          <w:kern w:val="0"/>
          <w:sz w:val="28"/>
          <w:szCs w:val="28"/>
          <w:lang w:eastAsia="en-US"/>
        </w:rPr>
        <w:t xml:space="preserve">Для упорядочения ярмарочной   торговли в регионе действует Порядок организации ярмарок и продажи товаров (выполнения работ, оказания услуг) на них на территории Курской области, а также  приняты региональные документы: </w:t>
      </w:r>
      <w:r w:rsidRPr="002224D7">
        <w:rPr>
          <w:rFonts w:ascii="Times New Roman" w:eastAsia="Calibri" w:hAnsi="Times New Roman" w:cs="Times New Roman"/>
          <w:kern w:val="0"/>
          <w:sz w:val="28"/>
          <w:szCs w:val="28"/>
          <w:lang w:eastAsia="en-US"/>
        </w:rPr>
        <w:lastRenderedPageBreak/>
        <w:t>«Об организации межрегиональных и специализированных ярмарок, проводимых исполнительными органами государственной власти Курской области с участием или без участия регионального оператора в 2018 году», «О перечне выставочных и других мероприятий, планируемых к проведению Администрацией Курской области в 2018 году». В соответствии с указанными документами на территориях муниципальных образований по графикам проводятся ярмарки по продаже продовольственных и непродовольственных товаров, в том числе непосредственно товаропроизводителями.</w:t>
      </w:r>
    </w:p>
    <w:p w:rsidR="002224D7" w:rsidRPr="002224D7" w:rsidRDefault="002224D7" w:rsidP="00215608">
      <w:pPr>
        <w:spacing w:after="0" w:line="240" w:lineRule="auto"/>
        <w:ind w:firstLine="709"/>
        <w:jc w:val="both"/>
        <w:rPr>
          <w:rFonts w:ascii="Times New Roman" w:eastAsia="Calibri" w:hAnsi="Times New Roman" w:cs="Times New Roman"/>
          <w:kern w:val="0"/>
          <w:sz w:val="28"/>
          <w:szCs w:val="28"/>
          <w:lang w:eastAsia="en-US"/>
        </w:rPr>
      </w:pPr>
      <w:r w:rsidRPr="002224D7">
        <w:rPr>
          <w:rFonts w:ascii="Times New Roman" w:eastAsia="Calibri" w:hAnsi="Times New Roman" w:cs="Times New Roman"/>
          <w:kern w:val="0"/>
          <w:sz w:val="28"/>
          <w:szCs w:val="28"/>
          <w:lang w:eastAsia="en-US"/>
        </w:rPr>
        <w:t>На территориях муниципальных образований в соответствии с разработанными графиками проводятся ярмарки по продаже продовольственных и непродовольственных товаров, в том числе непосредственно товаропроизводителями. В городах и районах области проведено более 440 ярмарок и расширенных продаж. Это межрегиональные, плодоовощные, специализированные, ярмарки «выходного дня» и прочие, с широким участием товаропроизводителей Курской области, других регионов РФ, Республики Беларусь.</w:t>
      </w:r>
    </w:p>
    <w:p w:rsidR="002224D7" w:rsidRPr="002224D7" w:rsidRDefault="002224D7" w:rsidP="00215608">
      <w:pPr>
        <w:shd w:val="clear" w:color="auto" w:fill="FFFFFF"/>
        <w:spacing w:after="0" w:line="240" w:lineRule="auto"/>
        <w:ind w:firstLine="709"/>
        <w:jc w:val="both"/>
        <w:rPr>
          <w:rFonts w:ascii="Times New Roman" w:eastAsia="Calibri" w:hAnsi="Times New Roman" w:cs="Times New Roman"/>
          <w:kern w:val="0"/>
          <w:sz w:val="28"/>
          <w:szCs w:val="28"/>
          <w:lang w:eastAsia="en-US"/>
        </w:rPr>
      </w:pPr>
      <w:r w:rsidRPr="002224D7">
        <w:rPr>
          <w:rFonts w:ascii="Times New Roman" w:eastAsia="Calibri" w:hAnsi="Times New Roman" w:cs="Times New Roman"/>
          <w:kern w:val="0"/>
          <w:sz w:val="28"/>
          <w:szCs w:val="28"/>
          <w:lang w:eastAsia="en-US"/>
        </w:rPr>
        <w:t>В Курской области работает постоянно-действующая выставка в местечке Свобода Золотухинского района. В 2018 году проведено 18 областных ярмарочных мероприятий, в том числе тематические выставка-ярмарка»,</w:t>
      </w:r>
      <w:r w:rsidRPr="002224D7">
        <w:rPr>
          <w:rFonts w:ascii="Times New Roman" w:eastAsia="Calibri" w:hAnsi="Times New Roman" w:cs="Times New Roman"/>
          <w:spacing w:val="-2"/>
          <w:kern w:val="0"/>
          <w:sz w:val="28"/>
          <w:szCs w:val="28"/>
          <w:lang w:eastAsia="en-US"/>
        </w:rPr>
        <w:t xml:space="preserve"> Х</w:t>
      </w:r>
      <w:r w:rsidRPr="002224D7">
        <w:rPr>
          <w:rFonts w:ascii="Times New Roman" w:eastAsia="Calibri" w:hAnsi="Times New Roman" w:cs="Times New Roman"/>
          <w:spacing w:val="-2"/>
          <w:kern w:val="0"/>
          <w:sz w:val="28"/>
          <w:szCs w:val="28"/>
          <w:lang w:val="en-US" w:eastAsia="en-US"/>
        </w:rPr>
        <w:t>VIII</w:t>
      </w:r>
      <w:r w:rsidRPr="002224D7">
        <w:rPr>
          <w:rFonts w:ascii="Times New Roman" w:eastAsia="Calibri" w:hAnsi="Times New Roman" w:cs="Times New Roman"/>
          <w:spacing w:val="-2"/>
          <w:kern w:val="0"/>
          <w:sz w:val="28"/>
          <w:szCs w:val="28"/>
          <w:lang w:eastAsia="en-US"/>
        </w:rPr>
        <w:t xml:space="preserve"> межрегиональная универсальная оптово-розничная ярмарка «Курская Коренская ярмарка - 2018»,</w:t>
      </w:r>
      <w:r w:rsidRPr="002224D7">
        <w:rPr>
          <w:rFonts w:ascii="Times New Roman" w:eastAsia="Calibri" w:hAnsi="Times New Roman" w:cs="Times New Roman"/>
          <w:kern w:val="0"/>
          <w:sz w:val="28"/>
          <w:szCs w:val="28"/>
          <w:lang w:eastAsia="en-US"/>
        </w:rPr>
        <w:t xml:space="preserve"> «Товары. Торговля. Услуги», областная ярмарка «Курский мёд», выставка-ярмарка породных домашних птиц и животных «Курское подворье», универсальная выставка «Новогодняя сказка». </w:t>
      </w:r>
    </w:p>
    <w:p w:rsidR="002224D7" w:rsidRPr="002224D7" w:rsidRDefault="002224D7" w:rsidP="00215608">
      <w:pPr>
        <w:spacing w:after="0" w:line="240" w:lineRule="auto"/>
        <w:ind w:firstLine="709"/>
        <w:jc w:val="both"/>
        <w:rPr>
          <w:rFonts w:ascii="Times New Roman" w:eastAsia="Calibri" w:hAnsi="Times New Roman" w:cs="Times New Roman"/>
          <w:kern w:val="0"/>
          <w:sz w:val="28"/>
          <w:szCs w:val="28"/>
          <w:lang w:eastAsia="en-US"/>
        </w:rPr>
      </w:pPr>
      <w:r w:rsidRPr="002224D7">
        <w:rPr>
          <w:rFonts w:ascii="Times New Roman" w:eastAsia="Calibri" w:hAnsi="Times New Roman" w:cs="Times New Roman"/>
          <w:kern w:val="0"/>
          <w:sz w:val="28"/>
          <w:szCs w:val="28"/>
          <w:lang w:eastAsia="en-US"/>
        </w:rPr>
        <w:t>Вместе с тем, в связи с ежегодным открытием новых крупных торговых комплексов</w:t>
      </w:r>
      <w:r w:rsidR="001016AF">
        <w:rPr>
          <w:rFonts w:ascii="Times New Roman" w:eastAsia="Calibri" w:hAnsi="Times New Roman" w:cs="Times New Roman"/>
          <w:kern w:val="0"/>
          <w:sz w:val="28"/>
          <w:szCs w:val="28"/>
          <w:lang w:eastAsia="en-US"/>
        </w:rPr>
        <w:t>,</w:t>
      </w:r>
      <w:r w:rsidRPr="002224D7">
        <w:rPr>
          <w:rFonts w:ascii="Times New Roman" w:eastAsia="Calibri" w:hAnsi="Times New Roman" w:cs="Times New Roman"/>
          <w:kern w:val="0"/>
          <w:sz w:val="28"/>
          <w:szCs w:val="28"/>
          <w:lang w:eastAsia="en-US"/>
        </w:rPr>
        <w:t xml:space="preserve"> сетевых и стационарных магазинов изменилась структура розничного товарооборота Курской области – увеличилась доля торгующих организаций и снизилась доля ярмарочной и рыночной торговли.</w:t>
      </w:r>
    </w:p>
    <w:p w:rsidR="002224D7" w:rsidRPr="002224D7" w:rsidRDefault="002224D7" w:rsidP="00215608">
      <w:pPr>
        <w:spacing w:after="0" w:line="240" w:lineRule="auto"/>
        <w:ind w:firstLine="709"/>
        <w:jc w:val="both"/>
        <w:rPr>
          <w:rFonts w:ascii="Times New Roman" w:eastAsia="Calibri" w:hAnsi="Times New Roman" w:cs="Times New Roman"/>
          <w:kern w:val="0"/>
          <w:sz w:val="28"/>
          <w:szCs w:val="28"/>
          <w:lang w:eastAsia="en-US"/>
        </w:rPr>
      </w:pPr>
      <w:r w:rsidRPr="002224D7">
        <w:rPr>
          <w:rFonts w:ascii="Times New Roman" w:eastAsia="Calibri" w:hAnsi="Times New Roman" w:cs="Times New Roman"/>
          <w:kern w:val="0"/>
          <w:sz w:val="28"/>
          <w:szCs w:val="28"/>
          <w:lang w:eastAsia="en-US"/>
        </w:rPr>
        <w:t xml:space="preserve"> Таким образом, развивая рынок «розничная торговля на розничных рынках и ярмарках» ставится задача сохранить долю рыночной и ярмарочной торговли в общем объеме товарооборота. </w:t>
      </w:r>
    </w:p>
    <w:p w:rsidR="002224D7" w:rsidRPr="002224D7" w:rsidRDefault="002224D7" w:rsidP="00215608">
      <w:pPr>
        <w:spacing w:after="0" w:line="240" w:lineRule="auto"/>
        <w:ind w:firstLine="709"/>
        <w:jc w:val="both"/>
        <w:rPr>
          <w:rFonts w:ascii="Times New Roman" w:eastAsia="Calibri" w:hAnsi="Times New Roman" w:cs="Times New Roman"/>
          <w:kern w:val="0"/>
          <w:sz w:val="28"/>
          <w:szCs w:val="28"/>
          <w:lang w:eastAsia="en-US"/>
        </w:rPr>
      </w:pPr>
      <w:r w:rsidRPr="002224D7">
        <w:rPr>
          <w:rFonts w:ascii="Times New Roman" w:eastAsia="Calibri" w:hAnsi="Times New Roman" w:cs="Times New Roman"/>
          <w:kern w:val="0"/>
          <w:sz w:val="28"/>
          <w:szCs w:val="28"/>
          <w:lang w:eastAsia="en-US"/>
        </w:rPr>
        <w:t xml:space="preserve">Решению данной проблемы будет способствовать принятие изменений в Федеральный закон «Об основах государственного регулирования торговой деятельности в Российской Федерации» и статью 28 Федерального закона «Об общих принципах организации местного самоуправления в Российской Федерации» в части совершенствования правового регулирования организации нестационарной и развозной торговли.  </w:t>
      </w:r>
    </w:p>
    <w:p w:rsidR="002B7A86" w:rsidRPr="004F4DA3" w:rsidRDefault="002B7A86" w:rsidP="00215608">
      <w:pPr>
        <w:pStyle w:val="aff3"/>
        <w:ind w:firstLine="709"/>
        <w:jc w:val="both"/>
        <w:rPr>
          <w:rFonts w:ascii="Times New Roman" w:hAnsi="Times New Roman" w:cs="Times New Roman"/>
          <w:b/>
          <w:i/>
          <w:sz w:val="28"/>
          <w:szCs w:val="28"/>
        </w:rPr>
      </w:pPr>
    </w:p>
    <w:p w:rsidR="008106DB" w:rsidRPr="002B23ED" w:rsidRDefault="008106DB" w:rsidP="00215608">
      <w:pPr>
        <w:pStyle w:val="aff3"/>
        <w:ind w:firstLine="709"/>
        <w:jc w:val="both"/>
        <w:rPr>
          <w:rFonts w:ascii="Times New Roman" w:hAnsi="Times New Roman" w:cs="Times New Roman"/>
          <w:b/>
          <w:i/>
          <w:sz w:val="28"/>
          <w:szCs w:val="28"/>
        </w:rPr>
      </w:pPr>
      <w:r w:rsidRPr="004F4DA3">
        <w:rPr>
          <w:rFonts w:ascii="Times New Roman" w:hAnsi="Times New Roman" w:cs="Times New Roman"/>
          <w:b/>
          <w:i/>
          <w:sz w:val="28"/>
          <w:szCs w:val="28"/>
        </w:rPr>
        <w:t>Рынок фармацевтической продукции</w:t>
      </w:r>
    </w:p>
    <w:p w:rsidR="00A00D26" w:rsidRPr="00465BD5" w:rsidRDefault="00A00D26" w:rsidP="00215608">
      <w:pPr>
        <w:spacing w:after="0" w:line="240" w:lineRule="auto"/>
        <w:ind w:firstLine="709"/>
        <w:jc w:val="both"/>
        <w:rPr>
          <w:rFonts w:ascii="Times New Roman" w:eastAsia="Times New Roman" w:hAnsi="Times New Roman" w:cs="Times New Roman"/>
          <w:kern w:val="0"/>
          <w:sz w:val="28"/>
          <w:szCs w:val="28"/>
          <w:lang w:eastAsia="en-US"/>
        </w:rPr>
      </w:pPr>
      <w:r w:rsidRPr="00A00D26">
        <w:rPr>
          <w:rFonts w:ascii="Times New Roman" w:eastAsia="Times New Roman" w:hAnsi="Times New Roman" w:cs="Times New Roman"/>
          <w:kern w:val="0"/>
          <w:sz w:val="28"/>
          <w:szCs w:val="28"/>
          <w:lang w:eastAsia="en-US"/>
        </w:rPr>
        <w:t xml:space="preserve">Лицензирование фармацевтической деятельности осуществляется в соответствии с Административным регламентом по предоставлению органами исполнительной власти субъектов Российской Федерации государственной услуги по лицензированию фармацевтической деятельности (за исключением деятельности, осуществляемой организациями оптовой торговли лекарственными средствами для медицинского применения и аптечными организациями, </w:t>
      </w:r>
      <w:r w:rsidRPr="00A00D26">
        <w:rPr>
          <w:rFonts w:ascii="Times New Roman" w:eastAsia="Times New Roman" w:hAnsi="Times New Roman" w:cs="Times New Roman"/>
          <w:kern w:val="0"/>
          <w:sz w:val="28"/>
          <w:szCs w:val="28"/>
          <w:lang w:eastAsia="en-US"/>
        </w:rPr>
        <w:lastRenderedPageBreak/>
        <w:t>подведомственными федеральным органам исполнительной власти, государственным академиям наук), утвержденным приказом Министерства  здравоохранения Российской Федерации от 7 июля 2015 года № 419н.</w:t>
      </w:r>
      <w:r w:rsidRPr="00465BD5">
        <w:rPr>
          <w:rFonts w:ascii="Times New Roman" w:eastAsia="Times New Roman" w:hAnsi="Times New Roman" w:cs="Times New Roman"/>
          <w:kern w:val="0"/>
          <w:sz w:val="28"/>
          <w:szCs w:val="28"/>
          <w:lang w:eastAsia="en-US"/>
        </w:rPr>
        <w:t xml:space="preserve"> </w:t>
      </w:r>
    </w:p>
    <w:p w:rsidR="008106DB" w:rsidRDefault="00F22312" w:rsidP="00215608">
      <w:pPr>
        <w:pStyle w:val="aff3"/>
        <w:ind w:firstLine="709"/>
        <w:jc w:val="both"/>
        <w:rPr>
          <w:rFonts w:ascii="Times New Roman" w:hAnsi="Times New Roman" w:cs="Times New Roman"/>
          <w:sz w:val="28"/>
          <w:szCs w:val="28"/>
        </w:rPr>
      </w:pPr>
      <w:r w:rsidRPr="00F22312">
        <w:rPr>
          <w:rFonts w:ascii="Times New Roman" w:hAnsi="Times New Roman" w:cs="Times New Roman"/>
          <w:sz w:val="28"/>
          <w:szCs w:val="28"/>
        </w:rPr>
        <w:t>За 2018</w:t>
      </w:r>
      <w:r w:rsidR="00F00409">
        <w:rPr>
          <w:rFonts w:ascii="Times New Roman" w:hAnsi="Times New Roman" w:cs="Times New Roman"/>
          <w:sz w:val="28"/>
          <w:szCs w:val="28"/>
        </w:rPr>
        <w:t xml:space="preserve"> </w:t>
      </w:r>
      <w:r w:rsidRPr="00F22312">
        <w:rPr>
          <w:rFonts w:ascii="Times New Roman" w:hAnsi="Times New Roman" w:cs="Times New Roman"/>
          <w:sz w:val="28"/>
          <w:szCs w:val="28"/>
        </w:rPr>
        <w:t>г</w:t>
      </w:r>
      <w:r w:rsidR="00F00409">
        <w:rPr>
          <w:rFonts w:ascii="Times New Roman" w:hAnsi="Times New Roman" w:cs="Times New Roman"/>
          <w:sz w:val="28"/>
          <w:szCs w:val="28"/>
        </w:rPr>
        <w:t>од</w:t>
      </w:r>
      <w:r w:rsidRPr="00F22312">
        <w:rPr>
          <w:rFonts w:ascii="Times New Roman" w:hAnsi="Times New Roman" w:cs="Times New Roman"/>
          <w:sz w:val="28"/>
          <w:szCs w:val="28"/>
        </w:rPr>
        <w:t xml:space="preserve"> было предоставлено 14 лицензий на осуществление фармацевтической деятельности, 105 лицензий было переоформлено. Согласно «дорожной карте» запланированный результат реализации мероприятия составляет: 20 рабочих дней для предоставления лицензии (фактический срок за 2018 год составил 9 рабочих дней); 15 рабочих дней для переоформления лицензии (фактический срок за 2018 год составил 5 рабочих дней)</w:t>
      </w:r>
      <w:r>
        <w:rPr>
          <w:rFonts w:ascii="Times New Roman" w:hAnsi="Times New Roman" w:cs="Times New Roman"/>
          <w:sz w:val="28"/>
          <w:szCs w:val="28"/>
        </w:rPr>
        <w:t xml:space="preserve">. </w:t>
      </w:r>
      <w:r w:rsidR="008106DB" w:rsidRPr="004F2BAD">
        <w:rPr>
          <w:rFonts w:ascii="Times New Roman" w:hAnsi="Times New Roman" w:cs="Times New Roman"/>
          <w:sz w:val="28"/>
          <w:szCs w:val="28"/>
        </w:rPr>
        <w:t>Доля негосударственных аптечных организаций, осуществляющих розничную торговлю фармацевтической продукцией, в общем количестве аптечных организаций, осуществляющих розничную торговлю фармацевтической продукцией, по итогам 201</w:t>
      </w:r>
      <w:r>
        <w:rPr>
          <w:rFonts w:ascii="Times New Roman" w:hAnsi="Times New Roman" w:cs="Times New Roman"/>
          <w:sz w:val="28"/>
          <w:szCs w:val="28"/>
        </w:rPr>
        <w:t>8</w:t>
      </w:r>
      <w:r w:rsidR="008106DB" w:rsidRPr="004F2BAD">
        <w:rPr>
          <w:rFonts w:ascii="Times New Roman" w:hAnsi="Times New Roman" w:cs="Times New Roman"/>
          <w:sz w:val="28"/>
          <w:szCs w:val="28"/>
        </w:rPr>
        <w:t xml:space="preserve"> г</w:t>
      </w:r>
      <w:r w:rsidR="0014759F">
        <w:rPr>
          <w:rFonts w:ascii="Times New Roman" w:hAnsi="Times New Roman" w:cs="Times New Roman"/>
          <w:sz w:val="28"/>
          <w:szCs w:val="28"/>
        </w:rPr>
        <w:t>ода</w:t>
      </w:r>
      <w:r w:rsidR="008106DB" w:rsidRPr="004F2BAD">
        <w:rPr>
          <w:rFonts w:ascii="Times New Roman" w:hAnsi="Times New Roman" w:cs="Times New Roman"/>
          <w:sz w:val="28"/>
          <w:szCs w:val="28"/>
        </w:rPr>
        <w:t xml:space="preserve"> составляет 9</w:t>
      </w:r>
      <w:r>
        <w:rPr>
          <w:rFonts w:ascii="Times New Roman" w:hAnsi="Times New Roman" w:cs="Times New Roman"/>
          <w:sz w:val="28"/>
          <w:szCs w:val="28"/>
        </w:rPr>
        <w:t>9</w:t>
      </w:r>
      <w:r w:rsidR="008106DB" w:rsidRPr="004F2BAD">
        <w:rPr>
          <w:rFonts w:ascii="Times New Roman" w:hAnsi="Times New Roman" w:cs="Times New Roman"/>
          <w:sz w:val="28"/>
          <w:szCs w:val="28"/>
        </w:rPr>
        <w:t>,</w:t>
      </w:r>
      <w:r>
        <w:rPr>
          <w:rFonts w:ascii="Times New Roman" w:hAnsi="Times New Roman" w:cs="Times New Roman"/>
          <w:sz w:val="28"/>
          <w:szCs w:val="28"/>
        </w:rPr>
        <w:t>6</w:t>
      </w:r>
      <w:r w:rsidR="008106DB" w:rsidRPr="004F2BAD">
        <w:rPr>
          <w:rFonts w:ascii="Times New Roman" w:hAnsi="Times New Roman" w:cs="Times New Roman"/>
          <w:sz w:val="28"/>
          <w:szCs w:val="28"/>
        </w:rPr>
        <w:t>%</w:t>
      </w:r>
      <w:r w:rsidR="006D7819">
        <w:rPr>
          <w:rFonts w:ascii="Times New Roman" w:hAnsi="Times New Roman" w:cs="Times New Roman"/>
          <w:sz w:val="28"/>
          <w:szCs w:val="28"/>
        </w:rPr>
        <w:t xml:space="preserve"> при целевом значении 97%</w:t>
      </w:r>
      <w:r w:rsidR="008106DB" w:rsidRPr="004F2BAD">
        <w:rPr>
          <w:rFonts w:ascii="Times New Roman" w:hAnsi="Times New Roman" w:cs="Times New Roman"/>
          <w:sz w:val="28"/>
          <w:szCs w:val="28"/>
        </w:rPr>
        <w:t xml:space="preserve">.  </w:t>
      </w:r>
    </w:p>
    <w:p w:rsidR="00F52E2E" w:rsidRPr="004F2BAD" w:rsidRDefault="00F52E2E" w:rsidP="00215608">
      <w:pPr>
        <w:pStyle w:val="aff3"/>
        <w:ind w:firstLine="709"/>
        <w:jc w:val="both"/>
        <w:rPr>
          <w:rFonts w:ascii="Times New Roman" w:hAnsi="Times New Roman" w:cs="Times New Roman"/>
          <w:sz w:val="28"/>
          <w:szCs w:val="28"/>
        </w:rPr>
      </w:pPr>
    </w:p>
    <w:p w:rsidR="004D2A2B" w:rsidRPr="004F4DA3" w:rsidRDefault="004D2A2B" w:rsidP="00215608">
      <w:pPr>
        <w:pStyle w:val="aff3"/>
        <w:ind w:firstLine="709"/>
        <w:jc w:val="both"/>
        <w:rPr>
          <w:rFonts w:ascii="Times New Roman" w:hAnsi="Times New Roman" w:cs="Times New Roman"/>
          <w:b/>
          <w:sz w:val="28"/>
          <w:szCs w:val="28"/>
        </w:rPr>
      </w:pPr>
      <w:r w:rsidRPr="004F4DA3">
        <w:rPr>
          <w:rFonts w:ascii="Times New Roman" w:hAnsi="Times New Roman" w:cs="Times New Roman"/>
          <w:b/>
          <w:sz w:val="28"/>
          <w:szCs w:val="28"/>
        </w:rPr>
        <w:t xml:space="preserve">9. Рынок услуг перевозок пассажиров наземным транспортом </w:t>
      </w:r>
    </w:p>
    <w:p w:rsidR="00F97D5D" w:rsidRDefault="00F97D5D" w:rsidP="004A101B">
      <w:pPr>
        <w:overflowPunct w:val="0"/>
        <w:autoSpaceDE w:val="0"/>
        <w:autoSpaceDN w:val="0"/>
        <w:adjustRightInd w:val="0"/>
        <w:spacing w:after="0" w:line="240" w:lineRule="auto"/>
        <w:ind w:firstLine="709"/>
        <w:jc w:val="both"/>
        <w:rPr>
          <w:rFonts w:ascii="Times New Roman" w:hAnsi="Times New Roman" w:cs="Times New Roman"/>
          <w:kern w:val="2"/>
          <w:sz w:val="28"/>
          <w:szCs w:val="28"/>
        </w:rPr>
      </w:pPr>
    </w:p>
    <w:p w:rsidR="004A101B" w:rsidRPr="00804F8C" w:rsidRDefault="004A101B" w:rsidP="004A101B">
      <w:pPr>
        <w:overflowPunct w:val="0"/>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sidRPr="00804F8C">
        <w:rPr>
          <w:rFonts w:ascii="Times New Roman" w:hAnsi="Times New Roman" w:cs="Times New Roman"/>
          <w:kern w:val="2"/>
          <w:sz w:val="28"/>
          <w:szCs w:val="28"/>
        </w:rPr>
        <w:t xml:space="preserve">Доля негосударственных (немуниципальных) перевозчиков на межмуниципальных маршрутах регулярных перевозок пассажиров наземным транспортом в общем количестве перевозчиков на межмуниципальных маршрутах регулярных перевозок пассажиров наземным транспортом в Курской области составляет </w:t>
      </w:r>
      <w:r w:rsidRPr="00316D6E">
        <w:rPr>
          <w:rFonts w:ascii="Times New Roman" w:hAnsi="Times New Roman" w:cs="Times New Roman"/>
          <w:kern w:val="2"/>
          <w:sz w:val="28"/>
          <w:szCs w:val="28"/>
        </w:rPr>
        <w:t>7</w:t>
      </w:r>
      <w:r w:rsidR="00316D6E" w:rsidRPr="00316D6E">
        <w:rPr>
          <w:rFonts w:ascii="Times New Roman" w:hAnsi="Times New Roman" w:cs="Times New Roman"/>
          <w:kern w:val="2"/>
          <w:sz w:val="28"/>
          <w:szCs w:val="28"/>
        </w:rPr>
        <w:t>7</w:t>
      </w:r>
      <w:r w:rsidRPr="00316D6E">
        <w:rPr>
          <w:rFonts w:ascii="Times New Roman" w:hAnsi="Times New Roman" w:cs="Times New Roman"/>
          <w:kern w:val="2"/>
          <w:sz w:val="28"/>
          <w:szCs w:val="28"/>
        </w:rPr>
        <w:t>,</w:t>
      </w:r>
      <w:r w:rsidR="00316D6E">
        <w:rPr>
          <w:rFonts w:ascii="Times New Roman" w:hAnsi="Times New Roman" w:cs="Times New Roman"/>
          <w:kern w:val="2"/>
          <w:sz w:val="28"/>
          <w:szCs w:val="28"/>
        </w:rPr>
        <w:t>9</w:t>
      </w:r>
      <w:r w:rsidRPr="00804F8C">
        <w:rPr>
          <w:rFonts w:ascii="Times New Roman" w:hAnsi="Times New Roman" w:cs="Times New Roman"/>
          <w:kern w:val="2"/>
          <w:sz w:val="28"/>
          <w:szCs w:val="28"/>
        </w:rPr>
        <w:t>%</w:t>
      </w:r>
      <w:r w:rsidR="0080196C">
        <w:rPr>
          <w:rFonts w:ascii="Times New Roman" w:hAnsi="Times New Roman" w:cs="Times New Roman"/>
          <w:kern w:val="2"/>
          <w:sz w:val="28"/>
          <w:szCs w:val="28"/>
        </w:rPr>
        <w:t xml:space="preserve"> </w:t>
      </w:r>
      <w:r w:rsidR="0080196C" w:rsidRPr="00A25BB4">
        <w:rPr>
          <w:rFonts w:ascii="Times New Roman" w:hAnsi="Times New Roman" w:cs="Times New Roman"/>
          <w:kern w:val="2"/>
          <w:sz w:val="28"/>
          <w:szCs w:val="28"/>
        </w:rPr>
        <w:t xml:space="preserve">(целевое значение </w:t>
      </w:r>
      <w:r w:rsidR="0080196C">
        <w:rPr>
          <w:rFonts w:ascii="Times New Roman" w:hAnsi="Times New Roman" w:cs="Times New Roman"/>
          <w:kern w:val="2"/>
          <w:sz w:val="28"/>
          <w:szCs w:val="28"/>
        </w:rPr>
        <w:t>7</w:t>
      </w:r>
      <w:r w:rsidR="0080196C" w:rsidRPr="00A25BB4">
        <w:rPr>
          <w:rFonts w:ascii="Times New Roman" w:hAnsi="Times New Roman" w:cs="Times New Roman"/>
          <w:kern w:val="2"/>
          <w:sz w:val="28"/>
          <w:szCs w:val="28"/>
        </w:rPr>
        <w:t>6</w:t>
      </w:r>
      <w:r w:rsidR="0080196C">
        <w:rPr>
          <w:rFonts w:ascii="Times New Roman" w:hAnsi="Times New Roman" w:cs="Times New Roman"/>
          <w:kern w:val="2"/>
          <w:sz w:val="28"/>
          <w:szCs w:val="28"/>
        </w:rPr>
        <w:t>,5</w:t>
      </w:r>
      <w:r w:rsidR="0080196C" w:rsidRPr="00A25BB4">
        <w:rPr>
          <w:rFonts w:ascii="Times New Roman" w:hAnsi="Times New Roman" w:cs="Times New Roman"/>
          <w:kern w:val="2"/>
          <w:sz w:val="28"/>
          <w:szCs w:val="28"/>
        </w:rPr>
        <w:t>%)</w:t>
      </w:r>
      <w:r w:rsidRPr="00804F8C">
        <w:rPr>
          <w:rFonts w:ascii="Times New Roman" w:eastAsia="Times New Roman" w:hAnsi="Times New Roman" w:cs="Times New Roman"/>
          <w:kern w:val="0"/>
          <w:sz w:val="28"/>
          <w:szCs w:val="28"/>
          <w:lang w:eastAsia="ru-RU"/>
        </w:rPr>
        <w:t>.</w:t>
      </w:r>
    </w:p>
    <w:p w:rsidR="00804F8C" w:rsidRPr="00804F8C" w:rsidRDefault="00804F8C" w:rsidP="00215608">
      <w:pPr>
        <w:spacing w:after="0" w:line="240" w:lineRule="auto"/>
        <w:ind w:firstLine="709"/>
        <w:jc w:val="both"/>
        <w:rPr>
          <w:rFonts w:ascii="Times New Roman" w:hAnsi="Times New Roman" w:cs="Times New Roman"/>
          <w:kern w:val="2"/>
          <w:sz w:val="28"/>
          <w:szCs w:val="28"/>
        </w:rPr>
      </w:pPr>
      <w:r w:rsidRPr="004F4DA3">
        <w:rPr>
          <w:rFonts w:ascii="Times New Roman" w:hAnsi="Times New Roman" w:cs="Times New Roman"/>
          <w:kern w:val="2"/>
          <w:sz w:val="28"/>
          <w:szCs w:val="28"/>
        </w:rPr>
        <w:t>По данным реестра межмуниципальных маршрутов регулярных</w:t>
      </w:r>
      <w:r w:rsidRPr="00804F8C">
        <w:rPr>
          <w:rFonts w:ascii="Times New Roman" w:hAnsi="Times New Roman" w:cs="Times New Roman"/>
          <w:kern w:val="2"/>
          <w:sz w:val="28"/>
          <w:szCs w:val="28"/>
        </w:rPr>
        <w:t xml:space="preserve"> перевозок Курской области, перевозки пассажиров осуществляются по 195 маршрутам. Из них на </w:t>
      </w:r>
      <w:r w:rsidR="004A101B">
        <w:rPr>
          <w:rFonts w:ascii="Times New Roman" w:hAnsi="Times New Roman" w:cs="Times New Roman"/>
          <w:kern w:val="2"/>
          <w:sz w:val="28"/>
          <w:szCs w:val="28"/>
        </w:rPr>
        <w:t>1</w:t>
      </w:r>
      <w:r w:rsidRPr="00804F8C">
        <w:rPr>
          <w:rFonts w:ascii="Times New Roman" w:hAnsi="Times New Roman" w:cs="Times New Roman"/>
          <w:kern w:val="2"/>
          <w:sz w:val="28"/>
          <w:szCs w:val="28"/>
        </w:rPr>
        <w:t>5</w:t>
      </w:r>
      <w:r w:rsidR="004A101B">
        <w:rPr>
          <w:rFonts w:ascii="Times New Roman" w:hAnsi="Times New Roman" w:cs="Times New Roman"/>
          <w:kern w:val="2"/>
          <w:sz w:val="28"/>
          <w:szCs w:val="28"/>
        </w:rPr>
        <w:t>3</w:t>
      </w:r>
      <w:r w:rsidRPr="00804F8C">
        <w:rPr>
          <w:rFonts w:ascii="Times New Roman" w:hAnsi="Times New Roman" w:cs="Times New Roman"/>
          <w:kern w:val="2"/>
          <w:sz w:val="28"/>
          <w:szCs w:val="28"/>
        </w:rPr>
        <w:t xml:space="preserve"> маршрутах перевозку пассажиров осуществляют </w:t>
      </w:r>
      <w:r w:rsidR="0089347A">
        <w:rPr>
          <w:rFonts w:ascii="Times New Roman" w:hAnsi="Times New Roman" w:cs="Times New Roman"/>
          <w:kern w:val="2"/>
          <w:sz w:val="28"/>
          <w:szCs w:val="28"/>
        </w:rPr>
        <w:t>негосударственные</w:t>
      </w:r>
      <w:r w:rsidRPr="00804F8C">
        <w:rPr>
          <w:rFonts w:ascii="Times New Roman" w:hAnsi="Times New Roman" w:cs="Times New Roman"/>
          <w:kern w:val="2"/>
          <w:sz w:val="28"/>
          <w:szCs w:val="28"/>
        </w:rPr>
        <w:t xml:space="preserve"> </w:t>
      </w:r>
      <w:r w:rsidR="0089347A" w:rsidRPr="0089347A">
        <w:rPr>
          <w:rFonts w:ascii="Times New Roman" w:hAnsi="Times New Roman" w:cs="Times New Roman"/>
          <w:kern w:val="2"/>
          <w:sz w:val="28"/>
          <w:szCs w:val="28"/>
        </w:rPr>
        <w:t>(немуниципальны</w:t>
      </w:r>
      <w:r w:rsidR="004A101B">
        <w:rPr>
          <w:rFonts w:ascii="Times New Roman" w:hAnsi="Times New Roman" w:cs="Times New Roman"/>
          <w:kern w:val="2"/>
          <w:sz w:val="28"/>
          <w:szCs w:val="28"/>
        </w:rPr>
        <w:t>е</w:t>
      </w:r>
      <w:r w:rsidR="0089347A" w:rsidRPr="0089347A">
        <w:rPr>
          <w:rFonts w:ascii="Times New Roman" w:hAnsi="Times New Roman" w:cs="Times New Roman"/>
          <w:kern w:val="2"/>
          <w:sz w:val="28"/>
          <w:szCs w:val="28"/>
        </w:rPr>
        <w:t>)</w:t>
      </w:r>
      <w:r w:rsidR="0089347A">
        <w:rPr>
          <w:rFonts w:ascii="Times New Roman" w:hAnsi="Times New Roman" w:cs="Times New Roman"/>
          <w:kern w:val="2"/>
          <w:sz w:val="28"/>
          <w:szCs w:val="28"/>
        </w:rPr>
        <w:t xml:space="preserve"> </w:t>
      </w:r>
      <w:r w:rsidRPr="00804F8C">
        <w:rPr>
          <w:rFonts w:ascii="Times New Roman" w:hAnsi="Times New Roman" w:cs="Times New Roman"/>
          <w:kern w:val="2"/>
          <w:sz w:val="28"/>
          <w:szCs w:val="28"/>
        </w:rPr>
        <w:t xml:space="preserve">перевозчики, что составляет </w:t>
      </w:r>
      <w:r w:rsidR="004A101B">
        <w:rPr>
          <w:rFonts w:ascii="Times New Roman" w:hAnsi="Times New Roman" w:cs="Times New Roman"/>
          <w:kern w:val="2"/>
          <w:sz w:val="28"/>
          <w:szCs w:val="28"/>
        </w:rPr>
        <w:t>78,5</w:t>
      </w:r>
      <w:r w:rsidRPr="00804F8C">
        <w:rPr>
          <w:rFonts w:ascii="Times New Roman" w:hAnsi="Times New Roman" w:cs="Times New Roman"/>
          <w:kern w:val="2"/>
          <w:sz w:val="28"/>
          <w:szCs w:val="28"/>
        </w:rPr>
        <w:t xml:space="preserve">% </w:t>
      </w:r>
      <w:r w:rsidR="0080196C" w:rsidRPr="00A25BB4">
        <w:rPr>
          <w:rFonts w:ascii="Times New Roman" w:hAnsi="Times New Roman" w:cs="Times New Roman"/>
          <w:kern w:val="2"/>
          <w:sz w:val="28"/>
          <w:szCs w:val="28"/>
        </w:rPr>
        <w:t xml:space="preserve">(целевое значение </w:t>
      </w:r>
      <w:r w:rsidR="0080196C">
        <w:rPr>
          <w:rFonts w:ascii="Times New Roman" w:hAnsi="Times New Roman" w:cs="Times New Roman"/>
          <w:kern w:val="2"/>
          <w:sz w:val="28"/>
          <w:szCs w:val="28"/>
        </w:rPr>
        <w:t>7</w:t>
      </w:r>
      <w:r w:rsidR="0080196C" w:rsidRPr="00A25BB4">
        <w:rPr>
          <w:rFonts w:ascii="Times New Roman" w:hAnsi="Times New Roman" w:cs="Times New Roman"/>
          <w:kern w:val="2"/>
          <w:sz w:val="28"/>
          <w:szCs w:val="28"/>
        </w:rPr>
        <w:t>6</w:t>
      </w:r>
      <w:r w:rsidR="0080196C">
        <w:rPr>
          <w:rFonts w:ascii="Times New Roman" w:hAnsi="Times New Roman" w:cs="Times New Roman"/>
          <w:kern w:val="2"/>
          <w:sz w:val="28"/>
          <w:szCs w:val="28"/>
        </w:rPr>
        <w:t>,5</w:t>
      </w:r>
      <w:r w:rsidR="0080196C" w:rsidRPr="00A25BB4">
        <w:rPr>
          <w:rFonts w:ascii="Times New Roman" w:hAnsi="Times New Roman" w:cs="Times New Roman"/>
          <w:kern w:val="2"/>
          <w:sz w:val="28"/>
          <w:szCs w:val="28"/>
        </w:rPr>
        <w:t>%)</w:t>
      </w:r>
      <w:r w:rsidR="0080196C">
        <w:rPr>
          <w:rFonts w:ascii="Times New Roman" w:hAnsi="Times New Roman" w:cs="Times New Roman"/>
          <w:kern w:val="2"/>
          <w:sz w:val="28"/>
          <w:szCs w:val="28"/>
        </w:rPr>
        <w:t xml:space="preserve"> </w:t>
      </w:r>
      <w:r w:rsidRPr="00804F8C">
        <w:rPr>
          <w:rFonts w:ascii="Times New Roman" w:hAnsi="Times New Roman" w:cs="Times New Roman"/>
          <w:kern w:val="2"/>
          <w:sz w:val="28"/>
          <w:szCs w:val="28"/>
        </w:rPr>
        <w:t>от общего количества маршрутов в межмуниципальном и пригородном сообщениях. Остальные маршруты обслуживаются хозяйствующими субъектами, совокупная доля участия в которых субъекта Российской Федерации составляет более 50%.</w:t>
      </w:r>
    </w:p>
    <w:p w:rsidR="00AB7747" w:rsidRDefault="00AB7747" w:rsidP="00215608">
      <w:pPr>
        <w:spacing w:after="0" w:line="240" w:lineRule="auto"/>
        <w:ind w:firstLine="709"/>
        <w:jc w:val="both"/>
        <w:rPr>
          <w:rFonts w:ascii="Times New Roman" w:hAnsi="Times New Roman" w:cs="Times New Roman"/>
          <w:kern w:val="2"/>
          <w:sz w:val="28"/>
          <w:szCs w:val="28"/>
        </w:rPr>
      </w:pPr>
      <w:r w:rsidRPr="00AB7747">
        <w:rPr>
          <w:rFonts w:ascii="Times New Roman" w:hAnsi="Times New Roman" w:cs="Times New Roman"/>
          <w:kern w:val="2"/>
          <w:sz w:val="28"/>
          <w:szCs w:val="28"/>
        </w:rPr>
        <w:t>Доля рейсов по межмуниципальным маршрутам регулярных перевозок пассажиров наземным транспортом, осуществляемых негосударственными (немуниципальными) перевозчиками, в общем количестве рейсов по межмуниципальным маршрутам регулярных перевозок пассажиров наземным транспортом в Курской области</w:t>
      </w:r>
      <w:r>
        <w:rPr>
          <w:rFonts w:ascii="Times New Roman" w:hAnsi="Times New Roman" w:cs="Times New Roman"/>
          <w:kern w:val="2"/>
          <w:sz w:val="28"/>
          <w:szCs w:val="28"/>
        </w:rPr>
        <w:t xml:space="preserve"> 50,2%. </w:t>
      </w:r>
    </w:p>
    <w:p w:rsidR="00804F8C" w:rsidRPr="00804F8C" w:rsidRDefault="00804F8C" w:rsidP="00215608">
      <w:pPr>
        <w:spacing w:after="0" w:line="240" w:lineRule="auto"/>
        <w:ind w:firstLine="709"/>
        <w:jc w:val="both"/>
        <w:rPr>
          <w:rFonts w:ascii="Times New Roman" w:hAnsi="Times New Roman" w:cs="Times New Roman"/>
          <w:kern w:val="2"/>
          <w:sz w:val="28"/>
          <w:szCs w:val="28"/>
        </w:rPr>
      </w:pPr>
      <w:r w:rsidRPr="00804F8C">
        <w:rPr>
          <w:rFonts w:ascii="Times New Roman" w:hAnsi="Times New Roman" w:cs="Times New Roman"/>
          <w:kern w:val="2"/>
          <w:sz w:val="28"/>
          <w:szCs w:val="28"/>
        </w:rPr>
        <w:t>Основными нормами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установлены единые требования на территории Российской Федерации к проведению открытого конкурса, извещению о проведении открытого конкурса, оценке и сопоставлению заявок на участие в открытом конкурсе.</w:t>
      </w:r>
    </w:p>
    <w:p w:rsidR="00804F8C" w:rsidRPr="00804F8C" w:rsidRDefault="00804F8C" w:rsidP="00215608">
      <w:pPr>
        <w:spacing w:after="0" w:line="240" w:lineRule="auto"/>
        <w:ind w:firstLine="709"/>
        <w:jc w:val="both"/>
        <w:rPr>
          <w:rFonts w:ascii="Times New Roman" w:hAnsi="Times New Roman" w:cs="Times New Roman"/>
          <w:kern w:val="2"/>
          <w:sz w:val="28"/>
          <w:szCs w:val="28"/>
        </w:rPr>
      </w:pPr>
      <w:r w:rsidRPr="00804F8C">
        <w:rPr>
          <w:rFonts w:ascii="Times New Roman" w:hAnsi="Times New Roman" w:cs="Times New Roman"/>
          <w:kern w:val="2"/>
          <w:sz w:val="28"/>
          <w:szCs w:val="28"/>
        </w:rPr>
        <w:t xml:space="preserve">В Курской области приняты все необходимые нормативные правовые акты для развития конкуренции на территории региона, в том числе в части </w:t>
      </w:r>
      <w:r w:rsidRPr="00804F8C">
        <w:rPr>
          <w:rFonts w:ascii="Times New Roman" w:hAnsi="Times New Roman" w:cs="Times New Roman"/>
          <w:kern w:val="2"/>
          <w:sz w:val="28"/>
          <w:szCs w:val="28"/>
        </w:rPr>
        <w:lastRenderedPageBreak/>
        <w:t xml:space="preserve">обеспечения прозрачности условий конкурсного отбора на организацию транспортного обслуживания населения на маршрутах общего пользования. </w:t>
      </w:r>
    </w:p>
    <w:p w:rsidR="00804F8C" w:rsidRPr="00804F8C" w:rsidRDefault="00804F8C" w:rsidP="00215608">
      <w:pPr>
        <w:spacing w:after="0" w:line="240" w:lineRule="auto"/>
        <w:ind w:firstLine="709"/>
        <w:jc w:val="both"/>
        <w:rPr>
          <w:rFonts w:ascii="Times New Roman" w:hAnsi="Times New Roman" w:cs="Times New Roman"/>
          <w:kern w:val="2"/>
          <w:sz w:val="28"/>
          <w:szCs w:val="28"/>
        </w:rPr>
      </w:pPr>
      <w:r w:rsidRPr="00804F8C">
        <w:rPr>
          <w:rFonts w:ascii="Times New Roman" w:hAnsi="Times New Roman" w:cs="Times New Roman"/>
          <w:kern w:val="2"/>
          <w:sz w:val="28"/>
          <w:szCs w:val="28"/>
        </w:rPr>
        <w:t xml:space="preserve">Постановлением Администрации Курской области от 24.05.2016 </w:t>
      </w:r>
      <w:r w:rsidRPr="00804F8C">
        <w:rPr>
          <w:rFonts w:ascii="Times New Roman" w:hAnsi="Times New Roman" w:cs="Times New Roman"/>
          <w:kern w:val="2"/>
          <w:sz w:val="28"/>
          <w:szCs w:val="28"/>
        </w:rPr>
        <w:br/>
        <w:t xml:space="preserve">№341-па «Об утверждении шкалы для оценки критериев и сопоставления заявок на участие в открытом конкурсе на право получения  свидетельства об осуществлении перевозок по одному или нескольким межмуниципальным маршрутам регулярных перевозок в Курской области» утверждена шкала для оценки критериев и сопоставления заявок на участие в открытом конкурсе на право получения свидетельства об осуществлении перевозок по одному или нескольким межмуниципальным маршрутам регулярных перевозок в Курской области. Право на участие в открытом конкурсе предоставляется всем перевозчикам, независимо от формы собственности. </w:t>
      </w:r>
    </w:p>
    <w:p w:rsidR="00804F8C" w:rsidRPr="00804F8C" w:rsidRDefault="00804F8C" w:rsidP="00215608">
      <w:pPr>
        <w:spacing w:after="0" w:line="240" w:lineRule="auto"/>
        <w:ind w:firstLine="709"/>
        <w:jc w:val="both"/>
        <w:rPr>
          <w:rFonts w:ascii="Times New Roman" w:hAnsi="Times New Roman" w:cs="Times New Roman"/>
          <w:kern w:val="2"/>
          <w:sz w:val="28"/>
          <w:szCs w:val="28"/>
        </w:rPr>
      </w:pPr>
      <w:r w:rsidRPr="00804F8C">
        <w:rPr>
          <w:rFonts w:ascii="Times New Roman" w:hAnsi="Times New Roman" w:cs="Times New Roman"/>
          <w:kern w:val="2"/>
          <w:sz w:val="28"/>
          <w:szCs w:val="28"/>
        </w:rPr>
        <w:t>По результатам проведенных в 2018 году открытых конкурсов на право получения свидетельств об осуществлении перевозок по одному или нескольким межмуниципальным маршрутам регулярных перевозок Курской области по ряду лотов, выставляемых на конкурс и содержащих один или несколько межмуниципальных маршрутов, конкуренция составляла до трех перевозчиков.</w:t>
      </w:r>
    </w:p>
    <w:p w:rsidR="00804F8C" w:rsidRPr="00804F8C" w:rsidRDefault="00804F8C" w:rsidP="00215608">
      <w:pPr>
        <w:overflowPunct w:val="0"/>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sidRPr="00804F8C">
        <w:rPr>
          <w:rFonts w:ascii="Times New Roman" w:eastAsia="Times New Roman" w:hAnsi="Times New Roman" w:cs="Times New Roman"/>
          <w:kern w:val="0"/>
          <w:sz w:val="28"/>
          <w:szCs w:val="28"/>
          <w:lang w:eastAsia="ru-RU"/>
        </w:rPr>
        <w:t xml:space="preserve">Барьером, затрудняющим предпринимательскую деятельность на данном рынке, является недобросовестная конкуренция, связанная с незаконной деятельностью нелегальных перевозчиков. </w:t>
      </w:r>
    </w:p>
    <w:p w:rsidR="00804F8C" w:rsidRPr="00804F8C" w:rsidRDefault="00804F8C" w:rsidP="00215608">
      <w:pPr>
        <w:overflowPunct w:val="0"/>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sidRPr="00804F8C">
        <w:rPr>
          <w:rFonts w:ascii="Times New Roman" w:eastAsia="Times New Roman" w:hAnsi="Times New Roman" w:cs="Times New Roman"/>
          <w:kern w:val="0"/>
          <w:sz w:val="28"/>
          <w:szCs w:val="28"/>
          <w:lang w:eastAsia="ru-RU"/>
        </w:rPr>
        <w:t>Данный вопрос находится в компетенции и под контролем сотрудников Юго-Западного межрегионального управления  государственного автодорожного  надзора Центрального федерального округа Федеральной службы по надзору в сфере транспорта отдела автотранспортного и автодорожного надзора по Курской области, территориальных органов Управления ГИБДД УМВД России по Курской области, Управления ФМС России по Курской области, Государственной инспекции труда в Курской области.</w:t>
      </w:r>
    </w:p>
    <w:p w:rsidR="00F52E2E" w:rsidRDefault="00F52E2E" w:rsidP="00215608">
      <w:pPr>
        <w:pStyle w:val="aff3"/>
        <w:ind w:firstLine="709"/>
        <w:jc w:val="both"/>
        <w:rPr>
          <w:rFonts w:ascii="Times New Roman" w:hAnsi="Times New Roman" w:cs="Times New Roman"/>
          <w:sz w:val="28"/>
          <w:szCs w:val="28"/>
        </w:rPr>
      </w:pPr>
    </w:p>
    <w:p w:rsidR="004D2A2B" w:rsidRPr="00F55940" w:rsidRDefault="004D2A2B" w:rsidP="00215608">
      <w:pPr>
        <w:pStyle w:val="aff3"/>
        <w:ind w:firstLine="709"/>
        <w:jc w:val="both"/>
        <w:rPr>
          <w:rFonts w:ascii="Times New Roman" w:hAnsi="Times New Roman" w:cs="Times New Roman"/>
          <w:b/>
          <w:sz w:val="28"/>
          <w:szCs w:val="28"/>
        </w:rPr>
      </w:pPr>
      <w:r w:rsidRPr="004F4DA3">
        <w:rPr>
          <w:rFonts w:ascii="Times New Roman" w:hAnsi="Times New Roman" w:cs="Times New Roman"/>
          <w:b/>
          <w:sz w:val="28"/>
          <w:szCs w:val="28"/>
        </w:rPr>
        <w:t>10. Рынок услуг связи</w:t>
      </w:r>
      <w:r w:rsidRPr="00F55940">
        <w:rPr>
          <w:rFonts w:ascii="Times New Roman" w:hAnsi="Times New Roman" w:cs="Times New Roman"/>
          <w:b/>
          <w:sz w:val="28"/>
          <w:szCs w:val="28"/>
        </w:rPr>
        <w:t xml:space="preserve"> </w:t>
      </w:r>
    </w:p>
    <w:p w:rsidR="00F97D5D" w:rsidRDefault="00F97D5D" w:rsidP="00215608">
      <w:pPr>
        <w:spacing w:after="0" w:line="240" w:lineRule="auto"/>
        <w:ind w:firstLine="709"/>
        <w:jc w:val="both"/>
        <w:rPr>
          <w:rFonts w:ascii="Times New Roman" w:hAnsi="Times New Roman" w:cs="Times New Roman"/>
          <w:kern w:val="2"/>
          <w:sz w:val="28"/>
          <w:szCs w:val="28"/>
        </w:rPr>
      </w:pPr>
    </w:p>
    <w:p w:rsidR="00804F8C" w:rsidRPr="00804F8C" w:rsidRDefault="00804F8C" w:rsidP="00215608">
      <w:pPr>
        <w:spacing w:after="0" w:line="240" w:lineRule="auto"/>
        <w:ind w:firstLine="709"/>
        <w:jc w:val="both"/>
        <w:rPr>
          <w:rFonts w:ascii="Times New Roman" w:hAnsi="Times New Roman" w:cs="Times New Roman"/>
          <w:kern w:val="2"/>
          <w:sz w:val="28"/>
          <w:szCs w:val="28"/>
        </w:rPr>
      </w:pPr>
      <w:r w:rsidRPr="00804F8C">
        <w:rPr>
          <w:rFonts w:ascii="Times New Roman" w:hAnsi="Times New Roman" w:cs="Times New Roman"/>
          <w:kern w:val="2"/>
          <w:sz w:val="28"/>
          <w:szCs w:val="28"/>
        </w:rPr>
        <w:t>Связь является перспективной и динамично развивающейся отраслью Курской области, обладающей потенциалом долгосрочного экономического роста. Потребность в скоростном доступе к ресурсам мировой сети с каждым годом растет. Одним из наиболее востребованных видов связи у населения региона является услуга широкополосного доступа в сеть Интернет (фиксированного и мобильного).</w:t>
      </w:r>
    </w:p>
    <w:p w:rsidR="00804F8C" w:rsidRPr="00804F8C" w:rsidRDefault="00804F8C" w:rsidP="00215608">
      <w:pPr>
        <w:spacing w:after="0" w:line="240" w:lineRule="auto"/>
        <w:ind w:firstLine="709"/>
        <w:jc w:val="both"/>
        <w:rPr>
          <w:rFonts w:ascii="Times New Roman" w:hAnsi="Times New Roman" w:cs="Times New Roman"/>
          <w:kern w:val="2"/>
          <w:sz w:val="28"/>
          <w:szCs w:val="28"/>
        </w:rPr>
      </w:pPr>
      <w:r w:rsidRPr="00804F8C">
        <w:rPr>
          <w:rFonts w:ascii="Times New Roman" w:hAnsi="Times New Roman" w:cs="Times New Roman"/>
          <w:kern w:val="2"/>
          <w:sz w:val="28"/>
          <w:szCs w:val="28"/>
        </w:rPr>
        <w:t xml:space="preserve">Услуги фиксированного широкополосного доступа к сети Интернет предоставляют 34 компании-провайдера со следующими долями рынка: ПАО «Ростелеком» - 50%, АО «Эр-Телеком Холдинг» - 15%, Обособленное подразделение ООО «Нэт Бай Нэт Холдинг» - 10%, ООО «Курская телефонная компания» - 10%, остальные - 15%. </w:t>
      </w:r>
    </w:p>
    <w:p w:rsidR="00804F8C" w:rsidRPr="00804F8C" w:rsidRDefault="00804F8C" w:rsidP="00215608">
      <w:pPr>
        <w:spacing w:after="0" w:line="240" w:lineRule="auto"/>
        <w:ind w:firstLine="709"/>
        <w:jc w:val="both"/>
        <w:rPr>
          <w:rFonts w:ascii="Times New Roman" w:hAnsi="Times New Roman" w:cs="Times New Roman"/>
          <w:kern w:val="2"/>
          <w:sz w:val="28"/>
          <w:szCs w:val="28"/>
        </w:rPr>
      </w:pPr>
      <w:r w:rsidRPr="00804F8C">
        <w:rPr>
          <w:rFonts w:ascii="Times New Roman" w:hAnsi="Times New Roman" w:cs="Times New Roman"/>
          <w:kern w:val="2"/>
          <w:sz w:val="28"/>
          <w:szCs w:val="28"/>
        </w:rPr>
        <w:t xml:space="preserve">В рамках госконтракта между Минкомсвязи России и ПАО «Ростелеком» проводится подключение населенных пунктов к сети Интернет. В Курской области компания заканчивает реализацию федерального проекта «Устранение цифрового </w:t>
      </w:r>
      <w:r w:rsidRPr="00804F8C">
        <w:rPr>
          <w:rFonts w:ascii="Times New Roman" w:hAnsi="Times New Roman" w:cs="Times New Roman"/>
          <w:kern w:val="2"/>
          <w:sz w:val="28"/>
          <w:szCs w:val="28"/>
        </w:rPr>
        <w:lastRenderedPageBreak/>
        <w:t>неравенства», что позволит 237 населенным  пунктам области получить доступ к сети Интернет по волоконно-оптическим линиям связи, из них 182 уже подключено.</w:t>
      </w:r>
    </w:p>
    <w:p w:rsidR="00804F8C" w:rsidRPr="00804F8C" w:rsidRDefault="00804F8C" w:rsidP="00215608">
      <w:pPr>
        <w:spacing w:after="0" w:line="240" w:lineRule="auto"/>
        <w:ind w:firstLine="709"/>
        <w:jc w:val="both"/>
        <w:rPr>
          <w:rFonts w:ascii="Times New Roman" w:hAnsi="Times New Roman" w:cs="Times New Roman"/>
          <w:kern w:val="2"/>
          <w:sz w:val="28"/>
          <w:szCs w:val="28"/>
        </w:rPr>
      </w:pPr>
      <w:r w:rsidRPr="00804F8C">
        <w:rPr>
          <w:rFonts w:ascii="Times New Roman" w:hAnsi="Times New Roman" w:cs="Times New Roman"/>
          <w:kern w:val="2"/>
          <w:sz w:val="28"/>
          <w:szCs w:val="28"/>
        </w:rPr>
        <w:t>Альтернативу фиксированному широкополосному доступу в сеть Интернет составляет мобильный широкополосный доступ с активно развивающимися сетями «нового поколения» 3G и 4G и увеличивающейся скоростью передачи данных. Все операторы мобильной связи предоставляют услуги доступа в сеть Интернет, что повышает конкуренцию на рынке доступа к сети Интернет в целом на всей территории Курской области.</w:t>
      </w:r>
    </w:p>
    <w:p w:rsidR="00804F8C" w:rsidRPr="00804F8C" w:rsidRDefault="00804F8C" w:rsidP="00215608">
      <w:pPr>
        <w:spacing w:after="0" w:line="240" w:lineRule="auto"/>
        <w:ind w:firstLine="709"/>
        <w:jc w:val="both"/>
        <w:rPr>
          <w:rFonts w:ascii="Times New Roman" w:hAnsi="Times New Roman" w:cs="Times New Roman"/>
          <w:kern w:val="2"/>
          <w:sz w:val="28"/>
          <w:szCs w:val="28"/>
        </w:rPr>
      </w:pPr>
      <w:r w:rsidRPr="00804F8C">
        <w:rPr>
          <w:rFonts w:ascii="Times New Roman" w:hAnsi="Times New Roman" w:cs="Times New Roman"/>
          <w:kern w:val="2"/>
          <w:sz w:val="28"/>
          <w:szCs w:val="28"/>
        </w:rPr>
        <w:t>Лидерами на рынке услуг мобильного широкополосного доступа в сеть Интернет в Курской области является «большая четверка» операторов федерального уровня со следующими долями рынка: Курское региональное отделение Центрального филиала ПАО «МегаФон»  - 25%, ПАО «МТС» в Курской области - 25%, обособленное подразделение г. Курск ПАО «ВымпелКом» - 25%, а также региональный оператор Курского филиала ООО «Т2 Мобайл» с долей рынка 25%.</w:t>
      </w:r>
    </w:p>
    <w:p w:rsidR="00804F8C" w:rsidRPr="00804F8C" w:rsidRDefault="00804F8C" w:rsidP="00215608">
      <w:pPr>
        <w:spacing w:after="0" w:line="240" w:lineRule="auto"/>
        <w:ind w:firstLine="709"/>
        <w:jc w:val="both"/>
        <w:rPr>
          <w:rFonts w:ascii="Times New Roman" w:hAnsi="Times New Roman" w:cs="Times New Roman"/>
          <w:kern w:val="2"/>
          <w:sz w:val="28"/>
          <w:szCs w:val="28"/>
        </w:rPr>
      </w:pPr>
      <w:r w:rsidRPr="00804F8C">
        <w:rPr>
          <w:rFonts w:ascii="Times New Roman" w:hAnsi="Times New Roman" w:cs="Times New Roman"/>
          <w:kern w:val="2"/>
          <w:sz w:val="28"/>
          <w:szCs w:val="28"/>
        </w:rPr>
        <w:t>Доля рынка мобильного широкополосного доступа Курской области с высоким уровнем конкуренции составляет 8</w:t>
      </w:r>
      <w:r w:rsidR="000E06EA">
        <w:rPr>
          <w:rFonts w:ascii="Times New Roman" w:hAnsi="Times New Roman" w:cs="Times New Roman"/>
          <w:kern w:val="2"/>
          <w:sz w:val="28"/>
          <w:szCs w:val="28"/>
        </w:rPr>
        <w:t>9</w:t>
      </w:r>
      <w:r w:rsidRPr="00804F8C">
        <w:rPr>
          <w:rFonts w:ascii="Times New Roman" w:hAnsi="Times New Roman" w:cs="Times New Roman"/>
          <w:kern w:val="2"/>
          <w:sz w:val="28"/>
          <w:szCs w:val="28"/>
        </w:rPr>
        <w:t>%. Вместе с тем, в отдаленных районах Курской области наблюдается недостаточный и низкий уровень развития конкуренции на рынке мобильного широкополосного доступа в сеть Интернет.</w:t>
      </w:r>
    </w:p>
    <w:p w:rsidR="00804F8C" w:rsidRPr="00804F8C" w:rsidRDefault="00804F8C" w:rsidP="00215608">
      <w:pPr>
        <w:spacing w:after="0" w:line="240" w:lineRule="auto"/>
        <w:ind w:firstLine="709"/>
        <w:jc w:val="both"/>
        <w:rPr>
          <w:rFonts w:ascii="Times New Roman" w:hAnsi="Times New Roman" w:cs="Times New Roman"/>
          <w:kern w:val="2"/>
          <w:sz w:val="28"/>
          <w:szCs w:val="28"/>
        </w:rPr>
      </w:pPr>
      <w:r w:rsidRPr="00804F8C">
        <w:rPr>
          <w:rFonts w:ascii="Times New Roman" w:hAnsi="Times New Roman" w:cs="Times New Roman"/>
          <w:kern w:val="2"/>
          <w:sz w:val="28"/>
          <w:szCs w:val="28"/>
        </w:rPr>
        <w:t>Все организации, предоставляющие услуги широкополосного доступа к сети Интернет, являются организациями частной формы собственности (согласно определению ФАС России). ПАО «Ростелеком» имеет смешанную российскую собственность с долей федеральной собственности не более 50%.</w:t>
      </w:r>
    </w:p>
    <w:p w:rsidR="00804F8C" w:rsidRPr="00804F8C" w:rsidRDefault="00804F8C" w:rsidP="00215608">
      <w:pPr>
        <w:spacing w:after="0" w:line="240" w:lineRule="auto"/>
        <w:ind w:firstLine="709"/>
        <w:jc w:val="both"/>
        <w:rPr>
          <w:rFonts w:ascii="Times New Roman" w:hAnsi="Times New Roman" w:cs="Times New Roman"/>
          <w:kern w:val="2"/>
          <w:sz w:val="28"/>
          <w:szCs w:val="28"/>
        </w:rPr>
      </w:pPr>
      <w:r w:rsidRPr="00804F8C">
        <w:rPr>
          <w:rFonts w:ascii="Times New Roman" w:hAnsi="Times New Roman" w:cs="Times New Roman"/>
          <w:kern w:val="2"/>
          <w:sz w:val="28"/>
          <w:szCs w:val="28"/>
        </w:rPr>
        <w:t>В целом рынок предоставления широкополосного доступа к сети Интернет характеризуется развитой конкуренцией.</w:t>
      </w:r>
    </w:p>
    <w:p w:rsidR="00A25BB4" w:rsidRPr="00A25BB4" w:rsidRDefault="00A25BB4" w:rsidP="00A25BB4">
      <w:pPr>
        <w:overflowPunct w:val="0"/>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sidRPr="00A25BB4">
        <w:rPr>
          <w:rFonts w:ascii="Times New Roman" w:hAnsi="Times New Roman" w:cs="Times New Roman"/>
          <w:kern w:val="2"/>
          <w:sz w:val="28"/>
          <w:szCs w:val="28"/>
        </w:rPr>
        <w:t>В 2018 году доля домохозяйств, имеющих возможность пользоваться услугами проводного или мобильного широкополосного доступа в информационно-телекоммуникационную сеть «Интернет» на скорости не менее 1 Мбит/сек, предоставляемыми не менее чем 2 операторами связи, составила 65% (целевое значение 62%)</w:t>
      </w:r>
      <w:r w:rsidRPr="00A25BB4">
        <w:rPr>
          <w:rFonts w:ascii="Times New Roman" w:eastAsia="Times New Roman" w:hAnsi="Times New Roman" w:cs="Times New Roman"/>
          <w:kern w:val="0"/>
          <w:sz w:val="28"/>
          <w:szCs w:val="28"/>
          <w:lang w:eastAsia="ru-RU"/>
        </w:rPr>
        <w:t>.</w:t>
      </w:r>
    </w:p>
    <w:p w:rsidR="00F52E2E" w:rsidRPr="00363B81" w:rsidRDefault="00F52E2E" w:rsidP="00215608">
      <w:pPr>
        <w:overflowPunct w:val="0"/>
        <w:autoSpaceDE w:val="0"/>
        <w:autoSpaceDN w:val="0"/>
        <w:adjustRightInd w:val="0"/>
        <w:spacing w:after="0" w:line="240" w:lineRule="auto"/>
        <w:ind w:firstLine="709"/>
        <w:jc w:val="both"/>
        <w:rPr>
          <w:rFonts w:ascii="Times New Roman" w:hAnsi="Times New Roman" w:cs="Times New Roman"/>
          <w:sz w:val="28"/>
          <w:szCs w:val="28"/>
        </w:rPr>
      </w:pPr>
    </w:p>
    <w:p w:rsidR="004D2A2B" w:rsidRPr="00F55940" w:rsidRDefault="004D2A2B" w:rsidP="00215608">
      <w:pPr>
        <w:pStyle w:val="aff3"/>
        <w:ind w:firstLine="709"/>
        <w:jc w:val="both"/>
        <w:rPr>
          <w:rFonts w:ascii="Times New Roman" w:hAnsi="Times New Roman" w:cs="Times New Roman"/>
          <w:b/>
          <w:sz w:val="28"/>
          <w:szCs w:val="28"/>
        </w:rPr>
      </w:pPr>
      <w:r w:rsidRPr="005D7E89">
        <w:rPr>
          <w:rFonts w:ascii="Times New Roman" w:hAnsi="Times New Roman" w:cs="Times New Roman"/>
          <w:b/>
          <w:sz w:val="28"/>
          <w:szCs w:val="28"/>
        </w:rPr>
        <w:t>11. Рынок услуг социального обслуживания населения</w:t>
      </w:r>
      <w:r w:rsidRPr="00F55940">
        <w:rPr>
          <w:rFonts w:ascii="Times New Roman" w:hAnsi="Times New Roman" w:cs="Times New Roman"/>
          <w:b/>
          <w:sz w:val="28"/>
          <w:szCs w:val="28"/>
        </w:rPr>
        <w:t xml:space="preserve"> </w:t>
      </w:r>
    </w:p>
    <w:p w:rsidR="00F97D5D" w:rsidRDefault="00F97D5D" w:rsidP="005D7E89">
      <w:pPr>
        <w:pStyle w:val="aff3"/>
        <w:ind w:firstLine="709"/>
        <w:jc w:val="both"/>
        <w:rPr>
          <w:rFonts w:ascii="Times New Roman" w:eastAsia="Calibri" w:hAnsi="Times New Roman" w:cs="Times New Roman"/>
          <w:kern w:val="0"/>
          <w:sz w:val="28"/>
          <w:szCs w:val="28"/>
          <w:lang w:eastAsia="ru-RU"/>
        </w:rPr>
      </w:pPr>
    </w:p>
    <w:p w:rsidR="005D7E89" w:rsidRPr="005D7E89" w:rsidRDefault="005D7E89" w:rsidP="005D7E89">
      <w:pPr>
        <w:pStyle w:val="aff3"/>
        <w:ind w:firstLine="709"/>
        <w:jc w:val="both"/>
        <w:rPr>
          <w:rFonts w:ascii="Times New Roman" w:eastAsia="Calibri" w:hAnsi="Times New Roman" w:cs="Times New Roman"/>
          <w:kern w:val="0"/>
          <w:sz w:val="28"/>
          <w:szCs w:val="28"/>
          <w:lang w:eastAsia="ru-RU"/>
        </w:rPr>
      </w:pPr>
      <w:r w:rsidRPr="005D7E89">
        <w:rPr>
          <w:rFonts w:ascii="Times New Roman" w:eastAsia="Calibri" w:hAnsi="Times New Roman" w:cs="Times New Roman"/>
          <w:kern w:val="0"/>
          <w:sz w:val="28"/>
          <w:szCs w:val="28"/>
          <w:lang w:eastAsia="ru-RU"/>
        </w:rPr>
        <w:t>В рамках Федерального закона от 28 декабря 2013 г. № 442-ФЗ                   «Об основах социального обслуживания граждан в Российской Федерации» сформирован реестр поставщиков социальных услуг в Курской области, в который наряду с 48 государственными организациями социального обслуживания включены негосударственные организации, предоставляющие социальные услуги в стационарной, полустационарной формах, а также осуществляющие социальное обслуживание на дому. По состоянию на 01.01.2019 года в региональном реестре поставщиков социальных услуг состоит 9 негосударственных организаций:</w:t>
      </w:r>
    </w:p>
    <w:p w:rsidR="005D7E89" w:rsidRPr="005D7E89" w:rsidRDefault="005D7E89" w:rsidP="005D7E89">
      <w:pPr>
        <w:pStyle w:val="aff3"/>
        <w:ind w:firstLine="709"/>
        <w:jc w:val="both"/>
        <w:rPr>
          <w:rFonts w:ascii="Times New Roman" w:eastAsia="Calibri" w:hAnsi="Times New Roman" w:cs="Times New Roman"/>
          <w:kern w:val="0"/>
          <w:sz w:val="28"/>
          <w:szCs w:val="28"/>
          <w:lang w:eastAsia="ru-RU"/>
        </w:rPr>
      </w:pPr>
      <w:r w:rsidRPr="005D7E89">
        <w:rPr>
          <w:rFonts w:ascii="Times New Roman" w:eastAsia="Calibri" w:hAnsi="Times New Roman" w:cs="Times New Roman"/>
          <w:kern w:val="0"/>
          <w:sz w:val="28"/>
          <w:szCs w:val="28"/>
          <w:lang w:eastAsia="ru-RU"/>
        </w:rPr>
        <w:t>1) «Медико-реабилитационный центр «Орто-доктор»</w:t>
      </w:r>
      <w:r>
        <w:rPr>
          <w:rFonts w:ascii="Times New Roman" w:eastAsia="Calibri" w:hAnsi="Times New Roman" w:cs="Times New Roman"/>
          <w:kern w:val="0"/>
          <w:sz w:val="28"/>
          <w:szCs w:val="28"/>
          <w:lang w:eastAsia="ru-RU"/>
        </w:rPr>
        <w:t xml:space="preserve"> </w:t>
      </w:r>
      <w:r w:rsidRPr="005D7E89">
        <w:rPr>
          <w:rFonts w:ascii="Times New Roman" w:eastAsia="Calibri" w:hAnsi="Times New Roman" w:cs="Times New Roman"/>
          <w:kern w:val="0"/>
          <w:sz w:val="28"/>
          <w:szCs w:val="28"/>
          <w:lang w:eastAsia="ru-RU"/>
        </w:rPr>
        <w:t xml:space="preserve">им. Ю.И.Алехина»; </w:t>
      </w:r>
    </w:p>
    <w:p w:rsidR="005D7E89" w:rsidRPr="005D7E89" w:rsidRDefault="005D7E89" w:rsidP="005D7E89">
      <w:pPr>
        <w:pStyle w:val="aff3"/>
        <w:ind w:firstLine="709"/>
        <w:jc w:val="both"/>
        <w:rPr>
          <w:rFonts w:ascii="Times New Roman" w:eastAsia="Calibri" w:hAnsi="Times New Roman" w:cs="Times New Roman"/>
          <w:kern w:val="0"/>
          <w:sz w:val="28"/>
          <w:szCs w:val="28"/>
          <w:lang w:eastAsia="ru-RU"/>
        </w:rPr>
      </w:pPr>
      <w:r w:rsidRPr="005D7E89">
        <w:rPr>
          <w:rFonts w:ascii="Times New Roman" w:eastAsia="Calibri" w:hAnsi="Times New Roman" w:cs="Times New Roman"/>
          <w:kern w:val="0"/>
          <w:sz w:val="28"/>
          <w:szCs w:val="28"/>
          <w:lang w:eastAsia="ru-RU"/>
        </w:rPr>
        <w:lastRenderedPageBreak/>
        <w:t xml:space="preserve">2) Курская областная общественная организация «Союз женщин России; </w:t>
      </w:r>
    </w:p>
    <w:p w:rsidR="005D7E89" w:rsidRPr="005D7E89" w:rsidRDefault="005D7E89" w:rsidP="005D7E89">
      <w:pPr>
        <w:pStyle w:val="aff3"/>
        <w:ind w:firstLine="709"/>
        <w:jc w:val="both"/>
        <w:rPr>
          <w:rFonts w:ascii="Times New Roman" w:eastAsia="Calibri" w:hAnsi="Times New Roman" w:cs="Times New Roman"/>
          <w:kern w:val="0"/>
          <w:sz w:val="28"/>
          <w:szCs w:val="28"/>
          <w:lang w:eastAsia="ru-RU"/>
        </w:rPr>
      </w:pPr>
      <w:r w:rsidRPr="005D7E89">
        <w:rPr>
          <w:rFonts w:ascii="Times New Roman" w:eastAsia="Calibri" w:hAnsi="Times New Roman" w:cs="Times New Roman"/>
          <w:kern w:val="0"/>
          <w:sz w:val="28"/>
          <w:szCs w:val="28"/>
          <w:lang w:eastAsia="ru-RU"/>
        </w:rPr>
        <w:t xml:space="preserve">3) «Социальные услуги +»; </w:t>
      </w:r>
    </w:p>
    <w:p w:rsidR="005D7E89" w:rsidRPr="005D7E89" w:rsidRDefault="005D7E89" w:rsidP="005D7E89">
      <w:pPr>
        <w:pStyle w:val="aff3"/>
        <w:ind w:firstLine="709"/>
        <w:jc w:val="both"/>
        <w:rPr>
          <w:rFonts w:ascii="Times New Roman" w:eastAsia="Calibri" w:hAnsi="Times New Roman" w:cs="Times New Roman"/>
          <w:kern w:val="0"/>
          <w:sz w:val="28"/>
          <w:szCs w:val="28"/>
          <w:lang w:eastAsia="ru-RU"/>
        </w:rPr>
      </w:pPr>
      <w:r w:rsidRPr="005D7E89">
        <w:rPr>
          <w:rFonts w:ascii="Times New Roman" w:eastAsia="Calibri" w:hAnsi="Times New Roman" w:cs="Times New Roman"/>
          <w:kern w:val="0"/>
          <w:sz w:val="28"/>
          <w:szCs w:val="28"/>
          <w:lang w:eastAsia="ru-RU"/>
        </w:rPr>
        <w:t xml:space="preserve">4) Курская региональная общественная организация «Мельница»; </w:t>
      </w:r>
    </w:p>
    <w:p w:rsidR="005D7E89" w:rsidRPr="005D7E89" w:rsidRDefault="005D7E89" w:rsidP="005D7E89">
      <w:pPr>
        <w:pStyle w:val="aff3"/>
        <w:ind w:firstLine="709"/>
        <w:jc w:val="both"/>
        <w:rPr>
          <w:rFonts w:ascii="Times New Roman" w:eastAsia="Calibri" w:hAnsi="Times New Roman" w:cs="Times New Roman"/>
          <w:kern w:val="0"/>
          <w:sz w:val="28"/>
          <w:szCs w:val="28"/>
          <w:lang w:eastAsia="ru-RU"/>
        </w:rPr>
      </w:pPr>
      <w:r w:rsidRPr="005D7E89">
        <w:rPr>
          <w:rFonts w:ascii="Times New Roman" w:eastAsia="Calibri" w:hAnsi="Times New Roman" w:cs="Times New Roman"/>
          <w:kern w:val="0"/>
          <w:sz w:val="28"/>
          <w:szCs w:val="28"/>
          <w:lang w:eastAsia="ru-RU"/>
        </w:rPr>
        <w:t xml:space="preserve">5) «Центр функциональной реабилитации «Аквила»; </w:t>
      </w:r>
    </w:p>
    <w:p w:rsidR="005D7E89" w:rsidRPr="005D7E89" w:rsidRDefault="005D7E89" w:rsidP="005D7E89">
      <w:pPr>
        <w:pStyle w:val="aff3"/>
        <w:ind w:firstLine="709"/>
        <w:jc w:val="both"/>
        <w:rPr>
          <w:rFonts w:ascii="Times New Roman" w:eastAsia="Calibri" w:hAnsi="Times New Roman" w:cs="Times New Roman"/>
          <w:kern w:val="0"/>
          <w:sz w:val="28"/>
          <w:szCs w:val="28"/>
          <w:lang w:eastAsia="ru-RU"/>
        </w:rPr>
      </w:pPr>
      <w:r w:rsidRPr="005D7E89">
        <w:rPr>
          <w:rFonts w:ascii="Times New Roman" w:eastAsia="Calibri" w:hAnsi="Times New Roman" w:cs="Times New Roman"/>
          <w:kern w:val="0"/>
          <w:sz w:val="28"/>
          <w:szCs w:val="28"/>
          <w:lang w:eastAsia="ru-RU"/>
        </w:rPr>
        <w:t xml:space="preserve">6) Автономная некоммерческая организация «Центр психолого-педагогической, медицинской и социальной помощи «Добрыня»; </w:t>
      </w:r>
    </w:p>
    <w:p w:rsidR="005D7E89" w:rsidRPr="005D7E89" w:rsidRDefault="005D7E89" w:rsidP="005D7E89">
      <w:pPr>
        <w:pStyle w:val="aff3"/>
        <w:ind w:firstLine="709"/>
        <w:jc w:val="both"/>
        <w:rPr>
          <w:rFonts w:ascii="Times New Roman" w:eastAsia="Calibri" w:hAnsi="Times New Roman" w:cs="Times New Roman"/>
          <w:kern w:val="0"/>
          <w:sz w:val="28"/>
          <w:szCs w:val="28"/>
          <w:lang w:eastAsia="ru-RU"/>
        </w:rPr>
      </w:pPr>
      <w:r w:rsidRPr="005D7E89">
        <w:rPr>
          <w:rFonts w:ascii="Times New Roman" w:eastAsia="Calibri" w:hAnsi="Times New Roman" w:cs="Times New Roman"/>
          <w:kern w:val="0"/>
          <w:sz w:val="28"/>
          <w:szCs w:val="28"/>
          <w:lang w:eastAsia="ru-RU"/>
        </w:rPr>
        <w:t xml:space="preserve">7) «Частное учреждение стационарного социального обслуживания Курской области «Пансионат для инвалидов и пожилых людей «Милосердие»; </w:t>
      </w:r>
    </w:p>
    <w:p w:rsidR="005D7E89" w:rsidRPr="005D7E89" w:rsidRDefault="005D7E89" w:rsidP="005D7E89">
      <w:pPr>
        <w:pStyle w:val="aff3"/>
        <w:ind w:firstLine="709"/>
        <w:jc w:val="both"/>
        <w:rPr>
          <w:rFonts w:ascii="Times New Roman" w:eastAsia="Calibri" w:hAnsi="Times New Roman" w:cs="Times New Roman"/>
          <w:kern w:val="0"/>
          <w:sz w:val="28"/>
          <w:szCs w:val="28"/>
          <w:lang w:eastAsia="ru-RU"/>
        </w:rPr>
      </w:pPr>
      <w:r w:rsidRPr="005D7E89">
        <w:rPr>
          <w:rFonts w:ascii="Times New Roman" w:eastAsia="Calibri" w:hAnsi="Times New Roman" w:cs="Times New Roman"/>
          <w:kern w:val="0"/>
          <w:sz w:val="28"/>
          <w:szCs w:val="28"/>
          <w:lang w:eastAsia="ru-RU"/>
        </w:rPr>
        <w:t xml:space="preserve">8) Курский филиал некоммерческого фонда по профилактике социально значимых заболеваний и пропаганде здорового образа жизни «Здоровая страна»; </w:t>
      </w:r>
    </w:p>
    <w:p w:rsidR="005D7E89" w:rsidRPr="005D7E89" w:rsidRDefault="005D7E89" w:rsidP="005D7E89">
      <w:pPr>
        <w:pStyle w:val="aff3"/>
        <w:ind w:firstLine="709"/>
        <w:jc w:val="both"/>
        <w:rPr>
          <w:rFonts w:ascii="Times New Roman" w:eastAsia="Calibri" w:hAnsi="Times New Roman" w:cs="Times New Roman"/>
          <w:kern w:val="0"/>
          <w:sz w:val="28"/>
          <w:szCs w:val="28"/>
          <w:lang w:eastAsia="ru-RU"/>
        </w:rPr>
      </w:pPr>
      <w:r w:rsidRPr="005D7E89">
        <w:rPr>
          <w:rFonts w:ascii="Times New Roman" w:eastAsia="Calibri" w:hAnsi="Times New Roman" w:cs="Times New Roman"/>
          <w:kern w:val="0"/>
          <w:sz w:val="28"/>
          <w:szCs w:val="28"/>
          <w:lang w:eastAsia="ru-RU"/>
        </w:rPr>
        <w:t xml:space="preserve">9) ООО «Ваш доктор». </w:t>
      </w:r>
    </w:p>
    <w:p w:rsidR="005D7E89" w:rsidRPr="005D7E89" w:rsidRDefault="005D7E89" w:rsidP="005D7E89">
      <w:pPr>
        <w:pStyle w:val="aff3"/>
        <w:ind w:firstLine="709"/>
        <w:jc w:val="both"/>
        <w:rPr>
          <w:rFonts w:ascii="Times New Roman" w:eastAsia="Calibri" w:hAnsi="Times New Roman" w:cs="Times New Roman"/>
          <w:kern w:val="0"/>
          <w:sz w:val="28"/>
          <w:szCs w:val="28"/>
          <w:lang w:eastAsia="ru-RU"/>
        </w:rPr>
      </w:pPr>
      <w:r w:rsidRPr="005D7E89">
        <w:rPr>
          <w:rFonts w:ascii="Times New Roman" w:eastAsia="Calibri" w:hAnsi="Times New Roman" w:cs="Times New Roman"/>
          <w:kern w:val="0"/>
          <w:sz w:val="28"/>
          <w:szCs w:val="28"/>
          <w:lang w:eastAsia="ru-RU"/>
        </w:rPr>
        <w:t>Планом мероприятий («дорожной картой») по содействию развитию конкуренции в Курской области целевой показатель «Удельный вес учреждений социального обслуживания, основанных на иных формах собственности, в общем количестве учреждений социального обслуживания всех форм собственности» в 2018 году установлен 11,5 %. По состоянию на 01.01.2019 г. вышеуказанный целевого показателя выполнен на 15,8 %.</w:t>
      </w:r>
    </w:p>
    <w:p w:rsidR="005D7E89" w:rsidRPr="005D7E89" w:rsidRDefault="005D7E89" w:rsidP="005D7E89">
      <w:pPr>
        <w:pStyle w:val="aff3"/>
        <w:ind w:firstLine="709"/>
        <w:jc w:val="both"/>
        <w:rPr>
          <w:rFonts w:ascii="Times New Roman" w:eastAsia="Calibri" w:hAnsi="Times New Roman" w:cs="Times New Roman"/>
          <w:kern w:val="0"/>
          <w:sz w:val="28"/>
          <w:szCs w:val="28"/>
          <w:lang w:eastAsia="ru-RU"/>
        </w:rPr>
      </w:pPr>
      <w:r w:rsidRPr="005D7E89">
        <w:rPr>
          <w:rFonts w:ascii="Times New Roman" w:eastAsia="Calibri" w:hAnsi="Times New Roman" w:cs="Times New Roman"/>
          <w:kern w:val="0"/>
          <w:sz w:val="28"/>
          <w:szCs w:val="28"/>
          <w:lang w:eastAsia="ru-RU"/>
        </w:rPr>
        <w:t xml:space="preserve">Постановлением Администрации Курской области от 16.11.2016 г. </w:t>
      </w:r>
      <w:r w:rsidR="00731085">
        <w:rPr>
          <w:rFonts w:ascii="Times New Roman" w:eastAsia="Calibri" w:hAnsi="Times New Roman" w:cs="Times New Roman"/>
          <w:kern w:val="0"/>
          <w:sz w:val="28"/>
          <w:szCs w:val="28"/>
          <w:lang w:eastAsia="ru-RU"/>
        </w:rPr>
        <w:br/>
      </w:r>
      <w:r w:rsidRPr="005D7E89">
        <w:rPr>
          <w:rFonts w:ascii="Times New Roman" w:eastAsia="Calibri" w:hAnsi="Times New Roman" w:cs="Times New Roman"/>
          <w:kern w:val="0"/>
          <w:sz w:val="28"/>
          <w:szCs w:val="28"/>
          <w:lang w:eastAsia="ru-RU"/>
        </w:rPr>
        <w:t>№ 869-па «Об утверждении Комплексного плана мероприятий Администрации Курской области по обеспечению поэтапного доступа социально ориентированных некоммерческих организаций, осуществляющих деятельность в социальной сфере, к бюджетным средствам, выделяемым на предоставление социальных услуг населению» утвержден план мероприятий.</w:t>
      </w:r>
    </w:p>
    <w:p w:rsidR="005D7E89" w:rsidRPr="005D7E89" w:rsidRDefault="005D7E89" w:rsidP="005D7E89">
      <w:pPr>
        <w:pStyle w:val="aff3"/>
        <w:ind w:firstLine="709"/>
        <w:jc w:val="both"/>
        <w:rPr>
          <w:rFonts w:ascii="Times New Roman" w:eastAsia="Calibri" w:hAnsi="Times New Roman" w:cs="Times New Roman"/>
          <w:kern w:val="0"/>
          <w:sz w:val="28"/>
          <w:szCs w:val="28"/>
          <w:lang w:eastAsia="ru-RU"/>
        </w:rPr>
      </w:pPr>
      <w:r w:rsidRPr="005D7E89">
        <w:rPr>
          <w:rFonts w:ascii="Times New Roman" w:eastAsia="Calibri" w:hAnsi="Times New Roman" w:cs="Times New Roman"/>
          <w:kern w:val="0"/>
          <w:sz w:val="28"/>
          <w:szCs w:val="28"/>
          <w:lang w:eastAsia="ru-RU"/>
        </w:rPr>
        <w:t>Мероприятия Комплексного плана направлены на увеличение количества негосударственных участников рынка в социальной сфере в целях повышения доступности и качества оказываемых услуг, содействия развития конкуренции, а также оптимизации бюджетных расходов.</w:t>
      </w:r>
    </w:p>
    <w:p w:rsidR="005D7E89" w:rsidRPr="005D7E89" w:rsidRDefault="005D7E89" w:rsidP="005D7E89">
      <w:pPr>
        <w:pStyle w:val="aff3"/>
        <w:ind w:firstLine="709"/>
        <w:jc w:val="both"/>
        <w:rPr>
          <w:rFonts w:ascii="Times New Roman" w:eastAsia="Calibri" w:hAnsi="Times New Roman" w:cs="Times New Roman"/>
          <w:kern w:val="0"/>
          <w:sz w:val="28"/>
          <w:szCs w:val="28"/>
          <w:lang w:eastAsia="ru-RU"/>
        </w:rPr>
      </w:pPr>
      <w:r w:rsidRPr="005D7E89">
        <w:rPr>
          <w:rFonts w:ascii="Times New Roman" w:eastAsia="Calibri" w:hAnsi="Times New Roman" w:cs="Times New Roman"/>
          <w:kern w:val="0"/>
          <w:sz w:val="28"/>
          <w:szCs w:val="28"/>
          <w:lang w:eastAsia="ru-RU"/>
        </w:rPr>
        <w:t>В отчетном периоде комитетом социального обеспечения Курской области проведена работа по реализации утвержденных комплексных мероприятий, в том числе:</w:t>
      </w:r>
    </w:p>
    <w:p w:rsidR="005D7E89" w:rsidRPr="005D7E89" w:rsidRDefault="005D7E89" w:rsidP="005D7E89">
      <w:pPr>
        <w:pStyle w:val="aff3"/>
        <w:ind w:firstLine="709"/>
        <w:jc w:val="both"/>
        <w:rPr>
          <w:rFonts w:ascii="Times New Roman" w:eastAsia="Calibri" w:hAnsi="Times New Roman" w:cs="Times New Roman"/>
          <w:kern w:val="0"/>
          <w:sz w:val="28"/>
          <w:szCs w:val="28"/>
          <w:lang w:eastAsia="ru-RU"/>
        </w:rPr>
      </w:pPr>
      <w:r w:rsidRPr="005D7E89">
        <w:rPr>
          <w:rFonts w:ascii="Times New Roman" w:eastAsia="Calibri" w:hAnsi="Times New Roman" w:cs="Times New Roman"/>
          <w:kern w:val="0"/>
          <w:sz w:val="28"/>
          <w:szCs w:val="28"/>
          <w:lang w:eastAsia="ru-RU"/>
        </w:rPr>
        <w:t>- анализ нормативных правовых актов и правоприменительной практики на предмет устранения барьеров для участия СОНКО в предоставлении социальных услуг;</w:t>
      </w:r>
    </w:p>
    <w:p w:rsidR="005D7E89" w:rsidRPr="005D7E89" w:rsidRDefault="005D7E89" w:rsidP="005D7E89">
      <w:pPr>
        <w:pStyle w:val="aff3"/>
        <w:ind w:firstLine="709"/>
        <w:jc w:val="both"/>
        <w:rPr>
          <w:rFonts w:ascii="Times New Roman" w:eastAsia="Calibri" w:hAnsi="Times New Roman" w:cs="Times New Roman"/>
          <w:kern w:val="0"/>
          <w:sz w:val="28"/>
          <w:szCs w:val="28"/>
          <w:lang w:eastAsia="ru-RU"/>
        </w:rPr>
      </w:pPr>
      <w:r w:rsidRPr="005D7E89">
        <w:rPr>
          <w:rFonts w:ascii="Times New Roman" w:eastAsia="Calibri" w:hAnsi="Times New Roman" w:cs="Times New Roman"/>
          <w:kern w:val="0"/>
          <w:sz w:val="28"/>
          <w:szCs w:val="28"/>
          <w:lang w:eastAsia="ru-RU"/>
        </w:rPr>
        <w:t>- мониторинг предоставления услуг в сфере социального обслуживания;</w:t>
      </w:r>
    </w:p>
    <w:p w:rsidR="005D7E89" w:rsidRPr="005D7E89" w:rsidRDefault="005D7E89" w:rsidP="005D7E89">
      <w:pPr>
        <w:pStyle w:val="aff3"/>
        <w:ind w:firstLine="709"/>
        <w:jc w:val="both"/>
        <w:rPr>
          <w:rFonts w:ascii="Times New Roman" w:eastAsia="Calibri" w:hAnsi="Times New Roman" w:cs="Times New Roman"/>
          <w:kern w:val="0"/>
          <w:sz w:val="28"/>
          <w:szCs w:val="28"/>
          <w:lang w:eastAsia="ru-RU"/>
        </w:rPr>
      </w:pPr>
      <w:r w:rsidRPr="005D7E89">
        <w:rPr>
          <w:rFonts w:ascii="Times New Roman" w:eastAsia="Calibri" w:hAnsi="Times New Roman" w:cs="Times New Roman"/>
          <w:kern w:val="0"/>
          <w:sz w:val="28"/>
          <w:szCs w:val="28"/>
          <w:lang w:eastAsia="ru-RU"/>
        </w:rPr>
        <w:t>- анализ и оценка эффективности существующих мер, направленных на развитие СОНКО в Курской области;</w:t>
      </w:r>
    </w:p>
    <w:p w:rsidR="005D7E89" w:rsidRPr="005D7E89" w:rsidRDefault="005D7E89" w:rsidP="005D7E89">
      <w:pPr>
        <w:pStyle w:val="aff3"/>
        <w:ind w:firstLine="709"/>
        <w:jc w:val="both"/>
        <w:rPr>
          <w:rFonts w:ascii="Times New Roman" w:eastAsia="Calibri" w:hAnsi="Times New Roman" w:cs="Times New Roman"/>
          <w:kern w:val="0"/>
          <w:sz w:val="28"/>
          <w:szCs w:val="28"/>
          <w:lang w:eastAsia="ru-RU"/>
        </w:rPr>
      </w:pPr>
      <w:r w:rsidRPr="005D7E89">
        <w:rPr>
          <w:rFonts w:ascii="Times New Roman" w:eastAsia="Calibri" w:hAnsi="Times New Roman" w:cs="Times New Roman"/>
          <w:kern w:val="0"/>
          <w:sz w:val="28"/>
          <w:szCs w:val="28"/>
          <w:lang w:eastAsia="ru-RU"/>
        </w:rPr>
        <w:t>- взаимодействие и организация мероприятий с ресурсным Центром развития социально ориентированных некоммерческих организаций в Курской области в рамках соглашения о создании ресурсного центра развития СОНКО в Курской области между комитетом социального обеспечения Курской области и ФГБОУ ВО «КГУ» для оказания данным организациям необходимой поддержки, а также проведения тематических семинаров по обучению представителей СОНКО;</w:t>
      </w:r>
    </w:p>
    <w:p w:rsidR="005D7E89" w:rsidRPr="005D7E89" w:rsidRDefault="005D7E89" w:rsidP="005D7E89">
      <w:pPr>
        <w:pStyle w:val="aff3"/>
        <w:ind w:firstLine="709"/>
        <w:jc w:val="both"/>
        <w:rPr>
          <w:rFonts w:ascii="Times New Roman" w:eastAsia="Calibri" w:hAnsi="Times New Roman" w:cs="Times New Roman"/>
          <w:kern w:val="0"/>
          <w:sz w:val="28"/>
          <w:szCs w:val="28"/>
          <w:lang w:eastAsia="ru-RU"/>
        </w:rPr>
      </w:pPr>
      <w:r w:rsidRPr="005D7E89">
        <w:rPr>
          <w:rFonts w:ascii="Times New Roman" w:eastAsia="Calibri" w:hAnsi="Times New Roman" w:cs="Times New Roman"/>
          <w:kern w:val="0"/>
          <w:sz w:val="28"/>
          <w:szCs w:val="28"/>
          <w:lang w:eastAsia="ru-RU"/>
        </w:rPr>
        <w:lastRenderedPageBreak/>
        <w:t>- подписание соглашения о создании и функционировании практико-ориентированной площадки «Оптимальная технологическая модель социального обслуживания в полустационарной форме лиц с психоневрологическими заболеваниями»  на базе Автономной некоммерческой организации «Центр психолого-педагогической, медицинской и социальной помощи «Добрыня», действующей на основании трехстороннего соглашения между комитетом социального обеспечения Курской области, ФГБОУ ВО «Курский государственный университет» и АНО «ЦППМСП «Добрыня»;</w:t>
      </w:r>
    </w:p>
    <w:p w:rsidR="005D7E89" w:rsidRPr="005D7E89" w:rsidRDefault="005D7E89" w:rsidP="005D7E89">
      <w:pPr>
        <w:pStyle w:val="aff3"/>
        <w:ind w:firstLine="709"/>
        <w:jc w:val="both"/>
        <w:rPr>
          <w:rFonts w:ascii="Times New Roman" w:eastAsia="Calibri" w:hAnsi="Times New Roman" w:cs="Times New Roman"/>
          <w:kern w:val="0"/>
          <w:sz w:val="28"/>
          <w:szCs w:val="28"/>
          <w:lang w:eastAsia="ru-RU"/>
        </w:rPr>
      </w:pPr>
      <w:r w:rsidRPr="005D7E89">
        <w:rPr>
          <w:rFonts w:ascii="Times New Roman" w:eastAsia="Calibri" w:hAnsi="Times New Roman" w:cs="Times New Roman"/>
          <w:kern w:val="0"/>
          <w:sz w:val="28"/>
          <w:szCs w:val="28"/>
          <w:lang w:eastAsia="ru-RU"/>
        </w:rPr>
        <w:t>- направление в Администрации муниципальных образований методических рекомендаций органам местного самоуправления муниципальных районов и городских округов Курской области по расширению и совершенствованию поддержки деятельности СОНКО, оказывающих населению услуги в социальной сфере;</w:t>
      </w:r>
    </w:p>
    <w:p w:rsidR="005D7E89" w:rsidRPr="005D7E89" w:rsidRDefault="005D7E89" w:rsidP="005D7E89">
      <w:pPr>
        <w:pStyle w:val="aff3"/>
        <w:ind w:firstLine="709"/>
        <w:jc w:val="both"/>
        <w:rPr>
          <w:rFonts w:ascii="Times New Roman" w:eastAsia="Calibri" w:hAnsi="Times New Roman" w:cs="Times New Roman"/>
          <w:kern w:val="0"/>
          <w:sz w:val="28"/>
          <w:szCs w:val="28"/>
          <w:lang w:eastAsia="ru-RU"/>
        </w:rPr>
      </w:pPr>
      <w:r w:rsidRPr="005D7E89">
        <w:rPr>
          <w:rFonts w:ascii="Times New Roman" w:eastAsia="Calibri" w:hAnsi="Times New Roman" w:cs="Times New Roman"/>
          <w:kern w:val="0"/>
          <w:sz w:val="28"/>
          <w:szCs w:val="28"/>
          <w:lang w:eastAsia="ru-RU"/>
        </w:rPr>
        <w:t>- определение перечня видов услуг, которые будут переданы на исполнение социально ориентированным некоммерческим организациям Курской области в соответствии с постановлением Правительства Российской Федерации от 27 октября 2016 года № 1086 «Об утверждении перечня общественно полезных услуг и критериев оценки качества их оказания»;</w:t>
      </w:r>
    </w:p>
    <w:p w:rsidR="005D7E89" w:rsidRPr="005D7E89" w:rsidRDefault="005D7E89" w:rsidP="005D7E89">
      <w:pPr>
        <w:pStyle w:val="aff3"/>
        <w:ind w:firstLine="709"/>
        <w:jc w:val="both"/>
        <w:rPr>
          <w:rFonts w:ascii="Times New Roman" w:eastAsia="Calibri" w:hAnsi="Times New Roman" w:cs="Times New Roman"/>
          <w:kern w:val="0"/>
          <w:sz w:val="28"/>
          <w:szCs w:val="28"/>
          <w:lang w:eastAsia="ru-RU"/>
        </w:rPr>
      </w:pPr>
      <w:r w:rsidRPr="005D7E89">
        <w:rPr>
          <w:rFonts w:ascii="Times New Roman" w:eastAsia="Calibri" w:hAnsi="Times New Roman" w:cs="Times New Roman"/>
          <w:kern w:val="0"/>
          <w:sz w:val="28"/>
          <w:szCs w:val="28"/>
          <w:lang w:eastAsia="ru-RU"/>
        </w:rPr>
        <w:t>- проведение анализа лучших практик привлечения СОНКО к оказанию услуг в социальной сфере.</w:t>
      </w:r>
    </w:p>
    <w:p w:rsidR="005D7E89" w:rsidRPr="005D7E89" w:rsidRDefault="005D7E89" w:rsidP="005D7E89">
      <w:pPr>
        <w:pStyle w:val="aff3"/>
        <w:ind w:firstLine="709"/>
        <w:jc w:val="both"/>
        <w:rPr>
          <w:rFonts w:ascii="Times New Roman" w:eastAsia="Calibri" w:hAnsi="Times New Roman" w:cs="Times New Roman"/>
          <w:kern w:val="0"/>
          <w:sz w:val="28"/>
          <w:szCs w:val="28"/>
          <w:lang w:eastAsia="ru-RU"/>
        </w:rPr>
      </w:pPr>
      <w:r w:rsidRPr="005D7E89">
        <w:rPr>
          <w:rFonts w:ascii="Times New Roman" w:eastAsia="Calibri" w:hAnsi="Times New Roman" w:cs="Times New Roman"/>
          <w:kern w:val="0"/>
          <w:sz w:val="28"/>
          <w:szCs w:val="28"/>
          <w:lang w:eastAsia="ru-RU"/>
        </w:rPr>
        <w:t>В целях обеспечения реализации в Курской области Федерального закона от 28.12.2013 № 442-ФЗ «Об основах социального обслуживания граждан в Российской Федерации» в части использования СОНКО механизмов возмещения затрат на предоставление социальных услуг утверждено  постановление Администрации Курской области от 30.12.2015 № 962-па «Об утверждении Порядка определения размера и выплаты компенсации поставщику (поставщикам) социальных услуг,  включенному(</w:t>
      </w:r>
      <w:proofErr w:type="spellStart"/>
      <w:r w:rsidRPr="005D7E89">
        <w:rPr>
          <w:rFonts w:ascii="Times New Roman" w:eastAsia="Calibri" w:hAnsi="Times New Roman" w:cs="Times New Roman"/>
          <w:kern w:val="0"/>
          <w:sz w:val="28"/>
          <w:szCs w:val="28"/>
          <w:lang w:eastAsia="ru-RU"/>
        </w:rPr>
        <w:t>ым</w:t>
      </w:r>
      <w:proofErr w:type="spellEnd"/>
      <w:r w:rsidRPr="005D7E89">
        <w:rPr>
          <w:rFonts w:ascii="Times New Roman" w:eastAsia="Calibri" w:hAnsi="Times New Roman" w:cs="Times New Roman"/>
          <w:kern w:val="0"/>
          <w:sz w:val="28"/>
          <w:szCs w:val="28"/>
          <w:lang w:eastAsia="ru-RU"/>
        </w:rPr>
        <w:t xml:space="preserve">) в реестр поставщиков социальных  услуг, но не участвующему(им) в выполнении  государственного задания (заказа)». </w:t>
      </w:r>
    </w:p>
    <w:p w:rsidR="005D7E89" w:rsidRPr="005D7E89" w:rsidRDefault="005D7E89" w:rsidP="005D7E89">
      <w:pPr>
        <w:pStyle w:val="aff3"/>
        <w:ind w:firstLine="709"/>
        <w:jc w:val="both"/>
        <w:rPr>
          <w:rFonts w:ascii="Times New Roman" w:eastAsia="Calibri" w:hAnsi="Times New Roman" w:cs="Times New Roman"/>
          <w:kern w:val="0"/>
          <w:sz w:val="28"/>
          <w:szCs w:val="28"/>
          <w:lang w:eastAsia="ru-RU"/>
        </w:rPr>
      </w:pPr>
      <w:r w:rsidRPr="005D7E89">
        <w:rPr>
          <w:rFonts w:ascii="Times New Roman" w:eastAsia="Calibri" w:hAnsi="Times New Roman" w:cs="Times New Roman"/>
          <w:kern w:val="0"/>
          <w:sz w:val="28"/>
          <w:szCs w:val="28"/>
          <w:lang w:eastAsia="ru-RU"/>
        </w:rPr>
        <w:t xml:space="preserve">В 2018 году в соответствии с данным нормативным правовым актом предоставлены субсидии из областного бюджета на возмещение затрат, связанных с предоставлением услуг, в размере около 11 млн. рублей   следующим некоммерческим организациям: </w:t>
      </w:r>
    </w:p>
    <w:p w:rsidR="005D7E89" w:rsidRPr="005D7E89" w:rsidRDefault="005D7E89" w:rsidP="005D7E89">
      <w:pPr>
        <w:pStyle w:val="aff3"/>
        <w:ind w:firstLine="709"/>
        <w:jc w:val="both"/>
        <w:rPr>
          <w:rFonts w:ascii="Times New Roman" w:eastAsia="Calibri" w:hAnsi="Times New Roman" w:cs="Times New Roman"/>
          <w:kern w:val="0"/>
          <w:sz w:val="28"/>
          <w:szCs w:val="28"/>
          <w:lang w:eastAsia="ru-RU"/>
        </w:rPr>
      </w:pPr>
      <w:r w:rsidRPr="005D7E89">
        <w:rPr>
          <w:rFonts w:ascii="Times New Roman" w:eastAsia="Calibri" w:hAnsi="Times New Roman" w:cs="Times New Roman"/>
          <w:kern w:val="0"/>
          <w:sz w:val="28"/>
          <w:szCs w:val="28"/>
          <w:lang w:eastAsia="ru-RU"/>
        </w:rPr>
        <w:t xml:space="preserve">1) «Частному учреждению стационарного социального обслуживания Курской области «Пансионат для инвалидов и пожилых людей «Милосердие» на 38 коек, предоставляющему стационарные социальные услуги гражданам с нарушением психического здоровья, в размере 6 847 085, 3 руб.; </w:t>
      </w:r>
    </w:p>
    <w:p w:rsidR="005D7E89" w:rsidRPr="005D7E89" w:rsidRDefault="005D7E89" w:rsidP="005D7E89">
      <w:pPr>
        <w:pStyle w:val="aff3"/>
        <w:ind w:firstLine="709"/>
        <w:jc w:val="both"/>
        <w:rPr>
          <w:rFonts w:ascii="Times New Roman" w:eastAsia="Calibri" w:hAnsi="Times New Roman" w:cs="Times New Roman"/>
          <w:kern w:val="0"/>
          <w:sz w:val="28"/>
          <w:szCs w:val="28"/>
          <w:lang w:eastAsia="ru-RU"/>
        </w:rPr>
      </w:pPr>
      <w:r w:rsidRPr="005D7E89">
        <w:rPr>
          <w:rFonts w:ascii="Times New Roman" w:eastAsia="Calibri" w:hAnsi="Times New Roman" w:cs="Times New Roman"/>
          <w:kern w:val="0"/>
          <w:sz w:val="28"/>
          <w:szCs w:val="28"/>
          <w:lang w:eastAsia="ru-RU"/>
        </w:rPr>
        <w:t xml:space="preserve">2) Автономной некоммерческой организации «Центр психолого-педагогической, медицинской и социальной помощи «Добрыня» в размере 4 258 788,0 руб., предоставляющей социальные услуги лицам, имеющим отклонения в умственном, физическом и психическом развитии, а также семьям, имеющим в своем составе таких инвалидов, предоставившая социальные услуги в 2018 году около 90 нуждающимся гражданам. </w:t>
      </w:r>
    </w:p>
    <w:p w:rsidR="005D7E89" w:rsidRPr="005D7E89" w:rsidRDefault="005D7E89" w:rsidP="005D7E89">
      <w:pPr>
        <w:pStyle w:val="aff3"/>
        <w:ind w:firstLine="709"/>
        <w:jc w:val="both"/>
        <w:rPr>
          <w:rFonts w:ascii="Times New Roman" w:eastAsia="Calibri" w:hAnsi="Times New Roman" w:cs="Times New Roman"/>
          <w:kern w:val="0"/>
          <w:sz w:val="28"/>
          <w:szCs w:val="28"/>
          <w:lang w:eastAsia="ru-RU"/>
        </w:rPr>
      </w:pPr>
      <w:r w:rsidRPr="005D7E89">
        <w:rPr>
          <w:rFonts w:ascii="Times New Roman" w:eastAsia="Calibri" w:hAnsi="Times New Roman" w:cs="Times New Roman"/>
          <w:kern w:val="0"/>
          <w:sz w:val="28"/>
          <w:szCs w:val="28"/>
          <w:lang w:eastAsia="ru-RU"/>
        </w:rPr>
        <w:lastRenderedPageBreak/>
        <w:t>В целях организации предоставления в Курской области образовательной поддержки  в марте, сентябре, ноябре 2018 года на базе Курской академии государственной и муниципальной службы состоялись областные учебно-методические семинары с группой муниципальных служащих в количестве 21 человека, которые прошли обучение по 18-часовой программе дополнительного профессионального образования: «Муниципальные служащие органов местного самоуправления, взаимодействующие с социально ориентированными некоммерческими организациями, действующими на территории муниципальных образований».</w:t>
      </w:r>
    </w:p>
    <w:p w:rsidR="005D7E89" w:rsidRPr="005D7E89" w:rsidRDefault="005D7E89" w:rsidP="005D7E89">
      <w:pPr>
        <w:pStyle w:val="aff3"/>
        <w:ind w:firstLine="709"/>
        <w:jc w:val="both"/>
        <w:rPr>
          <w:rFonts w:ascii="Times New Roman" w:eastAsia="Calibri" w:hAnsi="Times New Roman" w:cs="Times New Roman"/>
          <w:kern w:val="0"/>
          <w:sz w:val="28"/>
          <w:szCs w:val="28"/>
          <w:lang w:eastAsia="ru-RU"/>
        </w:rPr>
      </w:pPr>
      <w:r w:rsidRPr="005D7E89">
        <w:rPr>
          <w:rFonts w:ascii="Times New Roman" w:eastAsia="Calibri" w:hAnsi="Times New Roman" w:cs="Times New Roman"/>
          <w:kern w:val="0"/>
          <w:sz w:val="28"/>
          <w:szCs w:val="28"/>
          <w:lang w:eastAsia="ru-RU"/>
        </w:rPr>
        <w:t xml:space="preserve">В сентябре 2018 года комитетом социального обеспечения Курской области совместно с региональным ресурсным центром развития СОНКО Курской области проведен обучающий семинар для представителей органов исполнительной власти Курской области,  некоммерческих организаций региона по теме: «Новое в законодательстве об НКО: добровольчество (волонтерство), отчетность, преимущества статуса СОНКО как исполнителя общественно полезных услуг», в ходе которого участникам данного семинара была доведена информация об изменениях в законодательстве, касающихся правоотношений в сфере НКО,  а также о преимуществах статуса СОНКО как исполнителя общественно полезных услуг. </w:t>
      </w:r>
    </w:p>
    <w:p w:rsidR="005D7E89" w:rsidRPr="005D7E89" w:rsidRDefault="005D7E89" w:rsidP="005D7E89">
      <w:pPr>
        <w:pStyle w:val="aff3"/>
        <w:ind w:firstLine="709"/>
        <w:jc w:val="both"/>
        <w:rPr>
          <w:rFonts w:ascii="Times New Roman" w:eastAsia="Calibri" w:hAnsi="Times New Roman" w:cs="Times New Roman"/>
          <w:kern w:val="0"/>
          <w:sz w:val="28"/>
          <w:szCs w:val="28"/>
          <w:lang w:eastAsia="ru-RU"/>
        </w:rPr>
      </w:pPr>
      <w:r w:rsidRPr="005D7E89">
        <w:rPr>
          <w:rFonts w:ascii="Times New Roman" w:eastAsia="Calibri" w:hAnsi="Times New Roman" w:cs="Times New Roman"/>
          <w:kern w:val="0"/>
          <w:sz w:val="28"/>
          <w:szCs w:val="28"/>
          <w:lang w:eastAsia="ru-RU"/>
        </w:rPr>
        <w:t xml:space="preserve">В октябре 2018 года комитетом социального обеспечения Курской области совместно с региональным ресурсным центром развития СОНКО Курской области проведен круглый стол с участием представителей органов исполнительной власти Курской области, государственных учреждений, социально ориентированных некоммерческих организаций, средств массовой информации региона по теме: «Опыт и проблемы социального обслуживания лиц с психоневрологическими заболеваниями, проживающих в кровных семьях», в ходе которого участники мероприятия поделились имеющимся опытом и обозначили имеющиеся проблемы по данному вопросу, а также наметили пути их решения. </w:t>
      </w:r>
    </w:p>
    <w:p w:rsidR="005D7E89" w:rsidRPr="005D7E89" w:rsidRDefault="005D7E89" w:rsidP="005D7E89">
      <w:pPr>
        <w:pStyle w:val="aff3"/>
        <w:ind w:firstLine="709"/>
        <w:jc w:val="both"/>
        <w:rPr>
          <w:rFonts w:ascii="Times New Roman" w:eastAsia="Calibri" w:hAnsi="Times New Roman" w:cs="Times New Roman"/>
          <w:kern w:val="0"/>
          <w:sz w:val="28"/>
          <w:szCs w:val="28"/>
          <w:lang w:eastAsia="ru-RU"/>
        </w:rPr>
      </w:pPr>
      <w:r w:rsidRPr="005D7E89">
        <w:rPr>
          <w:rFonts w:ascii="Times New Roman" w:eastAsia="Calibri" w:hAnsi="Times New Roman" w:cs="Times New Roman"/>
          <w:kern w:val="0"/>
          <w:sz w:val="28"/>
          <w:szCs w:val="28"/>
          <w:lang w:eastAsia="ru-RU"/>
        </w:rPr>
        <w:t xml:space="preserve">Комитетом </w:t>
      </w:r>
      <w:r w:rsidR="00731085" w:rsidRPr="005D7E89">
        <w:rPr>
          <w:rFonts w:ascii="Times New Roman" w:eastAsia="Calibri" w:hAnsi="Times New Roman" w:cs="Times New Roman"/>
          <w:kern w:val="0"/>
          <w:sz w:val="28"/>
          <w:szCs w:val="28"/>
          <w:lang w:eastAsia="ru-RU"/>
        </w:rPr>
        <w:t xml:space="preserve">социального обеспечения Курской области </w:t>
      </w:r>
      <w:r w:rsidRPr="005D7E89">
        <w:rPr>
          <w:rFonts w:ascii="Times New Roman" w:eastAsia="Calibri" w:hAnsi="Times New Roman" w:cs="Times New Roman"/>
          <w:kern w:val="0"/>
          <w:sz w:val="28"/>
          <w:szCs w:val="28"/>
          <w:lang w:eastAsia="ru-RU"/>
        </w:rPr>
        <w:t>в 2018 была предоставлена имущественная поддержка некоммерческим организациям посредством заключения договоров на предоставление площади нежилых помещений в безвозмездное пользование. На основании соглашения между учреждением подведомственным комитету</w:t>
      </w:r>
      <w:r w:rsidR="00A930D7">
        <w:rPr>
          <w:rFonts w:ascii="Times New Roman" w:eastAsia="Calibri" w:hAnsi="Times New Roman" w:cs="Times New Roman"/>
          <w:kern w:val="0"/>
          <w:sz w:val="28"/>
          <w:szCs w:val="28"/>
          <w:lang w:eastAsia="ru-RU"/>
        </w:rPr>
        <w:t xml:space="preserve"> </w:t>
      </w:r>
      <w:r w:rsidR="00A930D7" w:rsidRPr="005D7E89">
        <w:rPr>
          <w:rFonts w:ascii="Times New Roman" w:eastAsia="Calibri" w:hAnsi="Times New Roman" w:cs="Times New Roman"/>
          <w:kern w:val="0"/>
          <w:sz w:val="28"/>
          <w:szCs w:val="28"/>
          <w:lang w:eastAsia="ru-RU"/>
        </w:rPr>
        <w:t>социального обеспечения Курской области</w:t>
      </w:r>
      <w:r w:rsidRPr="005D7E89">
        <w:rPr>
          <w:rFonts w:ascii="Times New Roman" w:eastAsia="Calibri" w:hAnsi="Times New Roman" w:cs="Times New Roman"/>
          <w:kern w:val="0"/>
          <w:sz w:val="28"/>
          <w:szCs w:val="28"/>
          <w:lang w:eastAsia="ru-RU"/>
        </w:rPr>
        <w:t xml:space="preserve"> ОБУССОКО «Букреевский психоневрологический интернат» и Курским филиалом Некоммерческого Фонда «Здоровая страна» данной некоммерческой организации передан комплекс зданий бывшей Верхнелюбажской больницы в безвозмездное пользование для создания на его базе организации, оказывающей социальные услуги в стационарной форме социального обслуживания гражданам с нарушением психического здоровья. В 2018 году проведены организационные мероприятия по открытию отделения на 32 места для оказания социальных услуг вышеуказанным категориям граждан.</w:t>
      </w:r>
    </w:p>
    <w:p w:rsidR="005D7E89" w:rsidRPr="005D7E89" w:rsidRDefault="005D7E89" w:rsidP="005D7E89">
      <w:pPr>
        <w:pStyle w:val="aff3"/>
        <w:ind w:firstLine="709"/>
        <w:jc w:val="both"/>
        <w:rPr>
          <w:rFonts w:ascii="Times New Roman" w:eastAsia="Calibri" w:hAnsi="Times New Roman" w:cs="Times New Roman"/>
          <w:kern w:val="0"/>
          <w:sz w:val="28"/>
          <w:szCs w:val="28"/>
          <w:lang w:eastAsia="ru-RU"/>
        </w:rPr>
      </w:pPr>
      <w:r w:rsidRPr="005D7E89">
        <w:rPr>
          <w:rFonts w:ascii="Times New Roman" w:eastAsia="Calibri" w:hAnsi="Times New Roman" w:cs="Times New Roman"/>
          <w:kern w:val="0"/>
          <w:sz w:val="28"/>
          <w:szCs w:val="28"/>
          <w:lang w:eastAsia="ru-RU"/>
        </w:rPr>
        <w:t xml:space="preserve">Также данной некоммерческой организации для оказания услуг по социальной реабилитации передано задание МБОУ «Лисовской средней </w:t>
      </w:r>
      <w:r w:rsidRPr="005D7E89">
        <w:rPr>
          <w:rFonts w:ascii="Times New Roman" w:eastAsia="Calibri" w:hAnsi="Times New Roman" w:cs="Times New Roman"/>
          <w:kern w:val="0"/>
          <w:sz w:val="28"/>
          <w:szCs w:val="28"/>
          <w:lang w:eastAsia="ru-RU"/>
        </w:rPr>
        <w:lastRenderedPageBreak/>
        <w:t>общеобразовательной школы» в целях создания Центра социальной адаптации для лиц, находящихся в трудной жизненной ситуации (лица без определенного места жительства, лица, освободившиеся из мест лишения свободы, лица, потребляющие наркотические средства и психотропные вещества в немедицинских целях) мощностью 30 мест.</w:t>
      </w:r>
    </w:p>
    <w:p w:rsidR="005D7E89" w:rsidRPr="005D7E89" w:rsidRDefault="005D7E89" w:rsidP="005D7E89">
      <w:pPr>
        <w:pStyle w:val="aff3"/>
        <w:ind w:firstLine="709"/>
        <w:jc w:val="both"/>
        <w:rPr>
          <w:rFonts w:ascii="Times New Roman" w:eastAsia="Calibri" w:hAnsi="Times New Roman" w:cs="Times New Roman"/>
          <w:kern w:val="0"/>
          <w:sz w:val="28"/>
          <w:szCs w:val="28"/>
          <w:lang w:eastAsia="ru-RU"/>
        </w:rPr>
      </w:pPr>
      <w:r w:rsidRPr="005D7E89">
        <w:rPr>
          <w:rFonts w:ascii="Times New Roman" w:eastAsia="Calibri" w:hAnsi="Times New Roman" w:cs="Times New Roman"/>
          <w:kern w:val="0"/>
          <w:sz w:val="28"/>
          <w:szCs w:val="28"/>
          <w:lang w:eastAsia="ru-RU"/>
        </w:rPr>
        <w:t>С целью оказания информационной поддержки СОНКО комитетом социального обеспечения Курской области в 2018 году подготовлены и направлены информационные и методические материалы по развитию и поддержке СОНКО в адрес муниципальных образований (городских округов) Курской области и социально ориентированных некоммерческих организаций.</w:t>
      </w:r>
    </w:p>
    <w:p w:rsidR="00AF72D3" w:rsidRDefault="005D7E89" w:rsidP="005D7E89">
      <w:pPr>
        <w:pStyle w:val="aff3"/>
        <w:ind w:firstLine="709"/>
        <w:jc w:val="both"/>
        <w:rPr>
          <w:rFonts w:ascii="Times New Roman" w:hAnsi="Times New Roman" w:cs="Times New Roman"/>
          <w:b/>
          <w:sz w:val="28"/>
          <w:szCs w:val="28"/>
        </w:rPr>
      </w:pPr>
      <w:r w:rsidRPr="005D7E89">
        <w:rPr>
          <w:rFonts w:ascii="Times New Roman" w:eastAsia="Calibri" w:hAnsi="Times New Roman" w:cs="Times New Roman"/>
          <w:kern w:val="0"/>
          <w:sz w:val="28"/>
          <w:szCs w:val="28"/>
          <w:lang w:eastAsia="ru-RU"/>
        </w:rPr>
        <w:t>На официальном сайте ресурсного Центра развития СОНКО Курской области (</w:t>
      </w:r>
      <w:hyperlink r:id="rId77" w:history="1">
        <w:r w:rsidRPr="00F83235">
          <w:rPr>
            <w:rStyle w:val="a4"/>
            <w:rFonts w:ascii="Times New Roman" w:eastAsia="Calibri" w:hAnsi="Times New Roman" w:cs="Times New Roman"/>
            <w:kern w:val="0"/>
            <w:sz w:val="28"/>
            <w:szCs w:val="28"/>
            <w:lang w:eastAsia="ru-RU"/>
          </w:rPr>
          <w:t>http://rrcrsono.faculty.kursksu.ru/</w:t>
        </w:r>
      </w:hyperlink>
      <w:r w:rsidRPr="005D7E89">
        <w:rPr>
          <w:rFonts w:ascii="Times New Roman" w:eastAsia="Calibri" w:hAnsi="Times New Roman" w:cs="Times New Roman"/>
          <w:kern w:val="0"/>
          <w:sz w:val="28"/>
          <w:szCs w:val="28"/>
          <w:lang w:eastAsia="ru-RU"/>
        </w:rPr>
        <w:t>) опубликованы методические и информационные материалы по вопросам развития и поддержки СОНКО.</w:t>
      </w:r>
    </w:p>
    <w:p w:rsidR="002B7A86" w:rsidRPr="004F4DA3" w:rsidRDefault="002B7A86" w:rsidP="00215608">
      <w:pPr>
        <w:pStyle w:val="aff3"/>
        <w:ind w:firstLine="709"/>
        <w:jc w:val="center"/>
        <w:rPr>
          <w:rFonts w:ascii="Times New Roman" w:hAnsi="Times New Roman" w:cs="Times New Roman"/>
          <w:b/>
          <w:sz w:val="28"/>
          <w:szCs w:val="28"/>
        </w:rPr>
      </w:pPr>
    </w:p>
    <w:p w:rsidR="002B7A86" w:rsidRPr="004F4DA3" w:rsidRDefault="00E4028A" w:rsidP="00487DFB">
      <w:pPr>
        <w:pStyle w:val="aff3"/>
        <w:ind w:firstLine="709"/>
        <w:jc w:val="center"/>
        <w:rPr>
          <w:rFonts w:ascii="Times New Roman" w:hAnsi="Times New Roman" w:cs="Times New Roman"/>
          <w:b/>
          <w:sz w:val="28"/>
          <w:szCs w:val="28"/>
        </w:rPr>
      </w:pPr>
      <w:r w:rsidRPr="004F4DA3">
        <w:rPr>
          <w:rFonts w:ascii="Times New Roman" w:hAnsi="Times New Roman" w:cs="Times New Roman"/>
          <w:b/>
          <w:sz w:val="28"/>
          <w:szCs w:val="28"/>
        </w:rPr>
        <w:t>Приоритетный рынок по содействию развитию конкуренции</w:t>
      </w:r>
    </w:p>
    <w:p w:rsidR="00E4028A" w:rsidRPr="004F4DA3" w:rsidRDefault="00E4028A" w:rsidP="00215608">
      <w:pPr>
        <w:pStyle w:val="aff3"/>
        <w:ind w:firstLine="709"/>
        <w:jc w:val="center"/>
        <w:rPr>
          <w:rFonts w:ascii="Times New Roman" w:hAnsi="Times New Roman" w:cs="Times New Roman"/>
          <w:b/>
          <w:sz w:val="28"/>
          <w:szCs w:val="28"/>
        </w:rPr>
      </w:pPr>
      <w:r w:rsidRPr="004F4DA3">
        <w:rPr>
          <w:rFonts w:ascii="Times New Roman" w:hAnsi="Times New Roman" w:cs="Times New Roman"/>
          <w:b/>
          <w:sz w:val="28"/>
          <w:szCs w:val="28"/>
        </w:rPr>
        <w:t>в Курской области</w:t>
      </w:r>
    </w:p>
    <w:p w:rsidR="002B7A86" w:rsidRPr="004F4DA3" w:rsidRDefault="002B7A86" w:rsidP="00215608">
      <w:pPr>
        <w:pStyle w:val="aff3"/>
        <w:ind w:firstLine="709"/>
        <w:jc w:val="center"/>
        <w:rPr>
          <w:rFonts w:ascii="Times New Roman" w:hAnsi="Times New Roman" w:cs="Times New Roman"/>
          <w:b/>
          <w:sz w:val="28"/>
          <w:szCs w:val="28"/>
        </w:rPr>
      </w:pPr>
    </w:p>
    <w:p w:rsidR="00E4028A" w:rsidRPr="004F4DA3" w:rsidRDefault="00E4028A" w:rsidP="00215608">
      <w:pPr>
        <w:pStyle w:val="aff3"/>
        <w:ind w:firstLine="709"/>
        <w:jc w:val="both"/>
        <w:rPr>
          <w:rFonts w:ascii="Times New Roman" w:hAnsi="Times New Roman" w:cs="Times New Roman"/>
          <w:sz w:val="28"/>
          <w:szCs w:val="28"/>
        </w:rPr>
      </w:pPr>
      <w:r w:rsidRPr="004F4DA3">
        <w:rPr>
          <w:rFonts w:ascii="Times New Roman" w:hAnsi="Times New Roman" w:cs="Times New Roman"/>
          <w:b/>
          <w:sz w:val="28"/>
          <w:szCs w:val="28"/>
        </w:rPr>
        <w:t>Рынок производства и переработки агропромышленной продукции</w:t>
      </w:r>
    </w:p>
    <w:p w:rsidR="00E4028A" w:rsidRPr="00D338D7" w:rsidRDefault="00E4028A" w:rsidP="00215608">
      <w:pPr>
        <w:pStyle w:val="aff3"/>
        <w:ind w:firstLine="709"/>
        <w:jc w:val="both"/>
        <w:rPr>
          <w:rFonts w:ascii="Times New Roman" w:hAnsi="Times New Roman" w:cs="Times New Roman"/>
          <w:sz w:val="28"/>
          <w:szCs w:val="28"/>
        </w:rPr>
      </w:pPr>
      <w:r w:rsidRPr="00D30950">
        <w:rPr>
          <w:rFonts w:ascii="Times New Roman" w:hAnsi="Times New Roman" w:cs="Times New Roman"/>
          <w:sz w:val="28"/>
          <w:szCs w:val="28"/>
        </w:rPr>
        <w:t>Рассматриваемый в качестве приоритетного для целей содействия развитию</w:t>
      </w:r>
      <w:r w:rsidRPr="00D338D7">
        <w:rPr>
          <w:rFonts w:ascii="Times New Roman" w:hAnsi="Times New Roman" w:cs="Times New Roman"/>
          <w:sz w:val="28"/>
          <w:szCs w:val="28"/>
        </w:rPr>
        <w:t xml:space="preserve"> конкуренции в Курской области рынок овощной и свежей фруктово-ягодной продукции характеризуется высокой долей добавленной стоимости конечной продукции и включает следующие сегменты: рынок овощей и рынок фруктов и ягод. </w:t>
      </w:r>
    </w:p>
    <w:p w:rsidR="00E4028A" w:rsidRPr="00D338D7" w:rsidRDefault="00E4028A" w:rsidP="00215608">
      <w:pPr>
        <w:pStyle w:val="aff3"/>
        <w:ind w:firstLine="709"/>
        <w:jc w:val="both"/>
        <w:rPr>
          <w:rFonts w:ascii="Times New Roman" w:hAnsi="Times New Roman" w:cs="Times New Roman"/>
          <w:sz w:val="28"/>
          <w:szCs w:val="28"/>
        </w:rPr>
      </w:pPr>
      <w:r w:rsidRPr="00D338D7">
        <w:rPr>
          <w:rFonts w:ascii="Times New Roman" w:hAnsi="Times New Roman" w:cs="Times New Roman"/>
          <w:sz w:val="28"/>
          <w:szCs w:val="28"/>
        </w:rPr>
        <w:t>Одной из наиболее импортозамещающих отраслей в настоящее время является овощеводство закрытого грунта.</w:t>
      </w:r>
    </w:p>
    <w:p w:rsidR="00CB5B22" w:rsidRPr="00CB5B22" w:rsidRDefault="00CB5B22" w:rsidP="00215608">
      <w:pPr>
        <w:spacing w:after="0" w:line="240" w:lineRule="auto"/>
        <w:ind w:firstLine="709"/>
        <w:jc w:val="both"/>
        <w:rPr>
          <w:rFonts w:ascii="Times New Roman" w:eastAsia="Times New Roman" w:hAnsi="Times New Roman" w:cs="Times New Roman"/>
          <w:kern w:val="0"/>
          <w:sz w:val="28"/>
          <w:szCs w:val="28"/>
        </w:rPr>
      </w:pPr>
      <w:r w:rsidRPr="00CB5B22">
        <w:rPr>
          <w:rFonts w:ascii="Times New Roman" w:eastAsia="Times New Roman" w:hAnsi="Times New Roman" w:cs="Times New Roman"/>
          <w:kern w:val="0"/>
          <w:sz w:val="28"/>
          <w:szCs w:val="28"/>
        </w:rPr>
        <w:t>С целью повышения конкурентоспособности сельскохозяйственной продукции в Курской области реализуется мероприятия грантовой поддержки крестьянских фермерских хозяйств.</w:t>
      </w:r>
    </w:p>
    <w:p w:rsidR="00CB5B22" w:rsidRPr="00CB5B22" w:rsidRDefault="00CB5B22" w:rsidP="00215608">
      <w:pPr>
        <w:spacing w:after="0" w:line="240" w:lineRule="auto"/>
        <w:ind w:firstLine="709"/>
        <w:jc w:val="both"/>
        <w:rPr>
          <w:rFonts w:ascii="Times New Roman" w:eastAsia="Times New Roman" w:hAnsi="Times New Roman" w:cs="Times New Roman"/>
          <w:kern w:val="0"/>
          <w:sz w:val="28"/>
          <w:szCs w:val="28"/>
          <w:lang w:eastAsia="ru-RU"/>
        </w:rPr>
      </w:pPr>
      <w:r w:rsidRPr="00CB5B22">
        <w:rPr>
          <w:rFonts w:ascii="Times New Roman" w:eastAsia="Times New Roman" w:hAnsi="Times New Roman" w:cs="Times New Roman"/>
          <w:kern w:val="0"/>
          <w:sz w:val="28"/>
          <w:szCs w:val="28"/>
          <w:lang w:eastAsia="ru-RU"/>
        </w:rPr>
        <w:t xml:space="preserve"> В 2018 году</w:t>
      </w:r>
      <w:r w:rsidRPr="00CB5B22">
        <w:rPr>
          <w:rFonts w:eastAsia="Calibri" w:cs="Times New Roman"/>
          <w:kern w:val="0"/>
          <w:sz w:val="28"/>
          <w:szCs w:val="28"/>
        </w:rPr>
        <w:t xml:space="preserve"> </w:t>
      </w:r>
      <w:r w:rsidRPr="00CB5B22">
        <w:rPr>
          <w:rFonts w:ascii="Times New Roman" w:eastAsia="Calibri" w:hAnsi="Times New Roman" w:cs="Times New Roman"/>
          <w:kern w:val="0"/>
          <w:sz w:val="28"/>
          <w:szCs w:val="28"/>
        </w:rPr>
        <w:t>велась работа по созданию новых постоянных рабочих мест   в крестьянских (фермерских) хозяйствах, осуществивших проекты создания и развития своих хозяйств с помощью средств государственной поддержки. Сумма государственной поддержки на эти цели составила 107,37 млн. рублей.  В результате было создано 73 новых постоянных рабочих мест, что</w:t>
      </w:r>
      <w:r w:rsidRPr="00CB5B22">
        <w:rPr>
          <w:rFonts w:ascii="Times New Roman" w:eastAsia="Times New Roman" w:hAnsi="Times New Roman" w:cs="Times New Roman"/>
          <w:kern w:val="0"/>
          <w:sz w:val="28"/>
          <w:szCs w:val="28"/>
        </w:rPr>
        <w:t xml:space="preserve"> положительно сказывается на экономическом и социальном развитии сельских территорий, способствует росту занятости населения в сельской местности.</w:t>
      </w:r>
      <w:r w:rsidR="00D30950">
        <w:rPr>
          <w:rFonts w:ascii="Times New Roman" w:eastAsia="Times New Roman" w:hAnsi="Times New Roman" w:cs="Times New Roman"/>
          <w:kern w:val="0"/>
          <w:sz w:val="28"/>
          <w:szCs w:val="28"/>
        </w:rPr>
        <w:t xml:space="preserve"> </w:t>
      </w:r>
      <w:r w:rsidRPr="00CB5B22">
        <w:rPr>
          <w:rFonts w:ascii="Times New Roman" w:eastAsia="Times New Roman" w:hAnsi="Times New Roman" w:cs="Times New Roman"/>
          <w:kern w:val="0"/>
          <w:sz w:val="28"/>
          <w:szCs w:val="28"/>
        </w:rPr>
        <w:t>Прирост объема сельскохозяйственной продукции, произведенной этими крестьянскими (фермерскими) хозяйствами к предшествующему году составил 46 процентов.</w:t>
      </w:r>
    </w:p>
    <w:p w:rsidR="00CB5B22" w:rsidRPr="00CB5B22" w:rsidRDefault="00CB5B22" w:rsidP="00215608">
      <w:pPr>
        <w:spacing w:after="0" w:line="240" w:lineRule="auto"/>
        <w:ind w:firstLine="709"/>
        <w:jc w:val="both"/>
        <w:rPr>
          <w:rFonts w:ascii="Times New Roman" w:eastAsia="Times New Roman" w:hAnsi="Times New Roman" w:cs="Times New Roman"/>
          <w:color w:val="FF0000"/>
          <w:kern w:val="0"/>
          <w:sz w:val="28"/>
          <w:szCs w:val="28"/>
          <w:lang w:eastAsia="ru-RU"/>
        </w:rPr>
      </w:pPr>
      <w:r w:rsidRPr="00CB5B22">
        <w:rPr>
          <w:rFonts w:ascii="Times New Roman" w:eastAsia="Times New Roman" w:hAnsi="Times New Roman" w:cs="Times New Roman"/>
          <w:kern w:val="0"/>
          <w:sz w:val="28"/>
          <w:szCs w:val="28"/>
          <w:lang w:eastAsia="en-US"/>
        </w:rPr>
        <w:t xml:space="preserve"> </w:t>
      </w:r>
      <w:r w:rsidRPr="00CB5B22">
        <w:rPr>
          <w:rFonts w:ascii="Times New Roman" w:eastAsia="Times New Roman" w:hAnsi="Times New Roman" w:cs="Times New Roman"/>
          <w:kern w:val="0"/>
          <w:sz w:val="28"/>
          <w:szCs w:val="28"/>
          <w:lang w:eastAsia="ru-RU"/>
        </w:rPr>
        <w:t>Крестьянские фермерские хозяйства Курской области принимали самое активное участие в Курской Коренской ярмарке, ярмарках выходного дня</w:t>
      </w:r>
      <w:r w:rsidR="000057B4">
        <w:rPr>
          <w:rFonts w:ascii="Times New Roman" w:eastAsia="Times New Roman" w:hAnsi="Times New Roman" w:cs="Times New Roman"/>
          <w:kern w:val="0"/>
          <w:sz w:val="28"/>
          <w:szCs w:val="28"/>
          <w:lang w:eastAsia="ru-RU"/>
        </w:rPr>
        <w:t>,</w:t>
      </w:r>
      <w:r w:rsidRPr="00CB5B22">
        <w:rPr>
          <w:rFonts w:ascii="Times New Roman" w:eastAsia="Times New Roman" w:hAnsi="Times New Roman" w:cs="Times New Roman"/>
          <w:kern w:val="0"/>
          <w:sz w:val="28"/>
          <w:szCs w:val="28"/>
          <w:lang w:eastAsia="ru-RU"/>
        </w:rPr>
        <w:t xml:space="preserve"> проводимых на сельскохозяйственных рынках г. Курска и в районных центрах, в плодоовощных ярмарках. Эти ярмарки</w:t>
      </w:r>
      <w:r w:rsidRPr="00CB5B22">
        <w:rPr>
          <w:rFonts w:ascii="Times New Roman" w:eastAsia="Times New Roman" w:hAnsi="Times New Roman" w:cs="Times New Roman"/>
          <w:color w:val="FF0000"/>
          <w:kern w:val="0"/>
          <w:sz w:val="28"/>
          <w:szCs w:val="28"/>
          <w:lang w:eastAsia="ru-RU"/>
        </w:rPr>
        <w:t xml:space="preserve"> </w:t>
      </w:r>
      <w:r w:rsidRPr="00CB5B22">
        <w:rPr>
          <w:rFonts w:ascii="Times New Roman" w:eastAsia="Times New Roman" w:hAnsi="Times New Roman" w:cs="Times New Roman"/>
          <w:kern w:val="0"/>
          <w:sz w:val="28"/>
          <w:szCs w:val="28"/>
          <w:lang w:eastAsia="ru-RU"/>
        </w:rPr>
        <w:t>позволили многим курянам в полной мере запастись картошкой, овощами, зерном по приемлемым ценам и без посредников.</w:t>
      </w:r>
      <w:r w:rsidRPr="00CB5B22">
        <w:rPr>
          <w:rFonts w:ascii="Times New Roman" w:eastAsia="Times New Roman" w:hAnsi="Times New Roman" w:cs="Times New Roman"/>
          <w:color w:val="FF0000"/>
          <w:kern w:val="0"/>
          <w:sz w:val="28"/>
          <w:szCs w:val="28"/>
          <w:lang w:eastAsia="ru-RU"/>
        </w:rPr>
        <w:t xml:space="preserve"> </w:t>
      </w:r>
    </w:p>
    <w:p w:rsidR="00CB5B22" w:rsidRPr="00CB5B22" w:rsidRDefault="00CB5B22" w:rsidP="00215608">
      <w:pPr>
        <w:spacing w:after="0" w:line="240" w:lineRule="auto"/>
        <w:ind w:firstLine="709"/>
        <w:jc w:val="both"/>
        <w:rPr>
          <w:rFonts w:ascii="Times New Roman" w:eastAsia="Calibri" w:hAnsi="Times New Roman" w:cs="Times New Roman"/>
          <w:kern w:val="0"/>
          <w:sz w:val="28"/>
          <w:szCs w:val="28"/>
          <w:lang w:eastAsia="en-US"/>
        </w:rPr>
      </w:pPr>
      <w:r w:rsidRPr="00CB5B22">
        <w:rPr>
          <w:rFonts w:ascii="Times New Roman" w:eastAsia="Calibri" w:hAnsi="Times New Roman" w:cs="Times New Roman"/>
          <w:kern w:val="0"/>
          <w:sz w:val="28"/>
          <w:szCs w:val="28"/>
          <w:lang w:eastAsia="en-US"/>
        </w:rPr>
        <w:t xml:space="preserve">На страницах региональных газет и журналов, а также в программах на радио и телевидении регулярно выходят материалы о реализации успешных </w:t>
      </w:r>
      <w:r w:rsidRPr="00CB5B22">
        <w:rPr>
          <w:rFonts w:ascii="Times New Roman" w:eastAsia="Calibri" w:hAnsi="Times New Roman" w:cs="Times New Roman"/>
          <w:kern w:val="0"/>
          <w:sz w:val="28"/>
          <w:szCs w:val="28"/>
          <w:lang w:eastAsia="en-US"/>
        </w:rPr>
        <w:lastRenderedPageBreak/>
        <w:t>проектов в сельской местности. В том числе о работе представителей малого и среднего предпринимательства агропромышленного комплекса, их кооперационного взаимодействия с крупным бизнесом. В частности, материалы по данному направлению регулярно печатаются в газете "Аграрные ведомости Курского края", на сайте комитета АПК и Минсельхоза, лентах ИТАР ТАСС, "ФЕРМЕР.РУ", журнале «Крестьянская застава». Периодически этим темам уделяется внимание в государственных СМИ – газетах «Курская правда» и «Курск». Также на канале «Сейм» раз в месяц выходит 15-минутная программа "</w:t>
      </w:r>
      <w:proofErr w:type="spellStart"/>
      <w:r w:rsidRPr="00CB5B22">
        <w:rPr>
          <w:rFonts w:ascii="Times New Roman" w:eastAsia="Calibri" w:hAnsi="Times New Roman" w:cs="Times New Roman"/>
          <w:kern w:val="0"/>
          <w:sz w:val="28"/>
          <w:szCs w:val="28"/>
          <w:lang w:eastAsia="en-US"/>
        </w:rPr>
        <w:t>АгроПремьера</w:t>
      </w:r>
      <w:proofErr w:type="spellEnd"/>
      <w:r w:rsidRPr="00CB5B22">
        <w:rPr>
          <w:rFonts w:ascii="Times New Roman" w:eastAsia="Calibri" w:hAnsi="Times New Roman" w:cs="Times New Roman"/>
          <w:kern w:val="0"/>
          <w:sz w:val="28"/>
          <w:szCs w:val="28"/>
          <w:lang w:eastAsia="en-US"/>
        </w:rPr>
        <w:t>", выходят репортажи на ВГТРК "Курск". Руководители отрасли ежемесячно участвуют в прямых эфирах на всех телеканалах, где освещают работу АПК региона и отвечают на вопросы телезрителей.</w:t>
      </w:r>
    </w:p>
    <w:p w:rsidR="00CB5B22" w:rsidRPr="00CB5B22" w:rsidRDefault="00CB5B22" w:rsidP="00215608">
      <w:pPr>
        <w:spacing w:after="0" w:line="240" w:lineRule="auto"/>
        <w:ind w:firstLine="709"/>
        <w:jc w:val="both"/>
        <w:rPr>
          <w:rFonts w:ascii="Times New Roman" w:eastAsia="Times New Roman" w:hAnsi="Times New Roman" w:cs="Times New Roman"/>
          <w:kern w:val="0"/>
          <w:sz w:val="28"/>
          <w:szCs w:val="28"/>
          <w:lang w:eastAsia="ru-RU"/>
        </w:rPr>
      </w:pPr>
      <w:r w:rsidRPr="00CB5B22">
        <w:rPr>
          <w:rFonts w:ascii="Times New Roman" w:eastAsia="Times New Roman" w:hAnsi="Times New Roman" w:cs="Times New Roman"/>
          <w:kern w:val="0"/>
          <w:sz w:val="28"/>
          <w:szCs w:val="28"/>
          <w:lang w:eastAsia="ru-RU"/>
        </w:rPr>
        <w:t>В 2018 году продолжалась работа по производству овощей в защищенном грунте.</w:t>
      </w:r>
      <w:r w:rsidRPr="00CB5B22">
        <w:rPr>
          <w:rFonts w:ascii="Times New Roman" w:eastAsia="Times New Roman" w:hAnsi="Times New Roman" w:cs="Times New Roman"/>
          <w:kern w:val="0"/>
          <w:sz w:val="28"/>
          <w:szCs w:val="28"/>
          <w:lang w:eastAsia="en-US"/>
        </w:rPr>
        <w:t xml:space="preserve">  Было произведено 10,8 тыс. тонн тепличной продукции, или 104% к соответствующему периоду прошлого года. </w:t>
      </w:r>
      <w:r w:rsidR="001D0ED2">
        <w:rPr>
          <w:rFonts w:ascii="Times New Roman" w:eastAsia="Times New Roman" w:hAnsi="Times New Roman" w:cs="Times New Roman"/>
          <w:kern w:val="0"/>
          <w:sz w:val="28"/>
          <w:szCs w:val="28"/>
          <w:lang w:eastAsia="en-US"/>
        </w:rPr>
        <w:t>Ц</w:t>
      </w:r>
      <w:r w:rsidRPr="00CB5B22">
        <w:rPr>
          <w:rFonts w:ascii="Times New Roman" w:eastAsia="Times New Roman" w:hAnsi="Times New Roman" w:cs="Times New Roman"/>
          <w:kern w:val="0"/>
          <w:sz w:val="28"/>
          <w:szCs w:val="28"/>
          <w:lang w:eastAsia="en-US"/>
        </w:rPr>
        <w:t xml:space="preserve">елевой показатель по денному направлению не выполнен на </w:t>
      </w:r>
      <w:r w:rsidR="00D54D73">
        <w:rPr>
          <w:rFonts w:ascii="Times New Roman" w:eastAsia="Times New Roman" w:hAnsi="Times New Roman" w:cs="Times New Roman"/>
          <w:kern w:val="0"/>
          <w:sz w:val="28"/>
          <w:szCs w:val="28"/>
          <w:lang w:eastAsia="en-US"/>
        </w:rPr>
        <w:t>6</w:t>
      </w:r>
      <w:r w:rsidRPr="00CB5B22">
        <w:rPr>
          <w:rFonts w:ascii="Times New Roman" w:eastAsia="Times New Roman" w:hAnsi="Times New Roman" w:cs="Times New Roman"/>
          <w:kern w:val="0"/>
          <w:sz w:val="28"/>
          <w:szCs w:val="28"/>
          <w:lang w:eastAsia="en-US"/>
        </w:rPr>
        <w:t>% (1</w:t>
      </w:r>
      <w:r w:rsidR="00D54D73">
        <w:rPr>
          <w:rFonts w:ascii="Times New Roman" w:eastAsia="Times New Roman" w:hAnsi="Times New Roman" w:cs="Times New Roman"/>
          <w:kern w:val="0"/>
          <w:sz w:val="28"/>
          <w:szCs w:val="28"/>
          <w:lang w:eastAsia="en-US"/>
        </w:rPr>
        <w:t>10</w:t>
      </w:r>
      <w:r w:rsidRPr="00CB5B22">
        <w:rPr>
          <w:rFonts w:ascii="Times New Roman" w:eastAsia="Times New Roman" w:hAnsi="Times New Roman" w:cs="Times New Roman"/>
          <w:kern w:val="0"/>
          <w:sz w:val="28"/>
          <w:szCs w:val="28"/>
          <w:lang w:eastAsia="en-US"/>
        </w:rPr>
        <w:t xml:space="preserve">% план). Невыполнение данного показателя связно с тем, что </w:t>
      </w:r>
      <w:r w:rsidRPr="00CB5B22">
        <w:rPr>
          <w:rFonts w:ascii="Times New Roman" w:eastAsia="Times New Roman" w:hAnsi="Times New Roman" w:cs="Times New Roman"/>
          <w:kern w:val="0"/>
          <w:sz w:val="28"/>
          <w:szCs w:val="28"/>
          <w:lang w:eastAsia="ru-RU"/>
        </w:rPr>
        <w:t>ООО «ТК «</w:t>
      </w:r>
      <w:proofErr w:type="spellStart"/>
      <w:r w:rsidRPr="00CB5B22">
        <w:rPr>
          <w:rFonts w:ascii="Times New Roman" w:eastAsia="Times New Roman" w:hAnsi="Times New Roman" w:cs="Times New Roman"/>
          <w:kern w:val="0"/>
          <w:sz w:val="28"/>
          <w:szCs w:val="28"/>
          <w:lang w:eastAsia="ru-RU"/>
        </w:rPr>
        <w:t>Агропарк</w:t>
      </w:r>
      <w:proofErr w:type="spellEnd"/>
      <w:r w:rsidRPr="00CB5B22">
        <w:rPr>
          <w:rFonts w:ascii="Times New Roman" w:eastAsia="Times New Roman" w:hAnsi="Times New Roman" w:cs="Times New Roman"/>
          <w:kern w:val="0"/>
          <w:sz w:val="28"/>
          <w:szCs w:val="28"/>
          <w:lang w:eastAsia="ru-RU"/>
        </w:rPr>
        <w:t xml:space="preserve">» в отчётном периоде произвело овощей к уровню прошлого года только 90%. На снижение объёма производства на этом предприятии повлияли финансовые трудности. Так задолженность предприятия за энергоносители, семена, удобрения и прочее перед поставщиками доходила до 80 млн. рублей, что не позволило в полном объёме выполнить производственную программу.  </w:t>
      </w:r>
    </w:p>
    <w:p w:rsidR="00CB5B22" w:rsidRPr="00CB5B22" w:rsidRDefault="00CB5B22" w:rsidP="00215608">
      <w:pPr>
        <w:spacing w:after="0" w:line="240" w:lineRule="auto"/>
        <w:ind w:firstLine="709"/>
        <w:jc w:val="both"/>
        <w:rPr>
          <w:rFonts w:ascii="Times New Roman" w:eastAsia="Times New Roman" w:hAnsi="Times New Roman" w:cs="Times New Roman"/>
          <w:kern w:val="0"/>
          <w:sz w:val="28"/>
          <w:szCs w:val="28"/>
          <w:lang w:eastAsia="ru-RU"/>
        </w:rPr>
      </w:pPr>
      <w:r w:rsidRPr="00CB5B22">
        <w:rPr>
          <w:rFonts w:ascii="Times New Roman" w:eastAsia="Times New Roman" w:hAnsi="Times New Roman" w:cs="Times New Roman"/>
          <w:kern w:val="0"/>
          <w:sz w:val="28"/>
          <w:szCs w:val="28"/>
          <w:lang w:eastAsia="ru-RU"/>
        </w:rPr>
        <w:t>За 2018 года заложено 155,8 га (целевой показатель по 2018 году 80га) интенсивных садов, ягодных, кустарниковых насаждений и питомников в хозяйствах Обоянского, Беловского, Курского и Пристенского районов.</w:t>
      </w:r>
    </w:p>
    <w:p w:rsidR="001F61EF" w:rsidRDefault="001F61EF" w:rsidP="00215608">
      <w:pPr>
        <w:pStyle w:val="aff3"/>
        <w:ind w:firstLine="709"/>
        <w:jc w:val="both"/>
        <w:rPr>
          <w:rFonts w:ascii="Times New Roman" w:hAnsi="Times New Roman" w:cs="Times New Roman"/>
          <w:b/>
          <w:sz w:val="28"/>
          <w:szCs w:val="28"/>
        </w:rPr>
      </w:pPr>
    </w:p>
    <w:p w:rsidR="00E4028A" w:rsidRPr="004F4DA3" w:rsidRDefault="00490537" w:rsidP="00215608">
      <w:pPr>
        <w:pStyle w:val="aff3"/>
        <w:ind w:firstLine="709"/>
        <w:jc w:val="both"/>
        <w:rPr>
          <w:rFonts w:ascii="Times New Roman" w:hAnsi="Times New Roman" w:cs="Times New Roman"/>
          <w:b/>
          <w:sz w:val="28"/>
          <w:szCs w:val="28"/>
        </w:rPr>
      </w:pPr>
      <w:r w:rsidRPr="004F4DA3">
        <w:rPr>
          <w:rFonts w:ascii="Times New Roman" w:hAnsi="Times New Roman" w:cs="Times New Roman"/>
          <w:b/>
          <w:sz w:val="28"/>
          <w:szCs w:val="28"/>
        </w:rPr>
        <w:t>3.4</w:t>
      </w:r>
      <w:r w:rsidR="00E4028A" w:rsidRPr="004F4DA3">
        <w:rPr>
          <w:rFonts w:ascii="Times New Roman" w:hAnsi="Times New Roman" w:cs="Times New Roman"/>
          <w:b/>
          <w:sz w:val="28"/>
          <w:szCs w:val="28"/>
        </w:rPr>
        <w:t>.</w:t>
      </w:r>
      <w:r w:rsidRPr="004F4DA3">
        <w:rPr>
          <w:rFonts w:ascii="Times New Roman" w:hAnsi="Times New Roman" w:cs="Times New Roman"/>
          <w:b/>
          <w:sz w:val="28"/>
          <w:szCs w:val="28"/>
        </w:rPr>
        <w:t>3.</w:t>
      </w:r>
      <w:r w:rsidR="00DB0000" w:rsidRPr="004F4DA3">
        <w:rPr>
          <w:rFonts w:ascii="Times New Roman" w:hAnsi="Times New Roman" w:cs="Times New Roman"/>
          <w:b/>
          <w:sz w:val="28"/>
          <w:szCs w:val="28"/>
        </w:rPr>
        <w:t xml:space="preserve"> </w:t>
      </w:r>
      <w:r w:rsidR="00E4028A" w:rsidRPr="004F4DA3">
        <w:rPr>
          <w:rFonts w:ascii="Times New Roman" w:hAnsi="Times New Roman" w:cs="Times New Roman"/>
          <w:b/>
          <w:sz w:val="28"/>
          <w:szCs w:val="28"/>
        </w:rPr>
        <w:t xml:space="preserve">Системные мероприятия по развитию конкурентной среды в Курской области на 2015 – 2018 годы </w:t>
      </w:r>
    </w:p>
    <w:p w:rsidR="00515808" w:rsidRPr="004F4DA3" w:rsidRDefault="00515808" w:rsidP="00215608">
      <w:pPr>
        <w:pStyle w:val="aff3"/>
        <w:ind w:firstLine="709"/>
        <w:jc w:val="both"/>
        <w:rPr>
          <w:rFonts w:ascii="Times New Roman" w:hAnsi="Times New Roman" w:cs="Times New Roman"/>
          <w:b/>
          <w:sz w:val="28"/>
          <w:szCs w:val="28"/>
        </w:rPr>
      </w:pPr>
    </w:p>
    <w:p w:rsidR="00E4028A" w:rsidRPr="00C30BC0" w:rsidRDefault="00E4028A" w:rsidP="00215608">
      <w:pPr>
        <w:spacing w:after="0" w:line="240" w:lineRule="auto"/>
        <w:ind w:firstLine="709"/>
        <w:jc w:val="both"/>
        <w:rPr>
          <w:rFonts w:ascii="Times New Roman" w:eastAsia="Times New Roman" w:hAnsi="Times New Roman" w:cs="Times New Roman"/>
          <w:b/>
          <w:kern w:val="0"/>
          <w:sz w:val="28"/>
          <w:szCs w:val="28"/>
          <w:lang w:eastAsia="ru-RU"/>
        </w:rPr>
      </w:pPr>
      <w:r w:rsidRPr="00954B9E">
        <w:rPr>
          <w:rFonts w:ascii="Times New Roman" w:eastAsia="Times New Roman" w:hAnsi="Times New Roman" w:cs="Times New Roman"/>
          <w:b/>
          <w:kern w:val="0"/>
          <w:sz w:val="28"/>
          <w:szCs w:val="28"/>
          <w:lang w:eastAsia="ru-RU"/>
        </w:rPr>
        <w:t>1. Развитие конкуренции при осуществлении процедур государственных закупок. Разработка системного комплекса мероприятий, направленных на оптимизацию процедур государственных закупок</w:t>
      </w:r>
    </w:p>
    <w:p w:rsidR="00C30BC0" w:rsidRDefault="00C30BC0" w:rsidP="00C30BC0">
      <w:pPr>
        <w:spacing w:after="0" w:line="240" w:lineRule="auto"/>
        <w:ind w:firstLine="709"/>
        <w:jc w:val="both"/>
        <w:rPr>
          <w:rFonts w:ascii="Times New Roman" w:eastAsia="Times New Roman" w:hAnsi="Times New Roman" w:cs="Times New Roman"/>
          <w:kern w:val="0"/>
          <w:sz w:val="28"/>
          <w:szCs w:val="28"/>
          <w:lang w:eastAsia="en-US"/>
        </w:rPr>
      </w:pPr>
      <w:r w:rsidRPr="00C30BC0">
        <w:rPr>
          <w:rFonts w:ascii="Times New Roman" w:eastAsia="Times New Roman" w:hAnsi="Times New Roman" w:cs="Times New Roman"/>
          <w:kern w:val="0"/>
          <w:sz w:val="28"/>
          <w:szCs w:val="28"/>
          <w:lang w:eastAsia="en-US"/>
        </w:rPr>
        <w:t xml:space="preserve">Администрацией Курской области сформирована необходимая нормативная база и проведен ряд системных мероприятий, направленных на оптимизацию процедур государственных закупок. </w:t>
      </w:r>
    </w:p>
    <w:p w:rsidR="0098744B" w:rsidRPr="00C30BC0" w:rsidRDefault="0098744B" w:rsidP="0098744B">
      <w:pPr>
        <w:spacing w:after="0" w:line="240" w:lineRule="auto"/>
        <w:ind w:firstLine="709"/>
        <w:jc w:val="both"/>
        <w:rPr>
          <w:rFonts w:ascii="Times New Roman" w:eastAsia="Times New Roman" w:hAnsi="Times New Roman" w:cs="Times New Roman"/>
          <w:kern w:val="0"/>
          <w:sz w:val="28"/>
          <w:szCs w:val="28"/>
          <w:lang w:eastAsia="en-US"/>
        </w:rPr>
      </w:pPr>
      <w:r>
        <w:rPr>
          <w:rFonts w:ascii="Times New Roman" w:eastAsia="Times New Roman" w:hAnsi="Times New Roman" w:cs="Times New Roman"/>
          <w:kern w:val="0"/>
          <w:sz w:val="28"/>
          <w:szCs w:val="28"/>
          <w:lang w:eastAsia="en-US"/>
        </w:rPr>
        <w:t>В 2018 году п</w:t>
      </w:r>
      <w:r w:rsidRPr="00EF0736">
        <w:rPr>
          <w:rFonts w:ascii="Times New Roman" w:eastAsia="Times New Roman" w:hAnsi="Times New Roman" w:cs="Times New Roman"/>
          <w:kern w:val="0"/>
          <w:sz w:val="28"/>
          <w:szCs w:val="28"/>
          <w:lang w:eastAsia="en-US"/>
        </w:rPr>
        <w:t>роведены бесплатные семинары для государственных и муниципальных заказчиков Курской области без привлечения средств областного бюджета</w:t>
      </w:r>
      <w:r w:rsidRPr="00C30BC0">
        <w:rPr>
          <w:rFonts w:ascii="Times New Roman" w:eastAsia="Times New Roman" w:hAnsi="Times New Roman" w:cs="Times New Roman"/>
          <w:kern w:val="0"/>
          <w:sz w:val="28"/>
          <w:szCs w:val="28"/>
          <w:lang w:eastAsia="en-US"/>
        </w:rPr>
        <w:t xml:space="preserve"> по темам: </w:t>
      </w:r>
    </w:p>
    <w:p w:rsidR="0098744B" w:rsidRPr="00C30BC0" w:rsidRDefault="0098744B" w:rsidP="0098744B">
      <w:pPr>
        <w:spacing w:after="0" w:line="240" w:lineRule="auto"/>
        <w:ind w:firstLine="709"/>
        <w:jc w:val="both"/>
        <w:rPr>
          <w:rFonts w:ascii="Times New Roman" w:eastAsia="Times New Roman" w:hAnsi="Times New Roman" w:cs="Times New Roman"/>
          <w:kern w:val="0"/>
          <w:sz w:val="28"/>
          <w:szCs w:val="28"/>
          <w:lang w:eastAsia="en-US"/>
        </w:rPr>
      </w:pPr>
      <w:r w:rsidRPr="00C30BC0">
        <w:rPr>
          <w:rFonts w:ascii="Times New Roman" w:eastAsia="Times New Roman" w:hAnsi="Times New Roman" w:cs="Times New Roman"/>
          <w:kern w:val="0"/>
          <w:sz w:val="28"/>
          <w:szCs w:val="28"/>
          <w:lang w:eastAsia="en-US"/>
        </w:rPr>
        <w:t xml:space="preserve"> - «Нововведения контрактной системы: обзор основных изменений, вступающих в силу с 01.07.2018</w:t>
      </w:r>
      <w:r>
        <w:rPr>
          <w:rFonts w:ascii="Times New Roman" w:eastAsia="Times New Roman" w:hAnsi="Times New Roman" w:cs="Times New Roman"/>
          <w:kern w:val="0"/>
          <w:sz w:val="28"/>
          <w:szCs w:val="28"/>
          <w:lang w:eastAsia="en-US"/>
        </w:rPr>
        <w:t>г.</w:t>
      </w:r>
      <w:r w:rsidRPr="00C30BC0">
        <w:rPr>
          <w:rFonts w:ascii="Times New Roman" w:eastAsia="Times New Roman" w:hAnsi="Times New Roman" w:cs="Times New Roman"/>
          <w:kern w:val="0"/>
          <w:sz w:val="28"/>
          <w:szCs w:val="28"/>
          <w:lang w:eastAsia="en-US"/>
        </w:rPr>
        <w:t>»;</w:t>
      </w:r>
    </w:p>
    <w:p w:rsidR="0098744B" w:rsidRPr="00C30BC0" w:rsidRDefault="0098744B" w:rsidP="0098744B">
      <w:pPr>
        <w:spacing w:after="0" w:line="240" w:lineRule="auto"/>
        <w:ind w:firstLine="709"/>
        <w:jc w:val="both"/>
        <w:rPr>
          <w:rFonts w:ascii="Times New Roman" w:eastAsia="Times New Roman" w:hAnsi="Times New Roman" w:cs="Times New Roman"/>
          <w:kern w:val="0"/>
          <w:sz w:val="28"/>
          <w:szCs w:val="28"/>
          <w:lang w:eastAsia="en-US"/>
        </w:rPr>
      </w:pPr>
      <w:r w:rsidRPr="00C30BC0">
        <w:rPr>
          <w:rFonts w:ascii="Times New Roman" w:eastAsia="Times New Roman" w:hAnsi="Times New Roman" w:cs="Times New Roman"/>
          <w:kern w:val="0"/>
          <w:sz w:val="28"/>
          <w:szCs w:val="28"/>
          <w:lang w:eastAsia="en-US"/>
        </w:rPr>
        <w:t>- «Масштабные изменения и поправки к ФЗ №</w:t>
      </w:r>
      <w:r>
        <w:rPr>
          <w:rFonts w:ascii="Times New Roman" w:eastAsia="Times New Roman" w:hAnsi="Times New Roman" w:cs="Times New Roman"/>
          <w:kern w:val="0"/>
          <w:sz w:val="28"/>
          <w:szCs w:val="28"/>
          <w:lang w:eastAsia="en-US"/>
        </w:rPr>
        <w:t xml:space="preserve"> </w:t>
      </w:r>
      <w:r w:rsidRPr="00C30BC0">
        <w:rPr>
          <w:rFonts w:ascii="Times New Roman" w:eastAsia="Times New Roman" w:hAnsi="Times New Roman" w:cs="Times New Roman"/>
          <w:kern w:val="0"/>
          <w:sz w:val="28"/>
          <w:szCs w:val="28"/>
          <w:lang w:eastAsia="en-US"/>
        </w:rPr>
        <w:t>44-ФЗ»;</w:t>
      </w:r>
    </w:p>
    <w:p w:rsidR="0098744B" w:rsidRPr="00C30BC0" w:rsidRDefault="0098744B" w:rsidP="0098744B">
      <w:pPr>
        <w:spacing w:after="0" w:line="240" w:lineRule="auto"/>
        <w:ind w:firstLine="709"/>
        <w:jc w:val="both"/>
        <w:rPr>
          <w:rFonts w:ascii="Times New Roman" w:eastAsia="Times New Roman" w:hAnsi="Times New Roman" w:cs="Times New Roman"/>
          <w:kern w:val="0"/>
          <w:sz w:val="28"/>
          <w:szCs w:val="28"/>
          <w:lang w:eastAsia="en-US"/>
        </w:rPr>
      </w:pPr>
      <w:r w:rsidRPr="00C30BC0">
        <w:rPr>
          <w:rFonts w:ascii="Times New Roman" w:eastAsia="Times New Roman" w:hAnsi="Times New Roman" w:cs="Times New Roman"/>
          <w:kern w:val="0"/>
          <w:sz w:val="28"/>
          <w:szCs w:val="28"/>
          <w:lang w:eastAsia="en-US"/>
        </w:rPr>
        <w:t>- «Электронизация закупок - как работать по новым правилам»;</w:t>
      </w:r>
    </w:p>
    <w:p w:rsidR="0098744B" w:rsidRPr="00C30BC0" w:rsidRDefault="0098744B" w:rsidP="0098744B">
      <w:pPr>
        <w:spacing w:after="0" w:line="240" w:lineRule="auto"/>
        <w:ind w:firstLine="709"/>
        <w:jc w:val="both"/>
        <w:rPr>
          <w:rFonts w:ascii="Times New Roman" w:eastAsia="Times New Roman" w:hAnsi="Times New Roman" w:cs="Times New Roman"/>
          <w:kern w:val="0"/>
          <w:sz w:val="28"/>
          <w:szCs w:val="28"/>
          <w:lang w:eastAsia="en-US"/>
        </w:rPr>
      </w:pPr>
      <w:r w:rsidRPr="00C30BC0">
        <w:rPr>
          <w:rFonts w:ascii="Times New Roman" w:eastAsia="Times New Roman" w:hAnsi="Times New Roman" w:cs="Times New Roman"/>
          <w:kern w:val="0"/>
          <w:sz w:val="28"/>
          <w:szCs w:val="28"/>
          <w:lang w:eastAsia="en-US"/>
        </w:rPr>
        <w:t xml:space="preserve">- «Особенности и практика планирования и осуществления закупок товаров, работ, услуг в соответствии с Федеральным законом от 18.07.2011 </w:t>
      </w:r>
      <w:r>
        <w:rPr>
          <w:rFonts w:ascii="Times New Roman" w:eastAsia="Times New Roman" w:hAnsi="Times New Roman" w:cs="Times New Roman"/>
          <w:kern w:val="0"/>
          <w:sz w:val="28"/>
          <w:szCs w:val="28"/>
          <w:lang w:eastAsia="en-US"/>
        </w:rPr>
        <w:br/>
      </w:r>
      <w:r w:rsidRPr="00C30BC0">
        <w:rPr>
          <w:rFonts w:ascii="Times New Roman" w:eastAsia="Times New Roman" w:hAnsi="Times New Roman" w:cs="Times New Roman"/>
          <w:kern w:val="0"/>
          <w:sz w:val="28"/>
          <w:szCs w:val="28"/>
          <w:lang w:eastAsia="en-US"/>
        </w:rPr>
        <w:lastRenderedPageBreak/>
        <w:t xml:space="preserve">№ 223-ФЗ «О закупках товаров, работ, услуг отдельными видами юридических лиц». </w:t>
      </w:r>
    </w:p>
    <w:p w:rsidR="0098744B" w:rsidRPr="00C30BC0" w:rsidRDefault="0098744B" w:rsidP="0098744B">
      <w:pPr>
        <w:spacing w:after="0" w:line="240" w:lineRule="auto"/>
        <w:ind w:firstLine="709"/>
        <w:jc w:val="both"/>
        <w:rPr>
          <w:rFonts w:ascii="Times New Roman" w:eastAsia="Times New Roman" w:hAnsi="Times New Roman" w:cs="Times New Roman"/>
          <w:kern w:val="0"/>
          <w:sz w:val="28"/>
          <w:szCs w:val="28"/>
          <w:lang w:eastAsia="en-US"/>
        </w:rPr>
      </w:pPr>
      <w:r w:rsidRPr="00C30BC0">
        <w:rPr>
          <w:rFonts w:ascii="Times New Roman" w:eastAsia="Times New Roman" w:hAnsi="Times New Roman" w:cs="Times New Roman"/>
          <w:kern w:val="0"/>
          <w:sz w:val="28"/>
          <w:szCs w:val="28"/>
          <w:lang w:eastAsia="en-US"/>
        </w:rPr>
        <w:t>В работе семинаров приняли участие представители торговых электронных площадок - ЕЭТП, РТС-Тендер, ТЭК-Торг.</w:t>
      </w:r>
    </w:p>
    <w:p w:rsidR="0098744B" w:rsidRDefault="0098744B" w:rsidP="0098744B">
      <w:pPr>
        <w:spacing w:after="0" w:line="240" w:lineRule="auto"/>
        <w:ind w:firstLine="709"/>
        <w:jc w:val="both"/>
        <w:rPr>
          <w:rFonts w:ascii="Times New Roman" w:eastAsia="Times New Roman" w:hAnsi="Times New Roman" w:cs="Times New Roman"/>
          <w:kern w:val="0"/>
          <w:sz w:val="28"/>
          <w:szCs w:val="28"/>
          <w:lang w:eastAsia="en-US"/>
        </w:rPr>
      </w:pPr>
      <w:r w:rsidRPr="00C30BC0">
        <w:rPr>
          <w:rFonts w:ascii="Times New Roman" w:eastAsia="Times New Roman" w:hAnsi="Times New Roman" w:cs="Times New Roman"/>
          <w:kern w:val="0"/>
          <w:sz w:val="28"/>
          <w:szCs w:val="28"/>
          <w:lang w:eastAsia="en-US"/>
        </w:rPr>
        <w:t>Систематически оказывалась методологическая помощь, проводились консультации государственным и муниципальным заказчикам Курской области по вопросам проведения закупок товаров, работ, услуг, в том числе посредством устных консультаций.</w:t>
      </w:r>
    </w:p>
    <w:p w:rsidR="00DF0C9C" w:rsidRPr="00DF0C9C" w:rsidRDefault="00436381" w:rsidP="00C30BC0">
      <w:pPr>
        <w:spacing w:after="0" w:line="240" w:lineRule="auto"/>
        <w:ind w:firstLine="709"/>
        <w:jc w:val="both"/>
        <w:rPr>
          <w:rFonts w:ascii="Times New Roman" w:eastAsia="Times New Roman" w:hAnsi="Times New Roman" w:cs="Times New Roman"/>
          <w:i/>
          <w:kern w:val="0"/>
          <w:sz w:val="28"/>
          <w:szCs w:val="28"/>
          <w:lang w:eastAsia="en-US"/>
        </w:rPr>
      </w:pPr>
      <w:r>
        <w:rPr>
          <w:rFonts w:ascii="Times New Roman" w:eastAsia="Times New Roman" w:hAnsi="Times New Roman" w:cs="Times New Roman"/>
          <w:kern w:val="0"/>
          <w:sz w:val="28"/>
          <w:szCs w:val="28"/>
          <w:lang w:eastAsia="en-US"/>
        </w:rPr>
        <w:t xml:space="preserve">1.1. </w:t>
      </w:r>
      <w:r w:rsidR="00DF0C9C" w:rsidRPr="00DF0C9C">
        <w:rPr>
          <w:rFonts w:ascii="Times New Roman" w:eastAsia="Times New Roman" w:hAnsi="Times New Roman" w:cs="Times New Roman"/>
          <w:i/>
          <w:kern w:val="0"/>
          <w:sz w:val="28"/>
          <w:szCs w:val="28"/>
          <w:lang w:eastAsia="en-US"/>
        </w:rPr>
        <w:t>Осуществление заказчиками Курской области закупок у субъектов малого предпринимательства, социально ориентированных некоммерческих организаций путем проведения конкурентных способов закупок</w:t>
      </w:r>
      <w:r w:rsidR="00DF0C9C" w:rsidRPr="00DF0C9C">
        <w:rPr>
          <w:rFonts w:ascii="Times New Roman" w:eastAsia="Times New Roman" w:hAnsi="Times New Roman" w:cs="Times New Roman"/>
          <w:kern w:val="0"/>
          <w:sz w:val="28"/>
          <w:szCs w:val="28"/>
          <w:lang w:eastAsia="en-US"/>
        </w:rPr>
        <w:t xml:space="preserve"> </w:t>
      </w:r>
      <w:r w:rsidR="00DF0C9C" w:rsidRPr="00DF0C9C">
        <w:rPr>
          <w:rFonts w:ascii="Times New Roman" w:eastAsia="Times New Roman" w:hAnsi="Times New Roman" w:cs="Times New Roman"/>
          <w:i/>
          <w:kern w:val="0"/>
          <w:sz w:val="28"/>
          <w:szCs w:val="28"/>
          <w:lang w:eastAsia="en-US"/>
        </w:rPr>
        <w:t xml:space="preserve">с учетом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w:t>
      </w:r>
    </w:p>
    <w:p w:rsidR="00C30BC0" w:rsidRPr="00C30BC0" w:rsidRDefault="00C30BC0" w:rsidP="00C30BC0">
      <w:pPr>
        <w:spacing w:after="0" w:line="240" w:lineRule="auto"/>
        <w:ind w:firstLine="709"/>
        <w:jc w:val="both"/>
        <w:rPr>
          <w:rFonts w:ascii="Times New Roman" w:eastAsia="Times New Roman" w:hAnsi="Times New Roman" w:cs="Times New Roman"/>
          <w:kern w:val="0"/>
          <w:sz w:val="28"/>
          <w:szCs w:val="28"/>
          <w:lang w:eastAsia="en-US"/>
        </w:rPr>
      </w:pPr>
      <w:r w:rsidRPr="00C30BC0">
        <w:rPr>
          <w:rFonts w:ascii="Times New Roman" w:eastAsia="Times New Roman" w:hAnsi="Times New Roman" w:cs="Times New Roman"/>
          <w:kern w:val="0"/>
          <w:sz w:val="28"/>
          <w:szCs w:val="28"/>
          <w:lang w:eastAsia="en-US"/>
        </w:rPr>
        <w:t xml:space="preserve">В целях развития системы государственных закупок в Курской области  и реализации Федерального закона от 5 апреля 2013 года № 44-ФЗ </w:t>
      </w:r>
      <w:r w:rsidR="004F4DA3">
        <w:rPr>
          <w:rFonts w:ascii="Times New Roman" w:eastAsia="Times New Roman" w:hAnsi="Times New Roman" w:cs="Times New Roman"/>
          <w:kern w:val="0"/>
          <w:sz w:val="28"/>
          <w:szCs w:val="28"/>
          <w:lang w:eastAsia="en-US"/>
        </w:rPr>
        <w:br/>
      </w:r>
      <w:r w:rsidRPr="00C30BC0">
        <w:rPr>
          <w:rFonts w:ascii="Times New Roman" w:eastAsia="Times New Roman" w:hAnsi="Times New Roman" w:cs="Times New Roman"/>
          <w:kern w:val="0"/>
          <w:sz w:val="28"/>
          <w:szCs w:val="28"/>
          <w:lang w:eastAsia="en-US"/>
        </w:rPr>
        <w:t>«О контрактной системе в сфере закупок товаров, работ, услуг для обеспечения государственных и муниципальных нужд», повышения эффективности осуществления закупок товаров, работ, услуг, обеспечения гласности и прозрачности осуществления закупок, предотвращения коррупции  и других злоупотреблений в сфере закупок для государственных и муниципальных нужд принято постановление Администрации Курской области 30.12.2013 №</w:t>
      </w:r>
      <w:r w:rsidR="004F4DA3">
        <w:rPr>
          <w:rFonts w:ascii="Times New Roman" w:eastAsia="Times New Roman" w:hAnsi="Times New Roman" w:cs="Times New Roman"/>
          <w:kern w:val="0"/>
          <w:sz w:val="28"/>
          <w:szCs w:val="28"/>
          <w:lang w:eastAsia="en-US"/>
        </w:rPr>
        <w:t xml:space="preserve"> </w:t>
      </w:r>
      <w:r w:rsidRPr="00C30BC0">
        <w:rPr>
          <w:rFonts w:ascii="Times New Roman" w:eastAsia="Times New Roman" w:hAnsi="Times New Roman" w:cs="Times New Roman"/>
          <w:kern w:val="0"/>
          <w:sz w:val="28"/>
          <w:szCs w:val="28"/>
          <w:lang w:eastAsia="en-US"/>
        </w:rPr>
        <w:t>1054-па «О мерах по реализации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p>
    <w:p w:rsidR="00C30BC0" w:rsidRPr="00F05AD2" w:rsidRDefault="00C30BC0" w:rsidP="00C30BC0">
      <w:pPr>
        <w:spacing w:after="0" w:line="240" w:lineRule="auto"/>
        <w:ind w:firstLine="709"/>
        <w:jc w:val="both"/>
        <w:rPr>
          <w:rFonts w:ascii="Times New Roman" w:eastAsia="Times New Roman" w:hAnsi="Times New Roman" w:cs="Times New Roman"/>
          <w:kern w:val="0"/>
          <w:sz w:val="28"/>
          <w:szCs w:val="28"/>
          <w:lang w:eastAsia="en-US"/>
        </w:rPr>
      </w:pPr>
      <w:r w:rsidRPr="00F05AD2">
        <w:rPr>
          <w:rFonts w:ascii="Times New Roman" w:eastAsia="Times New Roman" w:hAnsi="Times New Roman" w:cs="Times New Roman"/>
          <w:kern w:val="0"/>
          <w:sz w:val="28"/>
          <w:szCs w:val="28"/>
          <w:lang w:eastAsia="en-US"/>
        </w:rPr>
        <w:t xml:space="preserve">Государственными и муниципальными заказчиками Курской области в 2018 году размещено </w:t>
      </w:r>
      <w:r w:rsidR="006C1E57" w:rsidRPr="00F05AD2">
        <w:rPr>
          <w:rFonts w:ascii="Times New Roman" w:eastAsia="Times New Roman" w:hAnsi="Times New Roman" w:cs="Times New Roman"/>
          <w:kern w:val="0"/>
          <w:sz w:val="28"/>
          <w:szCs w:val="28"/>
          <w:lang w:eastAsia="en-US"/>
        </w:rPr>
        <w:t>14294</w:t>
      </w:r>
      <w:r w:rsidRPr="00F05AD2">
        <w:rPr>
          <w:rFonts w:ascii="Times New Roman" w:eastAsia="Times New Roman" w:hAnsi="Times New Roman" w:cs="Times New Roman"/>
          <w:kern w:val="0"/>
          <w:sz w:val="28"/>
          <w:szCs w:val="28"/>
          <w:lang w:eastAsia="en-US"/>
        </w:rPr>
        <w:t xml:space="preserve"> извещения по конкурентным способам определения поставщика (подрядчика, исполнителя) на сумму 19</w:t>
      </w:r>
      <w:r w:rsidR="006C1F18">
        <w:rPr>
          <w:rFonts w:ascii="Times New Roman" w:eastAsia="Times New Roman" w:hAnsi="Times New Roman" w:cs="Times New Roman"/>
          <w:kern w:val="0"/>
          <w:sz w:val="28"/>
          <w:szCs w:val="28"/>
          <w:lang w:eastAsia="en-US"/>
        </w:rPr>
        <w:t> </w:t>
      </w:r>
      <w:r w:rsidRPr="00F05AD2">
        <w:rPr>
          <w:rFonts w:ascii="Times New Roman" w:eastAsia="Times New Roman" w:hAnsi="Times New Roman" w:cs="Times New Roman"/>
          <w:kern w:val="0"/>
          <w:sz w:val="28"/>
          <w:szCs w:val="28"/>
          <w:lang w:eastAsia="en-US"/>
        </w:rPr>
        <w:t>062</w:t>
      </w:r>
      <w:r w:rsidR="006C1F18">
        <w:rPr>
          <w:rFonts w:ascii="Times New Roman" w:eastAsia="Times New Roman" w:hAnsi="Times New Roman" w:cs="Times New Roman"/>
          <w:kern w:val="0"/>
          <w:sz w:val="28"/>
          <w:szCs w:val="28"/>
          <w:lang w:eastAsia="en-US"/>
        </w:rPr>
        <w:t>,7</w:t>
      </w:r>
      <w:r w:rsidRPr="00F05AD2">
        <w:rPr>
          <w:rFonts w:ascii="Times New Roman" w:eastAsia="Times New Roman" w:hAnsi="Times New Roman" w:cs="Times New Roman"/>
          <w:kern w:val="0"/>
          <w:sz w:val="28"/>
          <w:szCs w:val="28"/>
          <w:lang w:eastAsia="en-US"/>
        </w:rPr>
        <w:t xml:space="preserve"> </w:t>
      </w:r>
      <w:r w:rsidR="006C1F18">
        <w:rPr>
          <w:rFonts w:ascii="Times New Roman" w:eastAsia="Times New Roman" w:hAnsi="Times New Roman" w:cs="Times New Roman"/>
          <w:kern w:val="0"/>
          <w:sz w:val="28"/>
          <w:szCs w:val="28"/>
          <w:lang w:eastAsia="en-US"/>
        </w:rPr>
        <w:t>млн</w:t>
      </w:r>
      <w:r w:rsidRPr="00F05AD2">
        <w:rPr>
          <w:rFonts w:ascii="Times New Roman" w:eastAsia="Times New Roman" w:hAnsi="Times New Roman" w:cs="Times New Roman"/>
          <w:kern w:val="0"/>
          <w:sz w:val="28"/>
          <w:szCs w:val="28"/>
          <w:lang w:eastAsia="en-US"/>
        </w:rPr>
        <w:t>. руб</w:t>
      </w:r>
      <w:r w:rsidR="006C1F18">
        <w:rPr>
          <w:rFonts w:ascii="Times New Roman" w:eastAsia="Times New Roman" w:hAnsi="Times New Roman" w:cs="Times New Roman"/>
          <w:kern w:val="0"/>
          <w:sz w:val="28"/>
          <w:szCs w:val="28"/>
          <w:lang w:eastAsia="en-US"/>
        </w:rPr>
        <w:t>лей</w:t>
      </w:r>
      <w:r w:rsidRPr="00F05AD2">
        <w:rPr>
          <w:rFonts w:ascii="Times New Roman" w:eastAsia="Times New Roman" w:hAnsi="Times New Roman" w:cs="Times New Roman"/>
          <w:kern w:val="0"/>
          <w:sz w:val="28"/>
          <w:szCs w:val="28"/>
          <w:lang w:eastAsia="en-US"/>
        </w:rPr>
        <w:t xml:space="preserve">, по которым заключен </w:t>
      </w:r>
      <w:r w:rsidR="006C1E57" w:rsidRPr="00F05AD2">
        <w:rPr>
          <w:rFonts w:ascii="Times New Roman" w:eastAsia="Times New Roman" w:hAnsi="Times New Roman" w:cs="Times New Roman"/>
          <w:kern w:val="0"/>
          <w:sz w:val="28"/>
          <w:szCs w:val="28"/>
          <w:lang w:eastAsia="en-US"/>
        </w:rPr>
        <w:t>12740</w:t>
      </w:r>
      <w:r w:rsidRPr="00F05AD2">
        <w:rPr>
          <w:rFonts w:ascii="Times New Roman" w:eastAsia="Times New Roman" w:hAnsi="Times New Roman" w:cs="Times New Roman"/>
          <w:kern w:val="0"/>
          <w:sz w:val="28"/>
          <w:szCs w:val="28"/>
          <w:lang w:eastAsia="en-US"/>
        </w:rPr>
        <w:t xml:space="preserve"> контракт на сумму 18037</w:t>
      </w:r>
      <w:r w:rsidR="006C1F18">
        <w:rPr>
          <w:rFonts w:ascii="Times New Roman" w:eastAsia="Times New Roman" w:hAnsi="Times New Roman" w:cs="Times New Roman"/>
          <w:kern w:val="0"/>
          <w:sz w:val="28"/>
          <w:szCs w:val="28"/>
          <w:lang w:eastAsia="en-US"/>
        </w:rPr>
        <w:t>,8</w:t>
      </w:r>
      <w:r w:rsidRPr="00F05AD2">
        <w:rPr>
          <w:rFonts w:ascii="Times New Roman" w:eastAsia="Times New Roman" w:hAnsi="Times New Roman" w:cs="Times New Roman"/>
          <w:kern w:val="0"/>
          <w:sz w:val="28"/>
          <w:szCs w:val="28"/>
          <w:lang w:eastAsia="en-US"/>
        </w:rPr>
        <w:t xml:space="preserve"> </w:t>
      </w:r>
      <w:r w:rsidR="006C1F18">
        <w:rPr>
          <w:rFonts w:ascii="Times New Roman" w:eastAsia="Times New Roman" w:hAnsi="Times New Roman" w:cs="Times New Roman"/>
          <w:kern w:val="0"/>
          <w:sz w:val="28"/>
          <w:szCs w:val="28"/>
          <w:lang w:eastAsia="en-US"/>
        </w:rPr>
        <w:t>млн. рублей</w:t>
      </w:r>
      <w:r w:rsidR="00F05AD2" w:rsidRPr="00F05AD2">
        <w:rPr>
          <w:rFonts w:ascii="Times New Roman" w:eastAsia="Times New Roman" w:hAnsi="Times New Roman" w:cs="Times New Roman"/>
          <w:kern w:val="0"/>
          <w:sz w:val="28"/>
          <w:szCs w:val="28"/>
          <w:lang w:eastAsia="en-US"/>
        </w:rPr>
        <w:t>, в том числе с субъектами малого предпринимательства, социально ориентированными некоммерческими организациями (далее - СМП и СОНКО)</w:t>
      </w:r>
      <w:r w:rsidR="00F05AD2">
        <w:rPr>
          <w:rFonts w:ascii="Times New Roman" w:eastAsia="Times New Roman" w:hAnsi="Times New Roman" w:cs="Times New Roman"/>
          <w:kern w:val="0"/>
          <w:sz w:val="28"/>
          <w:szCs w:val="28"/>
          <w:lang w:eastAsia="en-US"/>
        </w:rPr>
        <w:t xml:space="preserve"> </w:t>
      </w:r>
      <w:r w:rsidR="00F05AD2" w:rsidRPr="00F05AD2">
        <w:rPr>
          <w:rFonts w:ascii="Times New Roman" w:eastAsia="Times New Roman" w:hAnsi="Times New Roman" w:cs="Times New Roman"/>
          <w:kern w:val="0"/>
          <w:sz w:val="28"/>
          <w:szCs w:val="28"/>
          <w:lang w:eastAsia="en-US"/>
        </w:rPr>
        <w:t>заключено контрактов на сумму 4219</w:t>
      </w:r>
      <w:r w:rsidR="006C1F18">
        <w:rPr>
          <w:rFonts w:ascii="Times New Roman" w:eastAsia="Times New Roman" w:hAnsi="Times New Roman" w:cs="Times New Roman"/>
          <w:kern w:val="0"/>
          <w:sz w:val="28"/>
          <w:szCs w:val="28"/>
          <w:lang w:eastAsia="en-US"/>
        </w:rPr>
        <w:t>,</w:t>
      </w:r>
      <w:r w:rsidR="00F05AD2" w:rsidRPr="00F05AD2">
        <w:rPr>
          <w:rFonts w:ascii="Times New Roman" w:eastAsia="Times New Roman" w:hAnsi="Times New Roman" w:cs="Times New Roman"/>
          <w:kern w:val="0"/>
          <w:sz w:val="28"/>
          <w:szCs w:val="28"/>
          <w:lang w:eastAsia="en-US"/>
        </w:rPr>
        <w:t>3</w:t>
      </w:r>
      <w:r w:rsidR="006C1F18">
        <w:rPr>
          <w:rFonts w:ascii="Times New Roman" w:eastAsia="Times New Roman" w:hAnsi="Times New Roman" w:cs="Times New Roman"/>
          <w:kern w:val="0"/>
          <w:sz w:val="28"/>
          <w:szCs w:val="28"/>
          <w:lang w:eastAsia="en-US"/>
        </w:rPr>
        <w:t xml:space="preserve"> млн</w:t>
      </w:r>
      <w:r w:rsidR="00F05AD2" w:rsidRPr="00F05AD2">
        <w:rPr>
          <w:rFonts w:ascii="Times New Roman" w:eastAsia="Times New Roman" w:hAnsi="Times New Roman" w:cs="Times New Roman"/>
          <w:kern w:val="0"/>
          <w:sz w:val="28"/>
          <w:szCs w:val="28"/>
          <w:lang w:eastAsia="en-US"/>
        </w:rPr>
        <w:t xml:space="preserve">. рублей, что составляет 23,39%  </w:t>
      </w:r>
      <w:r w:rsidR="00DF0C9C">
        <w:rPr>
          <w:rFonts w:ascii="Times New Roman" w:eastAsia="Times New Roman" w:hAnsi="Times New Roman" w:cs="Times New Roman"/>
          <w:kern w:val="0"/>
          <w:sz w:val="28"/>
          <w:szCs w:val="28"/>
          <w:lang w:eastAsia="en-US"/>
        </w:rPr>
        <w:t xml:space="preserve">(целевой показатель – не менее чем 15%) </w:t>
      </w:r>
      <w:r w:rsidR="00F05AD2" w:rsidRPr="00F05AD2">
        <w:rPr>
          <w:rFonts w:ascii="Times New Roman" w:eastAsia="Times New Roman" w:hAnsi="Times New Roman" w:cs="Times New Roman"/>
          <w:kern w:val="0"/>
          <w:sz w:val="28"/>
          <w:szCs w:val="28"/>
          <w:lang w:eastAsia="en-US"/>
        </w:rPr>
        <w:t>совокупного годового объема закупок, рассчитанного с учетом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r w:rsidR="00F05AD2">
        <w:rPr>
          <w:rFonts w:ascii="Times New Roman" w:eastAsia="Times New Roman" w:hAnsi="Times New Roman" w:cs="Times New Roman"/>
          <w:kern w:val="0"/>
          <w:sz w:val="28"/>
          <w:szCs w:val="28"/>
          <w:lang w:eastAsia="en-US"/>
        </w:rPr>
        <w:t>.</w:t>
      </w:r>
    </w:p>
    <w:p w:rsidR="00E838CC" w:rsidRPr="00F05AD2" w:rsidRDefault="00E838CC" w:rsidP="00C30BC0">
      <w:pPr>
        <w:spacing w:after="0" w:line="240" w:lineRule="auto"/>
        <w:ind w:firstLine="709"/>
        <w:jc w:val="both"/>
        <w:rPr>
          <w:rFonts w:ascii="Times New Roman" w:eastAsia="Times New Roman" w:hAnsi="Times New Roman" w:cs="Times New Roman"/>
          <w:kern w:val="0"/>
          <w:sz w:val="28"/>
          <w:szCs w:val="28"/>
          <w:lang w:eastAsia="en-US"/>
        </w:rPr>
      </w:pPr>
      <w:r w:rsidRPr="00F05AD2">
        <w:rPr>
          <w:rFonts w:ascii="Times New Roman" w:eastAsia="Times New Roman" w:hAnsi="Times New Roman" w:cs="Times New Roman"/>
          <w:kern w:val="0"/>
          <w:sz w:val="28"/>
          <w:szCs w:val="28"/>
          <w:lang w:eastAsia="en-US"/>
        </w:rPr>
        <w:t>В 2018 году среднее число участников конкурентных процедур определения поставщиков (подрядчиков, исполнителей) при осуществлении закупок для обеспечения государственных и муниципальных нужд – 3.</w:t>
      </w:r>
    </w:p>
    <w:p w:rsidR="00C30BC0" w:rsidRPr="00CD40EF" w:rsidRDefault="00C30BC0" w:rsidP="00C30BC0">
      <w:pPr>
        <w:spacing w:after="0" w:line="240" w:lineRule="auto"/>
        <w:ind w:firstLine="709"/>
        <w:jc w:val="both"/>
        <w:rPr>
          <w:rFonts w:ascii="Times New Roman" w:eastAsia="Times New Roman" w:hAnsi="Times New Roman" w:cs="Times New Roman"/>
          <w:kern w:val="0"/>
          <w:sz w:val="28"/>
          <w:szCs w:val="28"/>
          <w:lang w:eastAsia="en-US"/>
        </w:rPr>
      </w:pPr>
      <w:r w:rsidRPr="00CD40EF">
        <w:rPr>
          <w:rFonts w:ascii="Times New Roman" w:eastAsia="Times New Roman" w:hAnsi="Times New Roman" w:cs="Times New Roman"/>
          <w:kern w:val="0"/>
          <w:sz w:val="28"/>
          <w:szCs w:val="28"/>
          <w:lang w:eastAsia="en-US"/>
        </w:rPr>
        <w:t>Сумма общей полученной экономии распределена по уровням заказчика в следующем соотношении:</w:t>
      </w:r>
    </w:p>
    <w:p w:rsidR="00C30BC0" w:rsidRPr="00CD40EF" w:rsidRDefault="00C30BC0" w:rsidP="00C30BC0">
      <w:pPr>
        <w:spacing w:after="0" w:line="240" w:lineRule="auto"/>
        <w:ind w:firstLine="709"/>
        <w:jc w:val="both"/>
        <w:rPr>
          <w:rFonts w:ascii="Times New Roman" w:eastAsia="Times New Roman" w:hAnsi="Times New Roman" w:cs="Times New Roman"/>
          <w:kern w:val="0"/>
          <w:sz w:val="28"/>
          <w:szCs w:val="28"/>
          <w:lang w:eastAsia="en-US"/>
        </w:rPr>
      </w:pPr>
      <w:r w:rsidRPr="00CD40EF">
        <w:rPr>
          <w:rFonts w:ascii="Times New Roman" w:eastAsia="Times New Roman" w:hAnsi="Times New Roman" w:cs="Times New Roman"/>
          <w:kern w:val="0"/>
          <w:sz w:val="28"/>
          <w:szCs w:val="28"/>
          <w:lang w:eastAsia="en-US"/>
        </w:rPr>
        <w:t>649</w:t>
      </w:r>
      <w:r w:rsidR="006C1F18">
        <w:rPr>
          <w:rFonts w:ascii="Times New Roman" w:eastAsia="Times New Roman" w:hAnsi="Times New Roman" w:cs="Times New Roman"/>
          <w:kern w:val="0"/>
          <w:sz w:val="28"/>
          <w:szCs w:val="28"/>
          <w:lang w:eastAsia="en-US"/>
        </w:rPr>
        <w:t>,1</w:t>
      </w:r>
      <w:r w:rsidRPr="00CD40EF">
        <w:rPr>
          <w:rFonts w:ascii="Times New Roman" w:eastAsia="Times New Roman" w:hAnsi="Times New Roman" w:cs="Times New Roman"/>
          <w:kern w:val="0"/>
          <w:sz w:val="28"/>
          <w:szCs w:val="28"/>
          <w:lang w:eastAsia="en-US"/>
        </w:rPr>
        <w:t xml:space="preserve"> </w:t>
      </w:r>
      <w:r w:rsidR="006C1F18">
        <w:rPr>
          <w:rFonts w:ascii="Times New Roman" w:eastAsia="Times New Roman" w:hAnsi="Times New Roman" w:cs="Times New Roman"/>
          <w:kern w:val="0"/>
          <w:sz w:val="28"/>
          <w:szCs w:val="28"/>
          <w:lang w:eastAsia="en-US"/>
        </w:rPr>
        <w:t>млн</w:t>
      </w:r>
      <w:r w:rsidRPr="00CD40EF">
        <w:rPr>
          <w:rFonts w:ascii="Times New Roman" w:eastAsia="Times New Roman" w:hAnsi="Times New Roman" w:cs="Times New Roman"/>
          <w:kern w:val="0"/>
          <w:sz w:val="28"/>
          <w:szCs w:val="28"/>
          <w:lang w:eastAsia="en-US"/>
        </w:rPr>
        <w:t xml:space="preserve">. </w:t>
      </w:r>
      <w:r w:rsidR="006C1F18">
        <w:rPr>
          <w:rFonts w:ascii="Times New Roman" w:eastAsia="Times New Roman" w:hAnsi="Times New Roman" w:cs="Times New Roman"/>
          <w:kern w:val="0"/>
          <w:sz w:val="28"/>
          <w:szCs w:val="28"/>
          <w:lang w:eastAsia="en-US"/>
        </w:rPr>
        <w:t xml:space="preserve">рублей </w:t>
      </w:r>
      <w:r w:rsidRPr="00CD40EF">
        <w:rPr>
          <w:rFonts w:ascii="Times New Roman" w:eastAsia="Times New Roman" w:hAnsi="Times New Roman" w:cs="Times New Roman"/>
          <w:kern w:val="0"/>
          <w:sz w:val="28"/>
          <w:szCs w:val="28"/>
          <w:lang w:eastAsia="en-US"/>
        </w:rPr>
        <w:t>(63,33%) – экономия, полученная заказчиками регионального уровня;</w:t>
      </w:r>
    </w:p>
    <w:p w:rsidR="00C30BC0" w:rsidRPr="00CD40EF" w:rsidRDefault="006C1F18" w:rsidP="00C30BC0">
      <w:pPr>
        <w:spacing w:after="0" w:line="240" w:lineRule="auto"/>
        <w:ind w:firstLine="709"/>
        <w:jc w:val="both"/>
        <w:rPr>
          <w:rFonts w:ascii="Times New Roman" w:eastAsia="Times New Roman" w:hAnsi="Times New Roman" w:cs="Times New Roman"/>
          <w:kern w:val="0"/>
          <w:sz w:val="28"/>
          <w:szCs w:val="28"/>
          <w:lang w:eastAsia="en-US"/>
        </w:rPr>
      </w:pPr>
      <w:r>
        <w:rPr>
          <w:rFonts w:ascii="Times New Roman" w:eastAsia="Times New Roman" w:hAnsi="Times New Roman" w:cs="Times New Roman"/>
          <w:kern w:val="0"/>
          <w:sz w:val="28"/>
          <w:szCs w:val="28"/>
          <w:lang w:eastAsia="en-US"/>
        </w:rPr>
        <w:lastRenderedPageBreak/>
        <w:t>375,9</w:t>
      </w:r>
      <w:r w:rsidR="00C30BC0" w:rsidRPr="00CD40EF">
        <w:rPr>
          <w:rFonts w:ascii="Times New Roman" w:eastAsia="Times New Roman" w:hAnsi="Times New Roman" w:cs="Times New Roman"/>
          <w:kern w:val="0"/>
          <w:sz w:val="28"/>
          <w:szCs w:val="28"/>
          <w:lang w:eastAsia="en-US"/>
        </w:rPr>
        <w:t xml:space="preserve"> </w:t>
      </w:r>
      <w:r>
        <w:rPr>
          <w:rFonts w:ascii="Times New Roman" w:eastAsia="Times New Roman" w:hAnsi="Times New Roman" w:cs="Times New Roman"/>
          <w:kern w:val="0"/>
          <w:sz w:val="28"/>
          <w:szCs w:val="28"/>
          <w:lang w:eastAsia="en-US"/>
        </w:rPr>
        <w:t>млн</w:t>
      </w:r>
      <w:r w:rsidR="00C30BC0" w:rsidRPr="00CD40EF">
        <w:rPr>
          <w:rFonts w:ascii="Times New Roman" w:eastAsia="Times New Roman" w:hAnsi="Times New Roman" w:cs="Times New Roman"/>
          <w:kern w:val="0"/>
          <w:sz w:val="28"/>
          <w:szCs w:val="28"/>
          <w:lang w:eastAsia="en-US"/>
        </w:rPr>
        <w:t>. руб. (36,67%) - экономия, полученная заказчиками муниципального уровня.</w:t>
      </w:r>
    </w:p>
    <w:p w:rsidR="00DF0C9C" w:rsidRPr="00DF0C9C" w:rsidRDefault="00DF0C9C" w:rsidP="00DF0C9C">
      <w:pPr>
        <w:spacing w:after="0" w:line="240" w:lineRule="auto"/>
        <w:ind w:firstLine="709"/>
        <w:jc w:val="both"/>
        <w:rPr>
          <w:rFonts w:ascii="Times New Roman" w:eastAsia="Times New Roman" w:hAnsi="Times New Roman" w:cs="Times New Roman"/>
          <w:i/>
          <w:kern w:val="0"/>
          <w:sz w:val="28"/>
          <w:szCs w:val="28"/>
          <w:lang w:eastAsia="en-US"/>
        </w:rPr>
      </w:pPr>
      <w:r w:rsidRPr="00DF0C9C">
        <w:rPr>
          <w:rFonts w:ascii="Times New Roman" w:eastAsia="Times New Roman" w:hAnsi="Times New Roman" w:cs="Times New Roman"/>
          <w:kern w:val="0"/>
          <w:sz w:val="28"/>
          <w:szCs w:val="28"/>
          <w:lang w:eastAsia="en-US"/>
        </w:rPr>
        <w:t xml:space="preserve">1.2. </w:t>
      </w:r>
      <w:r w:rsidRPr="00DF0C9C">
        <w:rPr>
          <w:rFonts w:ascii="Times New Roman" w:eastAsia="Times New Roman" w:hAnsi="Times New Roman" w:cs="Times New Roman"/>
          <w:i/>
          <w:kern w:val="0"/>
          <w:sz w:val="28"/>
          <w:szCs w:val="28"/>
          <w:lang w:eastAsia="en-US"/>
        </w:rPr>
        <w:t>Осуществление государственных и муниципальных закупок, а также закупок хозяйствующими субъектами, доля субъекта Российской Федерации или муниципального образования в которых составляет более 50 процентов (в соответствии с Федеральным законом от 18 июля 2011 года № 223-ФЗ "О закупках товаров, работ, услуг отдельными видами юридических лиц"), у субъектов малого и среднего предпринимательства.</w:t>
      </w:r>
    </w:p>
    <w:p w:rsidR="00DF0C9C" w:rsidRPr="00DF0C9C" w:rsidRDefault="00DF0C9C" w:rsidP="00DF0C9C">
      <w:pPr>
        <w:spacing w:after="0" w:line="240" w:lineRule="auto"/>
        <w:ind w:firstLine="709"/>
        <w:jc w:val="both"/>
        <w:rPr>
          <w:rFonts w:ascii="Times New Roman" w:eastAsia="Times New Roman" w:hAnsi="Times New Roman" w:cs="Times New Roman"/>
          <w:kern w:val="0"/>
          <w:sz w:val="28"/>
          <w:szCs w:val="28"/>
          <w:lang w:eastAsia="en-US"/>
        </w:rPr>
      </w:pPr>
      <w:r w:rsidRPr="00DF0C9C">
        <w:rPr>
          <w:rFonts w:ascii="Times New Roman" w:eastAsia="Times New Roman" w:hAnsi="Times New Roman" w:cs="Times New Roman"/>
          <w:kern w:val="0"/>
          <w:sz w:val="28"/>
          <w:szCs w:val="28"/>
          <w:lang w:eastAsia="en-US"/>
        </w:rPr>
        <w:t>ОАО «Курская фармация» является крупнейшим заказчиком Курской области, чьи проекты планов закупки товаров, работ, услуг, проекты планов закупки инновационной продукции, высокотехнологичной продукции, лекарственных средств, проекты изменений, вносимых в такие планы, до их утверждения подлежат проводимой акционерным обществом «Федеральная корпорация по развитию малого и среднего предпринимательства» оценке соответствия требованиям законодательства Российской Федерации, предусматривающим участие субъектов малого и среднего предпринимательства в закупке, утвержденном распоряжением Правительства Российской Федерации от 6 ноября 2015 г. № 2258-р.</w:t>
      </w:r>
    </w:p>
    <w:p w:rsidR="00DF0C9C" w:rsidRPr="00DF0C9C" w:rsidRDefault="00DF0C9C" w:rsidP="00DF0C9C">
      <w:pPr>
        <w:spacing w:after="0" w:line="240" w:lineRule="auto"/>
        <w:ind w:firstLine="709"/>
        <w:jc w:val="both"/>
        <w:rPr>
          <w:rFonts w:ascii="Times New Roman" w:eastAsia="Times New Roman" w:hAnsi="Times New Roman" w:cs="Times New Roman"/>
          <w:kern w:val="0"/>
          <w:sz w:val="28"/>
          <w:szCs w:val="28"/>
          <w:lang w:eastAsia="en-US"/>
        </w:rPr>
      </w:pPr>
      <w:r w:rsidRPr="00DF0C9C">
        <w:rPr>
          <w:rFonts w:ascii="Times New Roman" w:eastAsia="Times New Roman" w:hAnsi="Times New Roman" w:cs="Times New Roman"/>
          <w:kern w:val="0"/>
          <w:sz w:val="28"/>
          <w:szCs w:val="28"/>
          <w:lang w:eastAsia="en-US"/>
        </w:rPr>
        <w:t>Комитетом по управлению имуществом Курской области выдано 7 положительных заключений ОАО «Курская фармация» о соответствии проекта плана закупки товаров, работ, услуг, проекта плана закупки инновационной продукции, высокотехнологичной продукции, лекарственных средств, проекта изменений, вносимых в такой план, требованиям об участии субъектов малого и среднего предпринимательства в закупке.</w:t>
      </w:r>
    </w:p>
    <w:p w:rsidR="00DF0C9C" w:rsidRPr="00DF0C9C" w:rsidRDefault="00DF0C9C" w:rsidP="00DF0C9C">
      <w:pPr>
        <w:spacing w:after="0" w:line="240" w:lineRule="auto"/>
        <w:ind w:firstLine="709"/>
        <w:jc w:val="both"/>
        <w:rPr>
          <w:rFonts w:ascii="Times New Roman" w:eastAsia="Times New Roman" w:hAnsi="Times New Roman" w:cs="Times New Roman"/>
          <w:kern w:val="0"/>
          <w:sz w:val="28"/>
          <w:szCs w:val="28"/>
          <w:lang w:eastAsia="en-US"/>
        </w:rPr>
      </w:pPr>
      <w:r w:rsidRPr="00DF0C9C">
        <w:rPr>
          <w:rFonts w:ascii="Times New Roman" w:eastAsia="Times New Roman" w:hAnsi="Times New Roman" w:cs="Times New Roman"/>
          <w:kern w:val="0"/>
          <w:sz w:val="28"/>
          <w:szCs w:val="28"/>
          <w:lang w:eastAsia="en-US"/>
        </w:rPr>
        <w:t xml:space="preserve">По показателю «Прирост годового объема закупок крупнейших заказчиков у субъектов малого и среднего предпринимательства, рассчитываемого в соответствии с Федеральным законом от 18.07.2011 г. </w:t>
      </w:r>
      <w:r w:rsidR="00BB388B">
        <w:rPr>
          <w:rFonts w:ascii="Times New Roman" w:eastAsia="Times New Roman" w:hAnsi="Times New Roman" w:cs="Times New Roman"/>
          <w:kern w:val="0"/>
          <w:sz w:val="28"/>
          <w:szCs w:val="28"/>
          <w:lang w:eastAsia="en-US"/>
        </w:rPr>
        <w:br/>
      </w:r>
      <w:r w:rsidRPr="00DF0C9C">
        <w:rPr>
          <w:rFonts w:ascii="Times New Roman" w:eastAsia="Times New Roman" w:hAnsi="Times New Roman" w:cs="Times New Roman"/>
          <w:kern w:val="0"/>
          <w:sz w:val="28"/>
          <w:szCs w:val="28"/>
          <w:lang w:eastAsia="en-US"/>
        </w:rPr>
        <w:t xml:space="preserve">№ 223-ФЗ «О закупках товаров, работ, услуг отдельными видами юридических лиц» ОАО «Курская фармация» за 2018 год заключено 27442 договоров на сумму 1 119 335,9 тыс. руб., из них 7577 договоров заключено с субъектами малого предпринимательства на сумму 371 392,4 тыс.руб. или 33,18% </w:t>
      </w:r>
      <w:r>
        <w:rPr>
          <w:rFonts w:ascii="Times New Roman" w:eastAsia="Times New Roman" w:hAnsi="Times New Roman" w:cs="Times New Roman"/>
          <w:kern w:val="0"/>
          <w:sz w:val="28"/>
          <w:szCs w:val="28"/>
          <w:lang w:eastAsia="en-US"/>
        </w:rPr>
        <w:t>(целевой показатель – не менее чем 1</w:t>
      </w:r>
      <w:r w:rsidR="00BB388B">
        <w:rPr>
          <w:rFonts w:ascii="Times New Roman" w:eastAsia="Times New Roman" w:hAnsi="Times New Roman" w:cs="Times New Roman"/>
          <w:kern w:val="0"/>
          <w:sz w:val="28"/>
          <w:szCs w:val="28"/>
          <w:lang w:eastAsia="en-US"/>
        </w:rPr>
        <w:t>8</w:t>
      </w:r>
      <w:r>
        <w:rPr>
          <w:rFonts w:ascii="Times New Roman" w:eastAsia="Times New Roman" w:hAnsi="Times New Roman" w:cs="Times New Roman"/>
          <w:kern w:val="0"/>
          <w:sz w:val="28"/>
          <w:szCs w:val="28"/>
          <w:lang w:eastAsia="en-US"/>
        </w:rPr>
        <w:t xml:space="preserve">%) </w:t>
      </w:r>
      <w:r w:rsidRPr="00DF0C9C">
        <w:rPr>
          <w:rFonts w:ascii="Times New Roman" w:eastAsia="Times New Roman" w:hAnsi="Times New Roman" w:cs="Times New Roman"/>
          <w:kern w:val="0"/>
          <w:sz w:val="28"/>
          <w:szCs w:val="28"/>
          <w:lang w:eastAsia="en-US"/>
        </w:rPr>
        <w:t xml:space="preserve">от общего объема закупок. </w:t>
      </w:r>
    </w:p>
    <w:p w:rsidR="00436381" w:rsidRPr="00DF0C9C" w:rsidRDefault="00DF0C9C" w:rsidP="00DF0C9C">
      <w:pPr>
        <w:spacing w:after="0" w:line="240" w:lineRule="auto"/>
        <w:ind w:firstLine="709"/>
        <w:jc w:val="both"/>
        <w:rPr>
          <w:rFonts w:ascii="Times New Roman" w:eastAsia="Times New Roman" w:hAnsi="Times New Roman" w:cs="Times New Roman"/>
          <w:kern w:val="0"/>
          <w:sz w:val="28"/>
          <w:szCs w:val="28"/>
          <w:lang w:eastAsia="en-US"/>
        </w:rPr>
      </w:pPr>
      <w:r w:rsidRPr="00DF0C9C">
        <w:rPr>
          <w:rFonts w:ascii="Times New Roman" w:eastAsia="Times New Roman" w:hAnsi="Times New Roman" w:cs="Times New Roman"/>
          <w:kern w:val="0"/>
          <w:sz w:val="28"/>
          <w:szCs w:val="28"/>
          <w:lang w:eastAsia="en-US"/>
        </w:rPr>
        <w:t xml:space="preserve">Среднее число участников конкурентных процедур определения поставщиков (подрядчиков, исполнителей) при осуществлении закупок для обеспечения государственных и муниципальных нужд </w:t>
      </w:r>
      <w:r w:rsidR="0098744B">
        <w:rPr>
          <w:rFonts w:ascii="Times New Roman" w:eastAsia="Times New Roman" w:hAnsi="Times New Roman" w:cs="Times New Roman"/>
          <w:kern w:val="0"/>
          <w:sz w:val="28"/>
          <w:szCs w:val="28"/>
          <w:lang w:eastAsia="en-US"/>
        </w:rPr>
        <w:t>–</w:t>
      </w:r>
      <w:r w:rsidRPr="00DF0C9C">
        <w:rPr>
          <w:rFonts w:ascii="Times New Roman" w:eastAsia="Times New Roman" w:hAnsi="Times New Roman" w:cs="Times New Roman"/>
          <w:kern w:val="0"/>
          <w:sz w:val="28"/>
          <w:szCs w:val="28"/>
          <w:lang w:eastAsia="en-US"/>
        </w:rPr>
        <w:t xml:space="preserve"> 3</w:t>
      </w:r>
      <w:r w:rsidR="0098744B">
        <w:rPr>
          <w:rFonts w:ascii="Times New Roman" w:eastAsia="Times New Roman" w:hAnsi="Times New Roman" w:cs="Times New Roman"/>
          <w:kern w:val="0"/>
          <w:sz w:val="28"/>
          <w:szCs w:val="28"/>
          <w:lang w:eastAsia="en-US"/>
        </w:rPr>
        <w:t xml:space="preserve"> (целевой показатель – не менее 3)</w:t>
      </w:r>
      <w:r w:rsidR="00BB46C1">
        <w:rPr>
          <w:rFonts w:ascii="Times New Roman" w:eastAsia="Times New Roman" w:hAnsi="Times New Roman" w:cs="Times New Roman"/>
          <w:kern w:val="0"/>
          <w:sz w:val="28"/>
          <w:szCs w:val="28"/>
          <w:lang w:eastAsia="en-US"/>
        </w:rPr>
        <w:t>.</w:t>
      </w:r>
    </w:p>
    <w:p w:rsidR="00C30BC0" w:rsidRPr="000E11D0" w:rsidRDefault="00C30BC0" w:rsidP="00C30BC0">
      <w:pPr>
        <w:spacing w:after="0" w:line="240" w:lineRule="auto"/>
        <w:ind w:firstLine="709"/>
        <w:jc w:val="both"/>
        <w:rPr>
          <w:rFonts w:ascii="Times New Roman" w:eastAsia="Times New Roman" w:hAnsi="Times New Roman" w:cs="Times New Roman"/>
          <w:kern w:val="0"/>
          <w:sz w:val="28"/>
          <w:szCs w:val="28"/>
          <w:lang w:eastAsia="en-US"/>
        </w:rPr>
      </w:pPr>
      <w:r w:rsidRPr="000E11D0">
        <w:rPr>
          <w:rFonts w:ascii="Times New Roman" w:eastAsia="Times New Roman" w:hAnsi="Times New Roman" w:cs="Times New Roman"/>
          <w:kern w:val="0"/>
          <w:sz w:val="28"/>
          <w:szCs w:val="28"/>
          <w:lang w:eastAsia="en-US"/>
        </w:rPr>
        <w:t xml:space="preserve">Наиболее эффективным способом определения поставщиков (подрядчиков, исполнителей) является электронный аукцион. Путем проведения электронных аукционов размещено </w:t>
      </w:r>
      <w:r w:rsidR="006C1E57" w:rsidRPr="000E11D0">
        <w:rPr>
          <w:rFonts w:ascii="Times New Roman" w:eastAsia="Times New Roman" w:hAnsi="Times New Roman" w:cs="Times New Roman"/>
          <w:kern w:val="0"/>
          <w:sz w:val="28"/>
          <w:szCs w:val="28"/>
          <w:lang w:eastAsia="en-US"/>
        </w:rPr>
        <w:t>12121</w:t>
      </w:r>
      <w:r w:rsidRPr="000E11D0">
        <w:rPr>
          <w:rFonts w:ascii="Times New Roman" w:eastAsia="Times New Roman" w:hAnsi="Times New Roman" w:cs="Times New Roman"/>
          <w:kern w:val="0"/>
          <w:sz w:val="28"/>
          <w:szCs w:val="28"/>
          <w:lang w:eastAsia="en-US"/>
        </w:rPr>
        <w:t xml:space="preserve"> извещения при начальной максимальной цене 18172</w:t>
      </w:r>
      <w:r w:rsidR="00436381" w:rsidRPr="000E11D0">
        <w:rPr>
          <w:rFonts w:ascii="Times New Roman" w:eastAsia="Times New Roman" w:hAnsi="Times New Roman" w:cs="Times New Roman"/>
          <w:kern w:val="0"/>
          <w:sz w:val="28"/>
          <w:szCs w:val="28"/>
          <w:lang w:eastAsia="en-US"/>
        </w:rPr>
        <w:t>,4</w:t>
      </w:r>
      <w:r w:rsidRPr="000E11D0">
        <w:rPr>
          <w:rFonts w:ascii="Times New Roman" w:eastAsia="Times New Roman" w:hAnsi="Times New Roman" w:cs="Times New Roman"/>
          <w:kern w:val="0"/>
          <w:sz w:val="28"/>
          <w:szCs w:val="28"/>
          <w:lang w:eastAsia="en-US"/>
        </w:rPr>
        <w:t xml:space="preserve"> </w:t>
      </w:r>
      <w:r w:rsidR="00436381" w:rsidRPr="000E11D0">
        <w:rPr>
          <w:rFonts w:ascii="Times New Roman" w:eastAsia="Times New Roman" w:hAnsi="Times New Roman" w:cs="Times New Roman"/>
          <w:kern w:val="0"/>
          <w:sz w:val="28"/>
          <w:szCs w:val="28"/>
          <w:lang w:eastAsia="en-US"/>
        </w:rPr>
        <w:t>млн</w:t>
      </w:r>
      <w:r w:rsidRPr="000E11D0">
        <w:rPr>
          <w:rFonts w:ascii="Times New Roman" w:eastAsia="Times New Roman" w:hAnsi="Times New Roman" w:cs="Times New Roman"/>
          <w:kern w:val="0"/>
          <w:sz w:val="28"/>
          <w:szCs w:val="28"/>
          <w:lang w:eastAsia="en-US"/>
        </w:rPr>
        <w:t>. руб</w:t>
      </w:r>
      <w:r w:rsidR="00436381" w:rsidRPr="000E11D0">
        <w:rPr>
          <w:rFonts w:ascii="Times New Roman" w:eastAsia="Times New Roman" w:hAnsi="Times New Roman" w:cs="Times New Roman"/>
          <w:kern w:val="0"/>
          <w:sz w:val="28"/>
          <w:szCs w:val="28"/>
          <w:lang w:eastAsia="en-US"/>
        </w:rPr>
        <w:t>лей</w:t>
      </w:r>
      <w:r w:rsidRPr="000E11D0">
        <w:rPr>
          <w:rFonts w:ascii="Times New Roman" w:eastAsia="Times New Roman" w:hAnsi="Times New Roman" w:cs="Times New Roman"/>
          <w:kern w:val="0"/>
          <w:sz w:val="28"/>
          <w:szCs w:val="28"/>
          <w:lang w:eastAsia="en-US"/>
        </w:rPr>
        <w:t xml:space="preserve"> и заключено </w:t>
      </w:r>
      <w:r w:rsidR="006C1E57" w:rsidRPr="000E11D0">
        <w:rPr>
          <w:rFonts w:ascii="Times New Roman" w:eastAsia="Times New Roman" w:hAnsi="Times New Roman" w:cs="Times New Roman"/>
          <w:kern w:val="0"/>
          <w:sz w:val="28"/>
          <w:szCs w:val="28"/>
          <w:lang w:eastAsia="en-US"/>
        </w:rPr>
        <w:t xml:space="preserve">10775 </w:t>
      </w:r>
      <w:r w:rsidRPr="000E11D0">
        <w:rPr>
          <w:rFonts w:ascii="Times New Roman" w:eastAsia="Times New Roman" w:hAnsi="Times New Roman" w:cs="Times New Roman"/>
          <w:kern w:val="0"/>
          <w:sz w:val="28"/>
          <w:szCs w:val="28"/>
          <w:lang w:eastAsia="en-US"/>
        </w:rPr>
        <w:t>контракта на сумму 17271</w:t>
      </w:r>
      <w:r w:rsidR="00436381" w:rsidRPr="000E11D0">
        <w:rPr>
          <w:rFonts w:ascii="Times New Roman" w:eastAsia="Times New Roman" w:hAnsi="Times New Roman" w:cs="Times New Roman"/>
          <w:kern w:val="0"/>
          <w:sz w:val="28"/>
          <w:szCs w:val="28"/>
          <w:lang w:eastAsia="en-US"/>
        </w:rPr>
        <w:t>,5</w:t>
      </w:r>
      <w:r w:rsidRPr="000E11D0">
        <w:rPr>
          <w:rFonts w:ascii="Times New Roman" w:eastAsia="Times New Roman" w:hAnsi="Times New Roman" w:cs="Times New Roman"/>
          <w:kern w:val="0"/>
          <w:sz w:val="28"/>
          <w:szCs w:val="28"/>
          <w:lang w:eastAsia="en-US"/>
        </w:rPr>
        <w:t xml:space="preserve"> </w:t>
      </w:r>
      <w:r w:rsidR="00436381" w:rsidRPr="000E11D0">
        <w:rPr>
          <w:rFonts w:ascii="Times New Roman" w:eastAsia="Times New Roman" w:hAnsi="Times New Roman" w:cs="Times New Roman"/>
          <w:kern w:val="0"/>
          <w:sz w:val="28"/>
          <w:szCs w:val="28"/>
          <w:lang w:eastAsia="en-US"/>
        </w:rPr>
        <w:t>млн</w:t>
      </w:r>
      <w:r w:rsidRPr="000E11D0">
        <w:rPr>
          <w:rFonts w:ascii="Times New Roman" w:eastAsia="Times New Roman" w:hAnsi="Times New Roman" w:cs="Times New Roman"/>
          <w:kern w:val="0"/>
          <w:sz w:val="28"/>
          <w:szCs w:val="28"/>
          <w:lang w:eastAsia="en-US"/>
        </w:rPr>
        <w:t>. руб</w:t>
      </w:r>
      <w:r w:rsidR="00436381" w:rsidRPr="000E11D0">
        <w:rPr>
          <w:rFonts w:ascii="Times New Roman" w:eastAsia="Times New Roman" w:hAnsi="Times New Roman" w:cs="Times New Roman"/>
          <w:kern w:val="0"/>
          <w:sz w:val="28"/>
          <w:szCs w:val="28"/>
          <w:lang w:eastAsia="en-US"/>
        </w:rPr>
        <w:t>лей</w:t>
      </w:r>
      <w:r w:rsidRPr="000E11D0">
        <w:rPr>
          <w:rFonts w:ascii="Times New Roman" w:eastAsia="Times New Roman" w:hAnsi="Times New Roman" w:cs="Times New Roman"/>
          <w:kern w:val="0"/>
          <w:sz w:val="28"/>
          <w:szCs w:val="28"/>
          <w:lang w:eastAsia="en-US"/>
        </w:rPr>
        <w:t xml:space="preserve">. </w:t>
      </w:r>
    </w:p>
    <w:p w:rsidR="00C30BC0" w:rsidRPr="000E11D0" w:rsidRDefault="00C30BC0" w:rsidP="00C30BC0">
      <w:pPr>
        <w:spacing w:after="0" w:line="240" w:lineRule="auto"/>
        <w:ind w:firstLine="709"/>
        <w:jc w:val="both"/>
        <w:rPr>
          <w:rFonts w:ascii="Times New Roman" w:eastAsia="Times New Roman" w:hAnsi="Times New Roman" w:cs="Times New Roman"/>
          <w:kern w:val="0"/>
          <w:sz w:val="28"/>
          <w:szCs w:val="28"/>
          <w:lang w:eastAsia="en-US"/>
        </w:rPr>
      </w:pPr>
      <w:r w:rsidRPr="000E11D0">
        <w:rPr>
          <w:rFonts w:ascii="Times New Roman" w:eastAsia="Times New Roman" w:hAnsi="Times New Roman" w:cs="Times New Roman"/>
          <w:kern w:val="0"/>
          <w:sz w:val="28"/>
          <w:szCs w:val="28"/>
          <w:lang w:eastAsia="en-US"/>
        </w:rPr>
        <w:t xml:space="preserve">Анализ эффективности бюджетных расходов при определении поставщиков (подрядчиков, исполнителей) для обеспечения государственных и муниципальных нужд Курской области показал, что наиболее эффективными являются конкурентные способы определения поставщиков (подрядчиков, </w:t>
      </w:r>
      <w:r w:rsidRPr="000E11D0">
        <w:rPr>
          <w:rFonts w:ascii="Times New Roman" w:eastAsia="Times New Roman" w:hAnsi="Times New Roman" w:cs="Times New Roman"/>
          <w:kern w:val="0"/>
          <w:sz w:val="28"/>
          <w:szCs w:val="28"/>
          <w:lang w:eastAsia="en-US"/>
        </w:rPr>
        <w:lastRenderedPageBreak/>
        <w:t>исполнителей) по показателю экономии путем проведения электронных аукционов, при котором экономия бюджетных средств за 2018 год составила 900</w:t>
      </w:r>
      <w:r w:rsidR="00436381" w:rsidRPr="000E11D0">
        <w:rPr>
          <w:rFonts w:ascii="Times New Roman" w:eastAsia="Times New Roman" w:hAnsi="Times New Roman" w:cs="Times New Roman"/>
          <w:kern w:val="0"/>
          <w:sz w:val="28"/>
          <w:szCs w:val="28"/>
          <w:lang w:eastAsia="en-US"/>
        </w:rPr>
        <w:t>,</w:t>
      </w:r>
      <w:r w:rsidRPr="000E11D0">
        <w:rPr>
          <w:rFonts w:ascii="Times New Roman" w:eastAsia="Times New Roman" w:hAnsi="Times New Roman" w:cs="Times New Roman"/>
          <w:kern w:val="0"/>
          <w:sz w:val="28"/>
          <w:szCs w:val="28"/>
          <w:lang w:eastAsia="en-US"/>
        </w:rPr>
        <w:t xml:space="preserve"> 95 </w:t>
      </w:r>
      <w:r w:rsidR="00436381" w:rsidRPr="000E11D0">
        <w:rPr>
          <w:rFonts w:ascii="Times New Roman" w:eastAsia="Times New Roman" w:hAnsi="Times New Roman" w:cs="Times New Roman"/>
          <w:kern w:val="0"/>
          <w:sz w:val="28"/>
          <w:szCs w:val="28"/>
          <w:lang w:eastAsia="en-US"/>
        </w:rPr>
        <w:t>млн</w:t>
      </w:r>
      <w:r w:rsidRPr="000E11D0">
        <w:rPr>
          <w:rFonts w:ascii="Times New Roman" w:eastAsia="Times New Roman" w:hAnsi="Times New Roman" w:cs="Times New Roman"/>
          <w:kern w:val="0"/>
          <w:sz w:val="28"/>
          <w:szCs w:val="28"/>
          <w:lang w:eastAsia="en-US"/>
        </w:rPr>
        <w:t>. руб</w:t>
      </w:r>
      <w:r w:rsidR="00436381" w:rsidRPr="000E11D0">
        <w:rPr>
          <w:rFonts w:ascii="Times New Roman" w:eastAsia="Times New Roman" w:hAnsi="Times New Roman" w:cs="Times New Roman"/>
          <w:kern w:val="0"/>
          <w:sz w:val="28"/>
          <w:szCs w:val="28"/>
          <w:lang w:eastAsia="en-US"/>
        </w:rPr>
        <w:t>лей</w:t>
      </w:r>
      <w:r w:rsidRPr="000E11D0">
        <w:rPr>
          <w:rFonts w:ascii="Times New Roman" w:eastAsia="Times New Roman" w:hAnsi="Times New Roman" w:cs="Times New Roman"/>
          <w:kern w:val="0"/>
          <w:sz w:val="28"/>
          <w:szCs w:val="28"/>
          <w:lang w:eastAsia="en-US"/>
        </w:rPr>
        <w:t xml:space="preserve"> или 87,91% от общей суммы полученной экономии.</w:t>
      </w:r>
    </w:p>
    <w:p w:rsidR="00187933" w:rsidRDefault="00187933" w:rsidP="00187933">
      <w:pPr>
        <w:spacing w:after="0" w:line="24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В подтверждении эффективности проводимых в Курской области мероприятий в сфере государственных закупок по итогам «Национального рейтинга прозрачности закупок 2018</w:t>
      </w:r>
      <w:r>
        <w:rPr>
          <w:rFonts w:ascii="Times New Roman" w:hAnsi="Times New Roman" w:cs="Times New Roman"/>
          <w:b/>
          <w:sz w:val="28"/>
          <w:szCs w:val="28"/>
          <w:lang w:eastAsia="en-US"/>
        </w:rPr>
        <w:t>»</w:t>
      </w:r>
      <w:r>
        <w:rPr>
          <w:rFonts w:ascii="Times New Roman" w:hAnsi="Times New Roman" w:cs="Times New Roman"/>
          <w:sz w:val="28"/>
          <w:szCs w:val="28"/>
          <w:lang w:eastAsia="en-US"/>
        </w:rPr>
        <w:t xml:space="preserve"> Курская область заняла 43 место из 85 регионов России, что соответствует среднему уровню прозрачности. </w:t>
      </w:r>
    </w:p>
    <w:p w:rsidR="00C30BC0" w:rsidRPr="002B3F4E" w:rsidRDefault="00C30BC0" w:rsidP="00C30BC0">
      <w:pPr>
        <w:spacing w:after="0" w:line="240" w:lineRule="auto"/>
        <w:ind w:firstLine="709"/>
        <w:jc w:val="both"/>
        <w:rPr>
          <w:rFonts w:ascii="Times New Roman" w:eastAsia="Times New Roman" w:hAnsi="Times New Roman" w:cs="Times New Roman"/>
          <w:b/>
          <w:kern w:val="0"/>
          <w:sz w:val="28"/>
          <w:szCs w:val="28"/>
          <w:lang w:eastAsia="ru-RU"/>
        </w:rPr>
      </w:pPr>
    </w:p>
    <w:p w:rsidR="00E4028A" w:rsidRDefault="00E4028A" w:rsidP="00215608">
      <w:pPr>
        <w:spacing w:after="0" w:line="240" w:lineRule="auto"/>
        <w:ind w:firstLine="709"/>
        <w:jc w:val="both"/>
        <w:rPr>
          <w:rFonts w:ascii="Times New Roman" w:eastAsia="Times New Roman" w:hAnsi="Times New Roman" w:cs="Times New Roman"/>
          <w:b/>
          <w:kern w:val="0"/>
          <w:sz w:val="28"/>
          <w:szCs w:val="28"/>
          <w:lang w:eastAsia="ru-RU"/>
        </w:rPr>
      </w:pPr>
      <w:r w:rsidRPr="002B3F4E">
        <w:rPr>
          <w:rFonts w:ascii="Times New Roman" w:eastAsia="Times New Roman" w:hAnsi="Times New Roman" w:cs="Times New Roman"/>
          <w:b/>
          <w:kern w:val="0"/>
          <w:sz w:val="28"/>
          <w:szCs w:val="28"/>
          <w:lang w:eastAsia="ru-RU"/>
        </w:rPr>
        <w:t>2. Устранение избыточного государственного регулирования и снижение административных барьеров</w:t>
      </w:r>
    </w:p>
    <w:p w:rsidR="008A50C4" w:rsidRDefault="008A50C4" w:rsidP="00215608">
      <w:pPr>
        <w:spacing w:after="0" w:line="240" w:lineRule="auto"/>
        <w:ind w:firstLine="709"/>
        <w:jc w:val="both"/>
        <w:rPr>
          <w:rFonts w:ascii="Times New Roman" w:eastAsia="Times New Roman" w:hAnsi="Times New Roman" w:cs="Times New Roman"/>
          <w:b/>
          <w:kern w:val="0"/>
          <w:sz w:val="28"/>
          <w:szCs w:val="28"/>
          <w:lang w:eastAsia="ru-RU"/>
        </w:rPr>
      </w:pPr>
    </w:p>
    <w:p w:rsidR="00E4028A" w:rsidRPr="00E410FA" w:rsidRDefault="00E4028A" w:rsidP="00215608">
      <w:pPr>
        <w:spacing w:after="0" w:line="240" w:lineRule="auto"/>
        <w:ind w:firstLine="709"/>
        <w:jc w:val="both"/>
        <w:rPr>
          <w:rFonts w:ascii="Times New Roman" w:eastAsia="Times New Roman" w:hAnsi="Times New Roman" w:cs="Times New Roman"/>
          <w:kern w:val="0"/>
          <w:sz w:val="28"/>
          <w:szCs w:val="28"/>
          <w:lang w:eastAsia="ru-RU"/>
        </w:rPr>
      </w:pPr>
      <w:r w:rsidRPr="00E410FA">
        <w:rPr>
          <w:rFonts w:ascii="Times New Roman" w:eastAsia="Times New Roman" w:hAnsi="Times New Roman" w:cs="Times New Roman"/>
          <w:kern w:val="0"/>
          <w:sz w:val="28"/>
          <w:szCs w:val="28"/>
          <w:lang w:eastAsia="ru-RU"/>
        </w:rPr>
        <w:t xml:space="preserve">В соответствии с Указом Президента Российской Федерации от </w:t>
      </w:r>
      <w:r w:rsidR="008A64CD">
        <w:rPr>
          <w:rFonts w:ascii="Times New Roman" w:eastAsia="Times New Roman" w:hAnsi="Times New Roman" w:cs="Times New Roman"/>
          <w:kern w:val="0"/>
          <w:sz w:val="28"/>
          <w:szCs w:val="28"/>
          <w:lang w:eastAsia="ru-RU"/>
        </w:rPr>
        <w:br/>
      </w:r>
      <w:r w:rsidRPr="00E410FA">
        <w:rPr>
          <w:rFonts w:ascii="Times New Roman" w:eastAsia="Times New Roman" w:hAnsi="Times New Roman" w:cs="Times New Roman"/>
          <w:kern w:val="0"/>
          <w:sz w:val="28"/>
          <w:szCs w:val="28"/>
          <w:lang w:eastAsia="ru-RU"/>
        </w:rPr>
        <w:t>7 мая 2012 года № 601 «Об основных направлениях совершенствования системы государственного управления», Федеральным законом от 2 июля 2013 года № 176-ФЗ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статьи 7 и 46 Федерального закона «Об общих принципах организации местного</w:t>
      </w:r>
      <w:r>
        <w:rPr>
          <w:rFonts w:ascii="Times New Roman" w:eastAsia="Times New Roman" w:hAnsi="Times New Roman" w:cs="Times New Roman"/>
          <w:kern w:val="0"/>
          <w:sz w:val="28"/>
          <w:szCs w:val="28"/>
          <w:lang w:eastAsia="ru-RU"/>
        </w:rPr>
        <w:t xml:space="preserve"> </w:t>
      </w:r>
      <w:r w:rsidRPr="00E410FA">
        <w:rPr>
          <w:rFonts w:ascii="Times New Roman" w:eastAsia="Times New Roman" w:hAnsi="Times New Roman" w:cs="Times New Roman"/>
          <w:kern w:val="0"/>
          <w:sz w:val="28"/>
          <w:szCs w:val="28"/>
          <w:lang w:eastAsia="ru-RU"/>
        </w:rPr>
        <w:t xml:space="preserve">самоуправления в Российской Федерации» по вопросам оценки регулирующего воздействия проектов нормативных правовых актов и экспертизы нормативных правовых актов», Законом Курской области от 25 февраля 2014 года № 9-ЗКО «О порядке проведения оценки регулирующего воздействия проектов нормативных правовых актов Курской области, проектов муниципальных нормативных правовых актов и экспертизы нормативных правовых актов Курской области, муниципальных нормативных правовых актов, затрагивающих вопросы осуществления предпринимательской и инвестиционной деятельности, на территории Курской области» с 2014 года проводится процедура оценки регулирующего воздействия проектов нормативных правовых актов области и экспертизы </w:t>
      </w:r>
      <w:r w:rsidRPr="00E410FA">
        <w:rPr>
          <w:rFonts w:ascii="Times New Roman" w:eastAsia="Times New Roman" w:hAnsi="Times New Roman" w:cs="Times New Roman"/>
          <w:bCs/>
          <w:kern w:val="0"/>
          <w:sz w:val="28"/>
          <w:szCs w:val="28"/>
          <w:lang w:eastAsia="ru-RU"/>
        </w:rPr>
        <w:t>нормативных правовых актов Курской области,</w:t>
      </w:r>
      <w:r w:rsidRPr="00E410FA">
        <w:rPr>
          <w:rFonts w:ascii="Times New Roman" w:eastAsia="Times New Roman" w:hAnsi="Times New Roman" w:cs="Times New Roman"/>
          <w:kern w:val="0"/>
          <w:sz w:val="28"/>
          <w:szCs w:val="28"/>
          <w:lang w:eastAsia="ru-RU"/>
        </w:rPr>
        <w:t xml:space="preserve"> затрагивающих вопросы осуществления предпринимательской и инвестиционной деятельности. </w:t>
      </w:r>
    </w:p>
    <w:p w:rsidR="00E4028A" w:rsidRDefault="00E4028A" w:rsidP="00215608">
      <w:pPr>
        <w:spacing w:after="0" w:line="240" w:lineRule="auto"/>
        <w:ind w:firstLine="709"/>
        <w:jc w:val="both"/>
        <w:rPr>
          <w:rFonts w:ascii="Times New Roman" w:eastAsia="Times New Roman" w:hAnsi="Times New Roman" w:cs="Times New Roman"/>
          <w:kern w:val="0"/>
          <w:sz w:val="28"/>
          <w:szCs w:val="28"/>
          <w:lang w:eastAsia="ru-RU"/>
        </w:rPr>
      </w:pPr>
      <w:r w:rsidRPr="00E410FA">
        <w:rPr>
          <w:rFonts w:ascii="Times New Roman" w:eastAsia="Times New Roman" w:hAnsi="Times New Roman" w:cs="Times New Roman"/>
          <w:kern w:val="0"/>
          <w:sz w:val="28"/>
          <w:szCs w:val="28"/>
          <w:lang w:eastAsia="ru-RU"/>
        </w:rPr>
        <w:t>Утверждены нормативные правовые акты Курской области</w:t>
      </w:r>
      <w:r>
        <w:rPr>
          <w:rFonts w:ascii="Times New Roman" w:eastAsia="Times New Roman" w:hAnsi="Times New Roman" w:cs="Times New Roman"/>
          <w:kern w:val="0"/>
          <w:sz w:val="28"/>
          <w:szCs w:val="28"/>
          <w:lang w:eastAsia="ru-RU"/>
        </w:rPr>
        <w:t>:</w:t>
      </w:r>
    </w:p>
    <w:p w:rsidR="00E4028A" w:rsidRPr="00E410FA" w:rsidRDefault="00E4028A" w:rsidP="00215608">
      <w:pPr>
        <w:spacing w:after="0" w:line="240" w:lineRule="auto"/>
        <w:ind w:firstLine="709"/>
        <w:jc w:val="both"/>
        <w:rPr>
          <w:rFonts w:ascii="Times New Roman" w:eastAsia="Times New Roman" w:hAnsi="Times New Roman" w:cs="Times New Roman"/>
          <w:kern w:val="0"/>
          <w:sz w:val="28"/>
          <w:szCs w:val="28"/>
          <w:lang w:eastAsia="ru-RU"/>
        </w:rPr>
      </w:pPr>
      <w:r w:rsidRPr="00E410FA">
        <w:rPr>
          <w:rFonts w:ascii="Times New Roman" w:eastAsia="Times New Roman" w:hAnsi="Times New Roman" w:cs="Times New Roman"/>
          <w:kern w:val="0"/>
          <w:sz w:val="28"/>
          <w:szCs w:val="28"/>
          <w:lang w:eastAsia="ru-RU"/>
        </w:rPr>
        <w:t>постановление Администрации Курской области «О порядке проведения оценки регулирующего воздействия проектов нормативных правовых актов, подготавливаемых органами исполнительной власти Курской области» от 29.03.2013 №</w:t>
      </w:r>
      <w:r w:rsidR="008421B0" w:rsidRPr="008421B0">
        <w:rPr>
          <w:rFonts w:ascii="Times New Roman" w:eastAsia="Times New Roman" w:hAnsi="Times New Roman" w:cs="Times New Roman"/>
          <w:kern w:val="0"/>
          <w:sz w:val="28"/>
          <w:szCs w:val="28"/>
          <w:lang w:eastAsia="ru-RU"/>
        </w:rPr>
        <w:t xml:space="preserve"> </w:t>
      </w:r>
      <w:r w:rsidRPr="00E410FA">
        <w:rPr>
          <w:rFonts w:ascii="Times New Roman" w:eastAsia="Times New Roman" w:hAnsi="Times New Roman" w:cs="Times New Roman"/>
          <w:kern w:val="0"/>
          <w:sz w:val="28"/>
          <w:szCs w:val="28"/>
          <w:lang w:eastAsia="ru-RU"/>
        </w:rPr>
        <w:t xml:space="preserve">175-па (с последующими изменениями); </w:t>
      </w:r>
    </w:p>
    <w:p w:rsidR="00E4028A" w:rsidRPr="00E410FA" w:rsidRDefault="00E4028A" w:rsidP="00215608">
      <w:pPr>
        <w:spacing w:after="0" w:line="240" w:lineRule="auto"/>
        <w:ind w:firstLine="709"/>
        <w:jc w:val="both"/>
        <w:rPr>
          <w:rFonts w:ascii="Times New Roman" w:eastAsia="Times New Roman" w:hAnsi="Times New Roman" w:cs="Times New Roman"/>
          <w:kern w:val="0"/>
          <w:sz w:val="28"/>
          <w:szCs w:val="28"/>
          <w:lang w:eastAsia="ru-RU"/>
        </w:rPr>
      </w:pPr>
      <w:r w:rsidRPr="00E410FA">
        <w:rPr>
          <w:rFonts w:ascii="Times New Roman" w:eastAsia="Times New Roman" w:hAnsi="Times New Roman" w:cs="Times New Roman"/>
          <w:kern w:val="0"/>
          <w:sz w:val="28"/>
          <w:szCs w:val="28"/>
          <w:lang w:eastAsia="ru-RU"/>
        </w:rPr>
        <w:t>постановление Администрации Курской области «О порядке проведения экспертизы нормативных правовых актов Курской области, затрагивающих вопросы осуществления предпринимательской и инвестицион</w:t>
      </w:r>
      <w:r>
        <w:rPr>
          <w:rFonts w:ascii="Times New Roman" w:eastAsia="Times New Roman" w:hAnsi="Times New Roman" w:cs="Times New Roman"/>
          <w:kern w:val="0"/>
          <w:sz w:val="28"/>
          <w:szCs w:val="28"/>
          <w:lang w:eastAsia="ru-RU"/>
        </w:rPr>
        <w:t xml:space="preserve">ной деятельности» от 02.07.2014 </w:t>
      </w:r>
      <w:r w:rsidRPr="00E410FA">
        <w:rPr>
          <w:rFonts w:ascii="Times New Roman" w:eastAsia="Times New Roman" w:hAnsi="Times New Roman" w:cs="Times New Roman"/>
          <w:kern w:val="0"/>
          <w:sz w:val="28"/>
          <w:szCs w:val="28"/>
          <w:lang w:eastAsia="ru-RU"/>
        </w:rPr>
        <w:t>№</w:t>
      </w:r>
      <w:r w:rsidR="002B3F4E" w:rsidRPr="002B3F4E">
        <w:rPr>
          <w:rFonts w:ascii="Times New Roman" w:eastAsia="Times New Roman" w:hAnsi="Times New Roman" w:cs="Times New Roman"/>
          <w:kern w:val="0"/>
          <w:sz w:val="28"/>
          <w:szCs w:val="28"/>
          <w:lang w:eastAsia="ru-RU"/>
        </w:rPr>
        <w:t xml:space="preserve"> </w:t>
      </w:r>
      <w:r w:rsidRPr="00E410FA">
        <w:rPr>
          <w:rFonts w:ascii="Times New Roman" w:eastAsia="Times New Roman" w:hAnsi="Times New Roman" w:cs="Times New Roman"/>
          <w:kern w:val="0"/>
          <w:sz w:val="28"/>
          <w:szCs w:val="28"/>
          <w:lang w:eastAsia="ru-RU"/>
        </w:rPr>
        <w:t>401-па (с последующими изменениями).</w:t>
      </w:r>
    </w:p>
    <w:p w:rsidR="00E4028A" w:rsidRPr="00E410FA" w:rsidRDefault="00E4028A" w:rsidP="00215608">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У</w:t>
      </w:r>
      <w:r w:rsidRPr="00E410FA">
        <w:rPr>
          <w:rFonts w:ascii="Times New Roman" w:eastAsia="Times New Roman" w:hAnsi="Times New Roman" w:cs="Times New Roman"/>
          <w:kern w:val="0"/>
          <w:sz w:val="28"/>
          <w:szCs w:val="28"/>
          <w:lang w:eastAsia="ru-RU"/>
        </w:rPr>
        <w:t>полномоченный орган по оценке регулирующего воздействия – комитет по экономике и развитию Курской области.</w:t>
      </w:r>
    </w:p>
    <w:p w:rsidR="00E4028A" w:rsidRDefault="00E4028A" w:rsidP="00215608">
      <w:pPr>
        <w:spacing w:after="0" w:line="240" w:lineRule="auto"/>
        <w:ind w:firstLine="709"/>
        <w:jc w:val="both"/>
        <w:rPr>
          <w:rFonts w:ascii="Times New Roman" w:eastAsia="Calibri" w:hAnsi="Times New Roman" w:cs="Times New Roman"/>
          <w:kern w:val="0"/>
          <w:sz w:val="28"/>
          <w:szCs w:val="28"/>
          <w:shd w:val="clear" w:color="auto" w:fill="FFFFFF"/>
          <w:lang w:eastAsia="en-US"/>
        </w:rPr>
      </w:pPr>
      <w:r w:rsidRPr="00E410FA">
        <w:rPr>
          <w:rFonts w:ascii="Times New Roman" w:eastAsia="Calibri" w:hAnsi="Times New Roman" w:cs="Times New Roman"/>
          <w:kern w:val="0"/>
          <w:sz w:val="28"/>
          <w:szCs w:val="28"/>
          <w:shd w:val="clear" w:color="auto" w:fill="FFFFFF"/>
          <w:lang w:eastAsia="en-US"/>
        </w:rPr>
        <w:t>Оценка регулирующего воздействия</w:t>
      </w:r>
      <w:r>
        <w:rPr>
          <w:rFonts w:ascii="Times New Roman" w:eastAsia="Calibri" w:hAnsi="Times New Roman" w:cs="Times New Roman"/>
          <w:kern w:val="0"/>
          <w:sz w:val="28"/>
          <w:szCs w:val="28"/>
          <w:shd w:val="clear" w:color="auto" w:fill="FFFFFF"/>
          <w:lang w:eastAsia="en-US"/>
        </w:rPr>
        <w:t xml:space="preserve"> </w:t>
      </w:r>
      <w:r w:rsidRPr="006F4DFB">
        <w:rPr>
          <w:rFonts w:ascii="Times New Roman" w:hAnsi="Times New Roman"/>
          <w:sz w:val="28"/>
          <w:szCs w:val="28"/>
        </w:rPr>
        <w:t xml:space="preserve">проектов нормативных правовых актов Курской области проводится на систематической основе. В проведении ОРВ проектов нормативных правовых актов Курской области принимают участие </w:t>
      </w:r>
      <w:r w:rsidRPr="006F4DFB">
        <w:rPr>
          <w:rFonts w:ascii="Times New Roman" w:hAnsi="Times New Roman"/>
          <w:sz w:val="28"/>
          <w:szCs w:val="28"/>
        </w:rPr>
        <w:lastRenderedPageBreak/>
        <w:t>представители региональных ассоциаций (объединений), представляющих интересы предпринимательского сообщества</w:t>
      </w:r>
      <w:r>
        <w:rPr>
          <w:rFonts w:ascii="Times New Roman" w:hAnsi="Times New Roman"/>
          <w:sz w:val="28"/>
          <w:szCs w:val="28"/>
        </w:rPr>
        <w:t xml:space="preserve">, что позволяет </w:t>
      </w:r>
      <w:r w:rsidRPr="00E410FA">
        <w:rPr>
          <w:rFonts w:ascii="Times New Roman" w:eastAsia="Calibri" w:hAnsi="Times New Roman" w:cs="Times New Roman"/>
          <w:kern w:val="0"/>
          <w:sz w:val="28"/>
          <w:szCs w:val="28"/>
          <w:shd w:val="clear" w:color="auto" w:fill="FFFFFF"/>
          <w:lang w:eastAsia="en-US"/>
        </w:rPr>
        <w:t>учесть позицию предпринимателей при подготовке нормативных документов и исключить на стадии разработки те положения, которые могут привести к административным или финансовым обременениям бизнеса.</w:t>
      </w:r>
    </w:p>
    <w:p w:rsidR="001D0ED2" w:rsidRPr="001D0ED2" w:rsidRDefault="001D0ED2" w:rsidP="001D0ED2">
      <w:pPr>
        <w:spacing w:after="0" w:line="240" w:lineRule="auto"/>
        <w:ind w:firstLine="709"/>
        <w:jc w:val="both"/>
        <w:rPr>
          <w:rFonts w:ascii="Times New Roman" w:eastAsia="Calibri" w:hAnsi="Times New Roman" w:cs="Times New Roman"/>
          <w:kern w:val="0"/>
          <w:sz w:val="28"/>
          <w:szCs w:val="28"/>
          <w:lang w:eastAsia="en-US"/>
        </w:rPr>
      </w:pPr>
      <w:r w:rsidRPr="001D0ED2">
        <w:rPr>
          <w:rFonts w:ascii="Times New Roman" w:eastAsia="Calibri" w:hAnsi="Times New Roman" w:cs="Times New Roman"/>
          <w:kern w:val="0"/>
          <w:sz w:val="28"/>
          <w:szCs w:val="28"/>
          <w:lang w:eastAsia="en-US"/>
        </w:rPr>
        <w:t xml:space="preserve">В Курской области за 2014-2018 годы в отношении 79 проектов нормативных правовых актов Курской области, затрагивающих вопросы осуществления предпринимательской и инвестиционной деятельности, проведена процедура оценки регулирующего воздействия. </w:t>
      </w:r>
    </w:p>
    <w:p w:rsidR="00E4028A" w:rsidRPr="00D338D7" w:rsidRDefault="00E4028A" w:rsidP="00215608">
      <w:pPr>
        <w:spacing w:after="0" w:line="240" w:lineRule="auto"/>
        <w:ind w:firstLine="709"/>
        <w:jc w:val="both"/>
        <w:rPr>
          <w:rFonts w:ascii="Times New Roman" w:hAnsi="Times New Roman" w:cs="Times New Roman"/>
          <w:sz w:val="28"/>
          <w:szCs w:val="28"/>
        </w:rPr>
      </w:pPr>
      <w:r w:rsidRPr="00A7296C">
        <w:rPr>
          <w:rFonts w:ascii="Times New Roman" w:hAnsi="Times New Roman" w:cs="Times New Roman"/>
          <w:sz w:val="28"/>
          <w:szCs w:val="28"/>
        </w:rPr>
        <w:t xml:space="preserve">Полная информация об оценке регулирующего воздействия в Курской области размещена на </w:t>
      </w:r>
      <w:hyperlink r:id="rId78" w:history="1">
        <w:r w:rsidRPr="00A7296C">
          <w:rPr>
            <w:rStyle w:val="a4"/>
            <w:rFonts w:ascii="Times New Roman" w:hAnsi="Times New Roman" w:cs="Times New Roman"/>
            <w:sz w:val="28"/>
            <w:szCs w:val="28"/>
          </w:rPr>
          <w:t>сайте Администрации Курской</w:t>
        </w:r>
      </w:hyperlink>
      <w:r w:rsidRPr="00A7296C">
        <w:rPr>
          <w:rFonts w:ascii="Times New Roman" w:hAnsi="Times New Roman" w:cs="Times New Roman"/>
          <w:sz w:val="28"/>
          <w:szCs w:val="28"/>
        </w:rPr>
        <w:t xml:space="preserve"> области </w:t>
      </w:r>
      <w:r w:rsidRPr="006F4DFB">
        <w:rPr>
          <w:rFonts w:ascii="Times New Roman" w:hAnsi="Times New Roman"/>
          <w:sz w:val="28"/>
          <w:szCs w:val="28"/>
        </w:rPr>
        <w:t>в разделе «Экономика»/«Оценка регулирующего воздействия»</w:t>
      </w:r>
      <w:r>
        <w:rPr>
          <w:rFonts w:ascii="Times New Roman" w:hAnsi="Times New Roman"/>
          <w:sz w:val="28"/>
          <w:szCs w:val="28"/>
        </w:rPr>
        <w:t xml:space="preserve"> </w:t>
      </w:r>
      <w:r w:rsidRPr="00A7296C">
        <w:rPr>
          <w:rFonts w:ascii="Times New Roman" w:hAnsi="Times New Roman" w:cs="Times New Roman"/>
          <w:sz w:val="28"/>
          <w:szCs w:val="28"/>
        </w:rPr>
        <w:t xml:space="preserve">и на федеральном портале </w:t>
      </w:r>
      <w:hyperlink r:id="rId79" w:history="1">
        <w:proofErr w:type="spellStart"/>
        <w:r w:rsidRPr="00A7296C">
          <w:rPr>
            <w:rStyle w:val="a4"/>
            <w:rFonts w:ascii="Times New Roman" w:hAnsi="Times New Roman" w:cs="Times New Roman"/>
            <w:sz w:val="28"/>
            <w:szCs w:val="28"/>
            <w:lang w:val="en-US"/>
          </w:rPr>
          <w:t>orv</w:t>
        </w:r>
        <w:proofErr w:type="spellEnd"/>
        <w:r w:rsidRPr="00A7296C">
          <w:rPr>
            <w:rStyle w:val="a4"/>
            <w:rFonts w:ascii="Times New Roman" w:hAnsi="Times New Roman" w:cs="Times New Roman"/>
            <w:sz w:val="28"/>
            <w:szCs w:val="28"/>
          </w:rPr>
          <w:t>.</w:t>
        </w:r>
        <w:r w:rsidRPr="00A7296C">
          <w:rPr>
            <w:rStyle w:val="a4"/>
            <w:rFonts w:ascii="Times New Roman" w:hAnsi="Times New Roman" w:cs="Times New Roman"/>
            <w:sz w:val="28"/>
            <w:szCs w:val="28"/>
            <w:lang w:val="en-US"/>
          </w:rPr>
          <w:t>gov</w:t>
        </w:r>
        <w:r w:rsidRPr="00A7296C">
          <w:rPr>
            <w:rStyle w:val="a4"/>
            <w:rFonts w:ascii="Times New Roman" w:hAnsi="Times New Roman" w:cs="Times New Roman"/>
            <w:sz w:val="28"/>
            <w:szCs w:val="28"/>
          </w:rPr>
          <w:t>.</w:t>
        </w:r>
        <w:proofErr w:type="spellStart"/>
        <w:r w:rsidRPr="00A7296C">
          <w:rPr>
            <w:rStyle w:val="a4"/>
            <w:rFonts w:ascii="Times New Roman" w:hAnsi="Times New Roman" w:cs="Times New Roman"/>
            <w:sz w:val="28"/>
            <w:szCs w:val="28"/>
            <w:lang w:val="en-US"/>
          </w:rPr>
          <w:t>ru</w:t>
        </w:r>
        <w:proofErr w:type="spellEnd"/>
      </w:hyperlink>
      <w:r w:rsidRPr="00A7296C">
        <w:rPr>
          <w:rFonts w:ascii="Times New Roman" w:hAnsi="Times New Roman" w:cs="Times New Roman"/>
          <w:sz w:val="28"/>
          <w:szCs w:val="28"/>
        </w:rPr>
        <w:t>.</w:t>
      </w:r>
    </w:p>
    <w:p w:rsidR="00E222CE" w:rsidRPr="00E222CE" w:rsidRDefault="00E222CE" w:rsidP="00E222CE">
      <w:pPr>
        <w:spacing w:after="0" w:line="240" w:lineRule="auto"/>
        <w:ind w:firstLine="709"/>
        <w:jc w:val="both"/>
        <w:rPr>
          <w:rFonts w:ascii="Times New Roman" w:eastAsia="Times New Roman" w:hAnsi="Times New Roman" w:cs="Times New Roman"/>
          <w:kern w:val="0"/>
          <w:sz w:val="28"/>
          <w:szCs w:val="28"/>
          <w:lang w:eastAsia="ru-RU"/>
        </w:rPr>
      </w:pPr>
      <w:r w:rsidRPr="00E222CE">
        <w:rPr>
          <w:rFonts w:ascii="Times New Roman" w:eastAsia="Times New Roman" w:hAnsi="Times New Roman" w:cs="Times New Roman"/>
          <w:kern w:val="0"/>
          <w:sz w:val="28"/>
          <w:szCs w:val="28"/>
          <w:lang w:eastAsia="ru-RU"/>
        </w:rPr>
        <w:t>Оценка регулирующего воздействия, как механизм управленческих решений, обеспечивающий «открытость» и «прозрачность», позволяет учесть позицию предпринимателей при подготовке нормативных документов и исключить на стадии разработки те положения, которые могут привести к административным или финансовым обременениям бизнеса.</w:t>
      </w:r>
    </w:p>
    <w:p w:rsidR="00E4028A" w:rsidRPr="00BC165D" w:rsidRDefault="00E4028A" w:rsidP="00215608">
      <w:pPr>
        <w:spacing w:after="0" w:line="240" w:lineRule="auto"/>
        <w:ind w:firstLine="709"/>
        <w:jc w:val="both"/>
        <w:rPr>
          <w:rFonts w:ascii="Times New Roman" w:eastAsia="Times New Roman" w:hAnsi="Times New Roman" w:cs="Times New Roman"/>
          <w:kern w:val="0"/>
          <w:sz w:val="28"/>
          <w:szCs w:val="28"/>
          <w:lang w:eastAsia="ru-RU"/>
        </w:rPr>
      </w:pPr>
      <w:r w:rsidRPr="00BC165D">
        <w:rPr>
          <w:rFonts w:ascii="Times New Roman" w:eastAsia="Times New Roman" w:hAnsi="Times New Roman" w:cs="Times New Roman"/>
          <w:kern w:val="0"/>
          <w:sz w:val="28"/>
          <w:szCs w:val="28"/>
          <w:lang w:eastAsia="ru-RU"/>
        </w:rPr>
        <w:t>С целью формирования независимой системы оценки качества работы организаций, оказывающих социальные услуги, приняты соответствующие постановления Администрации Курской области, Губернатора Курской области; во всех отраслевых комитетах Администрации Курской области социальной сферы созданы и функционируют общественные советы;  в каждой из отраслей социальной сферы сформированы и утверждены перечни организаций, в отношении которых проводится независимая оценка качества оказания услуг, определены организации-операторы.</w:t>
      </w:r>
    </w:p>
    <w:p w:rsidR="00E4028A" w:rsidRPr="00BC165D" w:rsidRDefault="00E4028A" w:rsidP="00215608">
      <w:pPr>
        <w:spacing w:after="0" w:line="240" w:lineRule="auto"/>
        <w:ind w:firstLine="709"/>
        <w:jc w:val="both"/>
        <w:rPr>
          <w:rFonts w:ascii="Times New Roman" w:eastAsia="Times New Roman" w:hAnsi="Times New Roman" w:cs="Times New Roman"/>
          <w:kern w:val="0"/>
          <w:sz w:val="28"/>
          <w:szCs w:val="28"/>
          <w:lang w:eastAsia="ru-RU"/>
        </w:rPr>
      </w:pPr>
      <w:r w:rsidRPr="00BC165D">
        <w:rPr>
          <w:rFonts w:ascii="Times New Roman" w:eastAsia="Times New Roman" w:hAnsi="Times New Roman" w:cs="Times New Roman"/>
          <w:kern w:val="0"/>
          <w:sz w:val="28"/>
          <w:szCs w:val="28"/>
          <w:lang w:eastAsia="ru-RU"/>
        </w:rPr>
        <w:t>Материалы по проведению независимой оценки качества оказания социальны</w:t>
      </w:r>
      <w:r>
        <w:rPr>
          <w:rFonts w:ascii="Times New Roman" w:eastAsia="Times New Roman" w:hAnsi="Times New Roman" w:cs="Times New Roman"/>
          <w:kern w:val="0"/>
          <w:sz w:val="28"/>
          <w:szCs w:val="28"/>
          <w:lang w:eastAsia="ru-RU"/>
        </w:rPr>
        <w:t xml:space="preserve">х </w:t>
      </w:r>
      <w:r w:rsidRPr="00BC165D">
        <w:rPr>
          <w:rFonts w:ascii="Times New Roman" w:eastAsia="Times New Roman" w:hAnsi="Times New Roman" w:cs="Times New Roman"/>
          <w:kern w:val="0"/>
          <w:sz w:val="28"/>
          <w:szCs w:val="28"/>
          <w:lang w:eastAsia="ru-RU"/>
        </w:rPr>
        <w:t>услуг размещаются на официальном сайте Администрации Курской области (</w:t>
      </w:r>
      <w:hyperlink r:id="rId80" w:history="1">
        <w:r w:rsidRPr="002469A8">
          <w:rPr>
            <w:rStyle w:val="a4"/>
            <w:rFonts w:ascii="Times New Roman" w:eastAsia="Times New Roman" w:hAnsi="Times New Roman" w:cs="Times New Roman"/>
            <w:kern w:val="0"/>
            <w:sz w:val="28"/>
            <w:szCs w:val="28"/>
            <w:lang w:val="en-US" w:eastAsia="ru-RU"/>
          </w:rPr>
          <w:t>http</w:t>
        </w:r>
        <w:r w:rsidRPr="002469A8">
          <w:rPr>
            <w:rStyle w:val="a4"/>
            <w:rFonts w:ascii="Times New Roman" w:eastAsia="Times New Roman" w:hAnsi="Times New Roman" w:cs="Times New Roman"/>
            <w:kern w:val="0"/>
            <w:sz w:val="28"/>
            <w:szCs w:val="28"/>
            <w:lang w:eastAsia="ru-RU"/>
          </w:rPr>
          <w:t>://</w:t>
        </w:r>
        <w:proofErr w:type="spellStart"/>
        <w:r w:rsidRPr="002469A8">
          <w:rPr>
            <w:rStyle w:val="a4"/>
            <w:rFonts w:ascii="Times New Roman" w:eastAsia="Times New Roman" w:hAnsi="Times New Roman" w:cs="Times New Roman"/>
            <w:kern w:val="0"/>
            <w:sz w:val="28"/>
            <w:szCs w:val="28"/>
            <w:lang w:val="en-US" w:eastAsia="ru-RU"/>
          </w:rPr>
          <w:t>adm</w:t>
        </w:r>
        <w:proofErr w:type="spellEnd"/>
        <w:r w:rsidRPr="002469A8">
          <w:rPr>
            <w:rStyle w:val="a4"/>
            <w:rFonts w:ascii="Times New Roman" w:eastAsia="Times New Roman" w:hAnsi="Times New Roman" w:cs="Times New Roman"/>
            <w:kern w:val="0"/>
            <w:sz w:val="28"/>
            <w:szCs w:val="28"/>
            <w:lang w:eastAsia="ru-RU"/>
          </w:rPr>
          <w:t>.</w:t>
        </w:r>
        <w:proofErr w:type="spellStart"/>
        <w:r w:rsidRPr="002469A8">
          <w:rPr>
            <w:rStyle w:val="a4"/>
            <w:rFonts w:ascii="Times New Roman" w:eastAsia="Times New Roman" w:hAnsi="Times New Roman" w:cs="Times New Roman"/>
            <w:kern w:val="0"/>
            <w:sz w:val="28"/>
            <w:szCs w:val="28"/>
            <w:lang w:val="en-US" w:eastAsia="ru-RU"/>
          </w:rPr>
          <w:t>rkursk</w:t>
        </w:r>
        <w:proofErr w:type="spellEnd"/>
        <w:r w:rsidRPr="002469A8">
          <w:rPr>
            <w:rStyle w:val="a4"/>
            <w:rFonts w:ascii="Times New Roman" w:eastAsia="Times New Roman" w:hAnsi="Times New Roman" w:cs="Times New Roman"/>
            <w:kern w:val="0"/>
            <w:sz w:val="28"/>
            <w:szCs w:val="28"/>
            <w:lang w:eastAsia="ru-RU"/>
          </w:rPr>
          <w:t>.</w:t>
        </w:r>
        <w:proofErr w:type="spellStart"/>
        <w:r w:rsidRPr="002469A8">
          <w:rPr>
            <w:rStyle w:val="a4"/>
            <w:rFonts w:ascii="Times New Roman" w:eastAsia="Times New Roman" w:hAnsi="Times New Roman" w:cs="Times New Roman"/>
            <w:kern w:val="0"/>
            <w:sz w:val="28"/>
            <w:szCs w:val="28"/>
            <w:lang w:val="en-US" w:eastAsia="ru-RU"/>
          </w:rPr>
          <w:t>ru</w:t>
        </w:r>
        <w:proofErr w:type="spellEnd"/>
        <w:r w:rsidRPr="002469A8">
          <w:rPr>
            <w:rStyle w:val="a4"/>
            <w:rFonts w:ascii="Times New Roman" w:eastAsia="Times New Roman" w:hAnsi="Times New Roman" w:cs="Times New Roman"/>
            <w:kern w:val="0"/>
            <w:sz w:val="28"/>
            <w:szCs w:val="28"/>
            <w:lang w:eastAsia="ru-RU"/>
          </w:rPr>
          <w:t>/</w:t>
        </w:r>
      </w:hyperlink>
      <w:r w:rsidRPr="00BC165D">
        <w:rPr>
          <w:rFonts w:ascii="Times New Roman" w:eastAsia="Times New Roman" w:hAnsi="Times New Roman" w:cs="Times New Roman"/>
          <w:kern w:val="0"/>
          <w:sz w:val="28"/>
          <w:szCs w:val="28"/>
          <w:lang w:eastAsia="ru-RU"/>
        </w:rPr>
        <w:t>) на главной странице:</w:t>
      </w:r>
    </w:p>
    <w:p w:rsidR="00E4028A" w:rsidRPr="00BC165D" w:rsidRDefault="00E4028A" w:rsidP="00215608">
      <w:pPr>
        <w:spacing w:after="0" w:line="240" w:lineRule="auto"/>
        <w:ind w:firstLine="709"/>
        <w:jc w:val="both"/>
        <w:rPr>
          <w:rFonts w:ascii="Times New Roman" w:eastAsia="Times New Roman" w:hAnsi="Times New Roman" w:cs="Times New Roman"/>
          <w:kern w:val="0"/>
          <w:sz w:val="28"/>
          <w:szCs w:val="28"/>
          <w:lang w:eastAsia="ru-RU"/>
        </w:rPr>
      </w:pPr>
      <w:r w:rsidRPr="00BC165D">
        <w:rPr>
          <w:rFonts w:ascii="Times New Roman" w:eastAsia="Times New Roman" w:hAnsi="Times New Roman" w:cs="Times New Roman"/>
          <w:kern w:val="0"/>
          <w:sz w:val="28"/>
          <w:szCs w:val="28"/>
          <w:lang w:eastAsia="ru-RU"/>
        </w:rPr>
        <w:t>в сфере</w:t>
      </w:r>
      <w:r>
        <w:rPr>
          <w:rFonts w:ascii="Times New Roman" w:eastAsia="Times New Roman" w:hAnsi="Times New Roman" w:cs="Times New Roman"/>
          <w:kern w:val="0"/>
          <w:sz w:val="28"/>
          <w:szCs w:val="28"/>
          <w:lang w:eastAsia="ru-RU"/>
        </w:rPr>
        <w:t xml:space="preserve"> </w:t>
      </w:r>
      <w:r w:rsidRPr="00BC165D">
        <w:rPr>
          <w:rFonts w:ascii="Times New Roman" w:eastAsia="Times New Roman" w:hAnsi="Times New Roman" w:cs="Times New Roman"/>
          <w:kern w:val="0"/>
          <w:sz w:val="28"/>
          <w:szCs w:val="28"/>
          <w:lang w:eastAsia="ru-RU"/>
        </w:rPr>
        <w:t>социального обслуживания в разделе «Независимая оценка качества работы учреждений социального обслуживания Курской области»;</w:t>
      </w:r>
    </w:p>
    <w:p w:rsidR="00E4028A" w:rsidRPr="00BC165D" w:rsidRDefault="00E4028A" w:rsidP="00215608">
      <w:pPr>
        <w:spacing w:after="0" w:line="240" w:lineRule="auto"/>
        <w:ind w:firstLine="709"/>
        <w:jc w:val="both"/>
        <w:rPr>
          <w:rFonts w:ascii="Times New Roman" w:eastAsia="Times New Roman" w:hAnsi="Times New Roman" w:cs="Times New Roman"/>
          <w:kern w:val="0"/>
          <w:sz w:val="28"/>
          <w:szCs w:val="28"/>
          <w:lang w:eastAsia="ru-RU"/>
        </w:rPr>
      </w:pPr>
      <w:r w:rsidRPr="00BC165D">
        <w:rPr>
          <w:rFonts w:ascii="Times New Roman" w:eastAsia="Times New Roman" w:hAnsi="Times New Roman" w:cs="Times New Roman"/>
          <w:kern w:val="0"/>
          <w:sz w:val="28"/>
          <w:szCs w:val="28"/>
          <w:lang w:eastAsia="ru-RU"/>
        </w:rPr>
        <w:t>в сфере</w:t>
      </w:r>
      <w:r>
        <w:rPr>
          <w:rFonts w:ascii="Times New Roman" w:eastAsia="Times New Roman" w:hAnsi="Times New Roman" w:cs="Times New Roman"/>
          <w:kern w:val="0"/>
          <w:sz w:val="28"/>
          <w:szCs w:val="28"/>
          <w:lang w:eastAsia="ru-RU"/>
        </w:rPr>
        <w:t xml:space="preserve"> </w:t>
      </w:r>
      <w:r w:rsidRPr="00BC165D">
        <w:rPr>
          <w:rFonts w:ascii="Times New Roman" w:eastAsia="Times New Roman" w:hAnsi="Times New Roman" w:cs="Times New Roman"/>
          <w:kern w:val="0"/>
          <w:sz w:val="28"/>
          <w:szCs w:val="28"/>
          <w:lang w:eastAsia="ru-RU"/>
        </w:rPr>
        <w:t>образования в разделе «Независимая оценка качества образования» (</w:t>
      </w:r>
      <w:hyperlink r:id="rId81" w:history="1">
        <w:r w:rsidRPr="002469A8">
          <w:rPr>
            <w:rStyle w:val="a4"/>
            <w:rFonts w:ascii="Times New Roman" w:eastAsia="Times New Roman" w:hAnsi="Times New Roman" w:cs="Times New Roman"/>
            <w:kern w:val="0"/>
            <w:sz w:val="28"/>
            <w:szCs w:val="28"/>
            <w:lang w:eastAsia="ru-RU"/>
          </w:rPr>
          <w:t>http://</w:t>
        </w:r>
        <w:proofErr w:type="spellStart"/>
        <w:r w:rsidRPr="002469A8">
          <w:rPr>
            <w:rStyle w:val="a4"/>
            <w:rFonts w:ascii="Times New Roman" w:eastAsia="Times New Roman" w:hAnsi="Times New Roman" w:cs="Times New Roman"/>
            <w:kern w:val="0"/>
            <w:sz w:val="28"/>
            <w:szCs w:val="28"/>
            <w:lang w:val="en-US" w:eastAsia="ru-RU"/>
          </w:rPr>
          <w:t>komobr</w:t>
        </w:r>
        <w:proofErr w:type="spellEnd"/>
        <w:r w:rsidRPr="002469A8">
          <w:rPr>
            <w:rStyle w:val="a4"/>
            <w:rFonts w:ascii="Times New Roman" w:eastAsia="Times New Roman" w:hAnsi="Times New Roman" w:cs="Times New Roman"/>
            <w:kern w:val="0"/>
            <w:sz w:val="28"/>
            <w:szCs w:val="28"/>
            <w:lang w:eastAsia="ru-RU"/>
          </w:rPr>
          <w:t>46.</w:t>
        </w:r>
        <w:proofErr w:type="spellStart"/>
        <w:r w:rsidRPr="002469A8">
          <w:rPr>
            <w:rStyle w:val="a4"/>
            <w:rFonts w:ascii="Times New Roman" w:eastAsia="Times New Roman" w:hAnsi="Times New Roman" w:cs="Times New Roman"/>
            <w:kern w:val="0"/>
            <w:sz w:val="28"/>
            <w:szCs w:val="28"/>
            <w:lang w:val="en-US" w:eastAsia="ru-RU"/>
          </w:rPr>
          <w:t>ru</w:t>
        </w:r>
        <w:proofErr w:type="spellEnd"/>
        <w:r w:rsidRPr="002469A8">
          <w:rPr>
            <w:rStyle w:val="a4"/>
            <w:rFonts w:ascii="Times New Roman" w:eastAsia="Times New Roman" w:hAnsi="Times New Roman" w:cs="Times New Roman"/>
            <w:kern w:val="0"/>
            <w:sz w:val="28"/>
            <w:szCs w:val="28"/>
            <w:lang w:eastAsia="ru-RU"/>
          </w:rPr>
          <w:t>/</w:t>
        </w:r>
      </w:hyperlink>
      <w:r w:rsidRPr="00BC165D">
        <w:rPr>
          <w:rFonts w:ascii="Times New Roman" w:eastAsia="Times New Roman" w:hAnsi="Times New Roman" w:cs="Times New Roman"/>
          <w:kern w:val="0"/>
          <w:sz w:val="28"/>
          <w:szCs w:val="28"/>
          <w:lang w:eastAsia="ru-RU"/>
        </w:rPr>
        <w:t>);</w:t>
      </w:r>
    </w:p>
    <w:p w:rsidR="00E4028A" w:rsidRPr="00BC165D" w:rsidRDefault="00E4028A" w:rsidP="00215608">
      <w:pPr>
        <w:spacing w:after="0" w:line="240" w:lineRule="auto"/>
        <w:ind w:firstLine="709"/>
        <w:jc w:val="both"/>
        <w:rPr>
          <w:rFonts w:ascii="Times New Roman" w:eastAsia="Times New Roman" w:hAnsi="Times New Roman" w:cs="Times New Roman"/>
          <w:kern w:val="0"/>
          <w:sz w:val="28"/>
          <w:szCs w:val="28"/>
          <w:lang w:eastAsia="ru-RU"/>
        </w:rPr>
      </w:pPr>
      <w:r w:rsidRPr="00BC165D">
        <w:rPr>
          <w:rFonts w:ascii="Times New Roman" w:eastAsia="Times New Roman" w:hAnsi="Times New Roman" w:cs="Times New Roman"/>
          <w:kern w:val="0"/>
          <w:sz w:val="28"/>
          <w:szCs w:val="28"/>
          <w:lang w:eastAsia="ru-RU"/>
        </w:rPr>
        <w:t>в сфере</w:t>
      </w:r>
      <w:r>
        <w:rPr>
          <w:rFonts w:ascii="Times New Roman" w:eastAsia="Times New Roman" w:hAnsi="Times New Roman" w:cs="Times New Roman"/>
          <w:kern w:val="0"/>
          <w:sz w:val="28"/>
          <w:szCs w:val="28"/>
          <w:lang w:eastAsia="ru-RU"/>
        </w:rPr>
        <w:t xml:space="preserve"> </w:t>
      </w:r>
      <w:r w:rsidRPr="00BC165D">
        <w:rPr>
          <w:rFonts w:ascii="Times New Roman" w:eastAsia="Times New Roman" w:hAnsi="Times New Roman" w:cs="Times New Roman"/>
          <w:kern w:val="0"/>
          <w:sz w:val="28"/>
          <w:szCs w:val="28"/>
          <w:lang w:eastAsia="ru-RU"/>
        </w:rPr>
        <w:t>культуры в разделах «Социальная политика» - «Культура и искусство» -</w:t>
      </w:r>
      <w:r>
        <w:rPr>
          <w:rFonts w:ascii="Times New Roman" w:eastAsia="Times New Roman" w:hAnsi="Times New Roman" w:cs="Times New Roman"/>
          <w:kern w:val="0"/>
          <w:sz w:val="28"/>
          <w:szCs w:val="28"/>
          <w:lang w:eastAsia="ru-RU"/>
        </w:rPr>
        <w:t xml:space="preserve"> </w:t>
      </w:r>
      <w:r w:rsidRPr="00BC165D">
        <w:rPr>
          <w:rFonts w:ascii="Times New Roman" w:eastAsia="Times New Roman" w:hAnsi="Times New Roman" w:cs="Times New Roman"/>
          <w:kern w:val="0"/>
          <w:sz w:val="28"/>
          <w:szCs w:val="28"/>
          <w:lang w:eastAsia="ru-RU"/>
        </w:rPr>
        <w:t>«Независимая оценка качества»</w:t>
      </w:r>
    </w:p>
    <w:p w:rsidR="00E4028A" w:rsidRPr="00C85A2C" w:rsidRDefault="00E4028A" w:rsidP="00215608">
      <w:pPr>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sidRPr="00C85A2C">
        <w:rPr>
          <w:rFonts w:ascii="Times New Roman" w:eastAsia="Times New Roman" w:hAnsi="Times New Roman" w:cs="Times New Roman"/>
          <w:kern w:val="0"/>
          <w:sz w:val="28"/>
          <w:szCs w:val="28"/>
          <w:lang w:eastAsia="ru-RU"/>
        </w:rPr>
        <w:t xml:space="preserve">В Курской области организована работа сети многофункциональных центров «Мои документы», предоставляющих населению государственные и муниципальные услуги по принципу «одного окна». </w:t>
      </w:r>
    </w:p>
    <w:p w:rsidR="00E4028A" w:rsidRPr="00C85A2C" w:rsidRDefault="00E4028A" w:rsidP="00215608">
      <w:pPr>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sidRPr="00C85A2C">
        <w:rPr>
          <w:rFonts w:ascii="Times New Roman" w:eastAsia="Times New Roman" w:hAnsi="Times New Roman" w:cs="Times New Roman"/>
          <w:kern w:val="0"/>
          <w:sz w:val="28"/>
          <w:szCs w:val="28"/>
          <w:lang w:eastAsia="ru-RU"/>
        </w:rPr>
        <w:t>На сегодня в регионе функционируют 32 МФЦ и 139 территориально обособленных структурных подразделений (офисов) МФЦ, в населенных пунктах с численностью населения свыше 1000 человек.</w:t>
      </w:r>
    </w:p>
    <w:p w:rsidR="00E4028A" w:rsidRPr="00C85A2C" w:rsidRDefault="00E4028A" w:rsidP="00215608">
      <w:pPr>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sidRPr="00C85A2C">
        <w:rPr>
          <w:rFonts w:ascii="Times New Roman" w:eastAsia="Times New Roman" w:hAnsi="Times New Roman" w:cs="Times New Roman"/>
          <w:kern w:val="0"/>
          <w:sz w:val="28"/>
          <w:szCs w:val="28"/>
          <w:lang w:eastAsia="ru-RU"/>
        </w:rPr>
        <w:t xml:space="preserve">Постоянно ведется работа по увеличению количества наименований государственных и муниципальных услуг, предоставляемых на базе МФЦ, в настоящее время в ОБУ «МФЦ» (филиалах) по принципу «одного окна» </w:t>
      </w:r>
      <w:r w:rsidRPr="00C85A2C">
        <w:rPr>
          <w:rFonts w:ascii="Times New Roman" w:eastAsia="Times New Roman" w:hAnsi="Times New Roman" w:cs="Times New Roman"/>
          <w:kern w:val="0"/>
          <w:sz w:val="28"/>
          <w:szCs w:val="28"/>
          <w:lang w:eastAsia="ru-RU"/>
        </w:rPr>
        <w:lastRenderedPageBreak/>
        <w:t>предоставляется 226 наименований государственных и муниципальных услуг (42 услуги федеральных органов власти; 58 – органов исполнительной власти Курской области; 126 – муниципальных (с учетом услуг по переданным госполномочиям</w:t>
      </w:r>
      <w:r>
        <w:rPr>
          <w:rFonts w:ascii="Times New Roman" w:eastAsia="Times New Roman" w:hAnsi="Times New Roman" w:cs="Times New Roman"/>
          <w:kern w:val="0"/>
          <w:sz w:val="28"/>
          <w:szCs w:val="28"/>
          <w:lang w:eastAsia="ru-RU"/>
        </w:rPr>
        <w:t>)</w:t>
      </w:r>
      <w:r w:rsidRPr="00C85A2C">
        <w:rPr>
          <w:rFonts w:ascii="Times New Roman" w:eastAsia="Times New Roman" w:hAnsi="Times New Roman" w:cs="Times New Roman"/>
          <w:kern w:val="0"/>
          <w:sz w:val="28"/>
          <w:szCs w:val="28"/>
          <w:lang w:eastAsia="ru-RU"/>
        </w:rPr>
        <w:t>).</w:t>
      </w:r>
    </w:p>
    <w:p w:rsidR="00E4028A" w:rsidRPr="00C85A2C" w:rsidRDefault="00E4028A" w:rsidP="00215608">
      <w:pPr>
        <w:spacing w:after="0" w:line="240" w:lineRule="auto"/>
        <w:ind w:firstLine="709"/>
        <w:jc w:val="both"/>
        <w:rPr>
          <w:rFonts w:ascii="Times New Roman" w:eastAsia="Times New Roman" w:hAnsi="Times New Roman" w:cs="Times New Roman"/>
          <w:kern w:val="0"/>
          <w:sz w:val="28"/>
          <w:szCs w:val="28"/>
          <w:lang w:eastAsia="ru-RU"/>
        </w:rPr>
      </w:pPr>
      <w:r w:rsidRPr="00C85A2C">
        <w:rPr>
          <w:rFonts w:ascii="Times New Roman" w:eastAsia="Times New Roman" w:hAnsi="Times New Roman" w:cs="Times New Roman"/>
          <w:kern w:val="0"/>
          <w:sz w:val="28"/>
          <w:szCs w:val="28"/>
          <w:lang w:eastAsia="ru-RU"/>
        </w:rPr>
        <w:t>Для организации предоставления данных услуг по принципу «одного окна» Уполномоченным МФЦ Курской области заключено 388 соглашений о взаимодействии, в том числе с территориальными органами федеральных органов исполнительной власти по Курской области – 11; региональными отделениями органов государственных внебюджетных фондов – 2; органами исполнительной власти Курской области – 12; органами местного самоуправления Курской области – 363.</w:t>
      </w:r>
    </w:p>
    <w:p w:rsidR="00E4028A" w:rsidRPr="00C85A2C" w:rsidRDefault="00E4028A" w:rsidP="00215608">
      <w:pPr>
        <w:spacing w:after="0" w:line="240" w:lineRule="auto"/>
        <w:ind w:firstLine="709"/>
        <w:jc w:val="both"/>
        <w:rPr>
          <w:rFonts w:ascii="Times New Roman" w:eastAsia="Times New Roman" w:hAnsi="Times New Roman" w:cs="Times New Roman"/>
          <w:kern w:val="0"/>
          <w:sz w:val="28"/>
          <w:szCs w:val="28"/>
          <w:lang w:eastAsia="ru-RU"/>
        </w:rPr>
      </w:pPr>
      <w:r w:rsidRPr="00C85A2C">
        <w:rPr>
          <w:rFonts w:ascii="Times New Roman" w:eastAsia="Times New Roman" w:hAnsi="Times New Roman" w:cs="Times New Roman"/>
          <w:kern w:val="0"/>
          <w:sz w:val="28"/>
          <w:szCs w:val="28"/>
          <w:lang w:eastAsia="ru-RU"/>
        </w:rPr>
        <w:t>Также для представителей малого и среднего предпринимательства Курской области организована работа бизнес-зон на базе филиалов ОБУ «МФЦ» в г.</w:t>
      </w:r>
      <w:r>
        <w:rPr>
          <w:rFonts w:ascii="Times New Roman" w:eastAsia="Times New Roman" w:hAnsi="Times New Roman" w:cs="Times New Roman"/>
          <w:kern w:val="0"/>
          <w:sz w:val="28"/>
          <w:szCs w:val="28"/>
          <w:lang w:eastAsia="ru-RU"/>
        </w:rPr>
        <w:t xml:space="preserve"> </w:t>
      </w:r>
      <w:r w:rsidRPr="00C85A2C">
        <w:rPr>
          <w:rFonts w:ascii="Times New Roman" w:eastAsia="Times New Roman" w:hAnsi="Times New Roman" w:cs="Times New Roman"/>
          <w:kern w:val="0"/>
          <w:sz w:val="28"/>
          <w:szCs w:val="28"/>
          <w:lang w:eastAsia="ru-RU"/>
        </w:rPr>
        <w:t>Курске (5 окон) и г. Железногорске (4 окна).</w:t>
      </w:r>
    </w:p>
    <w:p w:rsidR="00E4028A" w:rsidRPr="00C85A2C" w:rsidRDefault="00FB42FE" w:rsidP="00215608">
      <w:pPr>
        <w:spacing w:after="0" w:line="240" w:lineRule="auto"/>
        <w:ind w:firstLine="709"/>
        <w:jc w:val="both"/>
        <w:rPr>
          <w:rFonts w:ascii="Times New Roman" w:eastAsia="Times New Roman" w:hAnsi="Times New Roman" w:cs="Times New Roman"/>
          <w:kern w:val="0"/>
          <w:sz w:val="28"/>
          <w:szCs w:val="28"/>
          <w:lang w:eastAsia="ru-RU"/>
        </w:rPr>
      </w:pPr>
      <w:hyperlink r:id="rId82" w:history="1">
        <w:r w:rsidR="00E4028A" w:rsidRPr="00C85A2C">
          <w:rPr>
            <w:rFonts w:ascii="Times New Roman" w:eastAsia="Times New Roman" w:hAnsi="Times New Roman" w:cs="Times New Roman"/>
            <w:bCs/>
            <w:kern w:val="0"/>
            <w:sz w:val="28"/>
            <w:lang w:eastAsia="ru-RU"/>
          </w:rPr>
          <w:t>Постановлением Администрации Курской области от 19</w:t>
        </w:r>
        <w:r w:rsidR="002B3F4E">
          <w:rPr>
            <w:rFonts w:ascii="Times New Roman" w:eastAsia="Times New Roman" w:hAnsi="Times New Roman" w:cs="Times New Roman"/>
            <w:bCs/>
            <w:kern w:val="0"/>
            <w:sz w:val="28"/>
            <w:lang w:eastAsia="ru-RU"/>
          </w:rPr>
          <w:t>.07.</w:t>
        </w:r>
        <w:r w:rsidR="00E4028A" w:rsidRPr="00C85A2C">
          <w:rPr>
            <w:rFonts w:ascii="Times New Roman" w:eastAsia="Times New Roman" w:hAnsi="Times New Roman" w:cs="Times New Roman"/>
            <w:bCs/>
            <w:kern w:val="0"/>
            <w:sz w:val="28"/>
            <w:lang w:eastAsia="ru-RU"/>
          </w:rPr>
          <w:t>2017</w:t>
        </w:r>
        <w:r w:rsidR="002B3F4E">
          <w:rPr>
            <w:rFonts w:ascii="Times New Roman" w:eastAsia="Times New Roman" w:hAnsi="Times New Roman" w:cs="Times New Roman"/>
            <w:bCs/>
            <w:kern w:val="0"/>
            <w:sz w:val="28"/>
            <w:lang w:eastAsia="ru-RU"/>
          </w:rPr>
          <w:br/>
        </w:r>
        <w:r w:rsidR="00E4028A" w:rsidRPr="00C85A2C">
          <w:rPr>
            <w:rFonts w:ascii="Times New Roman" w:eastAsia="Times New Roman" w:hAnsi="Times New Roman" w:cs="Times New Roman"/>
            <w:bCs/>
            <w:kern w:val="0"/>
            <w:sz w:val="28"/>
            <w:lang w:eastAsia="ru-RU"/>
          </w:rPr>
          <w:t>№</w:t>
        </w:r>
        <w:r w:rsidR="00E4028A">
          <w:rPr>
            <w:rFonts w:ascii="Times New Roman" w:eastAsia="Times New Roman" w:hAnsi="Times New Roman" w:cs="Times New Roman"/>
            <w:bCs/>
            <w:kern w:val="0"/>
            <w:sz w:val="28"/>
            <w:lang w:eastAsia="ru-RU"/>
          </w:rPr>
          <w:t xml:space="preserve"> </w:t>
        </w:r>
        <w:r w:rsidR="00E4028A" w:rsidRPr="00C85A2C">
          <w:rPr>
            <w:rFonts w:ascii="Times New Roman" w:eastAsia="Times New Roman" w:hAnsi="Times New Roman" w:cs="Times New Roman"/>
            <w:bCs/>
            <w:kern w:val="0"/>
            <w:sz w:val="28"/>
            <w:lang w:eastAsia="ru-RU"/>
          </w:rPr>
          <w:t>586-па утвержден сводный перечень государственных, муниципальных, дополнительных (сопутствующих) услуг для субъектов малого и среднего предпринимательства, предоставление которых организуется на базе областного бюджетного учреждения «Многофункциональный центр по предоставлению государственных и муниципальных услуг</w:t>
        </w:r>
      </w:hyperlink>
      <w:r w:rsidR="00E4028A" w:rsidRPr="00C85A2C">
        <w:rPr>
          <w:rFonts w:ascii="Times New Roman" w:eastAsia="Times New Roman" w:hAnsi="Times New Roman" w:cs="Times New Roman"/>
          <w:kern w:val="0"/>
          <w:sz w:val="28"/>
          <w:szCs w:val="28"/>
          <w:lang w:eastAsia="ru-RU"/>
        </w:rPr>
        <w:t xml:space="preserve">». </w:t>
      </w:r>
    </w:p>
    <w:p w:rsidR="00E4028A" w:rsidRDefault="00E4028A" w:rsidP="00215608">
      <w:pPr>
        <w:spacing w:after="0" w:line="240" w:lineRule="auto"/>
        <w:ind w:firstLine="709"/>
        <w:jc w:val="both"/>
        <w:rPr>
          <w:rFonts w:ascii="Times New Roman" w:eastAsia="Times New Roman" w:hAnsi="Times New Roman" w:cs="Times New Roman"/>
          <w:kern w:val="0"/>
          <w:sz w:val="28"/>
          <w:szCs w:val="28"/>
          <w:lang w:eastAsia="ru-RU"/>
        </w:rPr>
      </w:pPr>
      <w:r w:rsidRPr="00C85A2C">
        <w:rPr>
          <w:rFonts w:ascii="Times New Roman" w:eastAsia="Times New Roman" w:hAnsi="Times New Roman" w:cs="Times New Roman"/>
          <w:kern w:val="0"/>
          <w:sz w:val="28"/>
          <w:szCs w:val="28"/>
          <w:lang w:eastAsia="ru-RU"/>
        </w:rPr>
        <w:t>Данный перечень предусматривает предоставление на базе МФЦ по принципу «одного окна» 64 наименований услуг, в целях</w:t>
      </w:r>
      <w:r w:rsidR="007C3D08">
        <w:rPr>
          <w:rFonts w:ascii="Times New Roman" w:eastAsia="Times New Roman" w:hAnsi="Times New Roman" w:cs="Times New Roman"/>
          <w:kern w:val="0"/>
          <w:sz w:val="28"/>
          <w:szCs w:val="28"/>
          <w:lang w:eastAsia="ru-RU"/>
        </w:rPr>
        <w:t xml:space="preserve"> </w:t>
      </w:r>
      <w:r w:rsidRPr="00C85A2C">
        <w:rPr>
          <w:rFonts w:ascii="Times New Roman" w:eastAsia="Times New Roman" w:hAnsi="Times New Roman" w:cs="Times New Roman"/>
          <w:kern w:val="0"/>
          <w:sz w:val="28"/>
          <w:szCs w:val="28"/>
          <w:lang w:eastAsia="ru-RU"/>
        </w:rPr>
        <w:t>организации</w:t>
      </w:r>
      <w:r w:rsidR="007C3D08">
        <w:rPr>
          <w:rFonts w:ascii="Times New Roman" w:eastAsia="Times New Roman" w:hAnsi="Times New Roman" w:cs="Times New Roman"/>
          <w:kern w:val="0"/>
          <w:sz w:val="28"/>
          <w:szCs w:val="28"/>
          <w:lang w:eastAsia="ru-RU"/>
        </w:rPr>
        <w:t xml:space="preserve"> </w:t>
      </w:r>
      <w:r w:rsidRPr="00C85A2C">
        <w:rPr>
          <w:rFonts w:ascii="Times New Roman" w:eastAsia="Times New Roman" w:hAnsi="Times New Roman" w:cs="Times New Roman"/>
          <w:kern w:val="0"/>
          <w:sz w:val="28"/>
          <w:szCs w:val="28"/>
          <w:lang w:eastAsia="ru-RU"/>
        </w:rPr>
        <w:t>предоставления</w:t>
      </w:r>
      <w:r w:rsidR="00487DFB">
        <w:rPr>
          <w:rFonts w:ascii="Times New Roman" w:eastAsia="Times New Roman" w:hAnsi="Times New Roman" w:cs="Times New Roman"/>
          <w:kern w:val="0"/>
          <w:sz w:val="28"/>
          <w:szCs w:val="28"/>
          <w:lang w:eastAsia="ru-RU"/>
        </w:rPr>
        <w:t>,</w:t>
      </w:r>
      <w:r w:rsidR="007C3D08">
        <w:rPr>
          <w:rFonts w:ascii="Times New Roman" w:eastAsia="Times New Roman" w:hAnsi="Times New Roman" w:cs="Times New Roman"/>
          <w:kern w:val="0"/>
          <w:sz w:val="28"/>
          <w:szCs w:val="28"/>
          <w:lang w:eastAsia="ru-RU"/>
        </w:rPr>
        <w:t xml:space="preserve"> </w:t>
      </w:r>
      <w:r w:rsidRPr="00C85A2C">
        <w:rPr>
          <w:rFonts w:ascii="Times New Roman" w:eastAsia="Times New Roman" w:hAnsi="Times New Roman" w:cs="Times New Roman"/>
          <w:kern w:val="0"/>
          <w:sz w:val="28"/>
          <w:szCs w:val="28"/>
          <w:lang w:eastAsia="ru-RU"/>
        </w:rPr>
        <w:t>которых Уполномоченным МФЦ заключены соглашения о взаимодействии с органами власти, органами местного самоуправления и иными организациями.</w:t>
      </w:r>
    </w:p>
    <w:p w:rsidR="00C934B5" w:rsidRDefault="00C934B5" w:rsidP="00215608">
      <w:pPr>
        <w:spacing w:after="0" w:line="240" w:lineRule="auto"/>
        <w:ind w:firstLine="709"/>
        <w:jc w:val="both"/>
        <w:rPr>
          <w:rFonts w:ascii="Times New Roman" w:eastAsia="Times New Roman" w:hAnsi="Times New Roman" w:cs="Times New Roman"/>
          <w:b/>
          <w:kern w:val="0"/>
          <w:sz w:val="28"/>
          <w:szCs w:val="28"/>
          <w:lang w:eastAsia="ru-RU"/>
        </w:rPr>
      </w:pPr>
    </w:p>
    <w:p w:rsidR="00E4028A" w:rsidRDefault="00E4028A" w:rsidP="00215608">
      <w:pPr>
        <w:spacing w:after="0" w:line="240" w:lineRule="auto"/>
        <w:ind w:firstLine="709"/>
        <w:jc w:val="both"/>
        <w:rPr>
          <w:rFonts w:ascii="Times New Roman" w:eastAsia="Times New Roman" w:hAnsi="Times New Roman" w:cs="Times New Roman"/>
          <w:b/>
          <w:kern w:val="0"/>
          <w:sz w:val="28"/>
          <w:szCs w:val="28"/>
          <w:lang w:eastAsia="ru-RU"/>
        </w:rPr>
      </w:pPr>
      <w:r w:rsidRPr="009207F4">
        <w:rPr>
          <w:rFonts w:ascii="Times New Roman" w:eastAsia="Times New Roman" w:hAnsi="Times New Roman" w:cs="Times New Roman"/>
          <w:b/>
          <w:kern w:val="0"/>
          <w:sz w:val="28"/>
          <w:szCs w:val="28"/>
          <w:lang w:eastAsia="ru-RU"/>
        </w:rPr>
        <w:t>3. Совершенствование процессов управления объектами государственной собственности области и ограничение влияния государственных предприятий на конкуренцию</w:t>
      </w:r>
    </w:p>
    <w:p w:rsidR="008A50C4" w:rsidRDefault="008A50C4" w:rsidP="00215608">
      <w:pPr>
        <w:spacing w:after="0" w:line="240" w:lineRule="auto"/>
        <w:ind w:firstLine="709"/>
        <w:jc w:val="both"/>
        <w:rPr>
          <w:rFonts w:ascii="Times New Roman" w:eastAsia="Times New Roman" w:hAnsi="Times New Roman" w:cs="Times New Roman"/>
          <w:b/>
          <w:kern w:val="0"/>
          <w:sz w:val="28"/>
          <w:szCs w:val="28"/>
          <w:lang w:eastAsia="ru-RU"/>
        </w:rPr>
      </w:pPr>
    </w:p>
    <w:p w:rsidR="00B746D7" w:rsidRPr="00B746D7" w:rsidRDefault="00B746D7" w:rsidP="00B746D7">
      <w:pPr>
        <w:pStyle w:val="a0"/>
        <w:spacing w:after="0"/>
        <w:ind w:firstLine="709"/>
        <w:jc w:val="both"/>
        <w:rPr>
          <w:bCs/>
          <w:sz w:val="28"/>
          <w:szCs w:val="28"/>
        </w:rPr>
      </w:pPr>
      <w:r w:rsidRPr="00B746D7">
        <w:rPr>
          <w:bCs/>
          <w:sz w:val="28"/>
          <w:szCs w:val="28"/>
        </w:rPr>
        <w:t>Приватизация государственных унитарных предприятий и акций (долей) хозяйственных обществ, находящихся в областной собственности, осуществляется в соответствии с прогнозными планами (программой) приватизации областного имущества</w:t>
      </w:r>
      <w:r>
        <w:rPr>
          <w:bCs/>
          <w:sz w:val="28"/>
          <w:szCs w:val="28"/>
        </w:rPr>
        <w:t>,</w:t>
      </w:r>
      <w:r w:rsidRPr="00B746D7">
        <w:rPr>
          <w:sz w:val="28"/>
          <w:szCs w:val="28"/>
        </w:rPr>
        <w:t xml:space="preserve"> </w:t>
      </w:r>
      <w:r w:rsidRPr="003930B1">
        <w:rPr>
          <w:sz w:val="28"/>
          <w:szCs w:val="28"/>
        </w:rPr>
        <w:t>утвержден</w:t>
      </w:r>
      <w:r>
        <w:rPr>
          <w:sz w:val="28"/>
          <w:szCs w:val="28"/>
        </w:rPr>
        <w:t>ными</w:t>
      </w:r>
      <w:r w:rsidRPr="003930B1">
        <w:rPr>
          <w:sz w:val="28"/>
          <w:szCs w:val="28"/>
        </w:rPr>
        <w:t xml:space="preserve"> постановлением Губернатора Курской области</w:t>
      </w:r>
      <w:r>
        <w:rPr>
          <w:sz w:val="28"/>
          <w:szCs w:val="28"/>
        </w:rPr>
        <w:t>,</w:t>
      </w:r>
      <w:r w:rsidRPr="00B746D7">
        <w:rPr>
          <w:sz w:val="28"/>
          <w:szCs w:val="28"/>
        </w:rPr>
        <w:t xml:space="preserve"> </w:t>
      </w:r>
      <w:r w:rsidRPr="003930B1">
        <w:rPr>
          <w:sz w:val="28"/>
          <w:szCs w:val="28"/>
        </w:rPr>
        <w:t>путем реализации на открытых торгах</w:t>
      </w:r>
      <w:r w:rsidRPr="00B746D7">
        <w:rPr>
          <w:bCs/>
          <w:sz w:val="28"/>
          <w:szCs w:val="28"/>
        </w:rPr>
        <w:t xml:space="preserve">. </w:t>
      </w:r>
    </w:p>
    <w:p w:rsidR="00B746D7" w:rsidRPr="00B746D7" w:rsidRDefault="00B746D7" w:rsidP="00B746D7">
      <w:pPr>
        <w:pStyle w:val="a0"/>
        <w:spacing w:after="0"/>
        <w:ind w:firstLine="709"/>
        <w:jc w:val="both"/>
        <w:rPr>
          <w:bCs/>
          <w:sz w:val="28"/>
          <w:szCs w:val="28"/>
        </w:rPr>
      </w:pPr>
      <w:r w:rsidRPr="00B746D7">
        <w:rPr>
          <w:sz w:val="28"/>
          <w:szCs w:val="28"/>
        </w:rPr>
        <w:t xml:space="preserve">Соотношение количества приватизированных в 2013 - 2018 годах имущественных комплексов государственных унитарных предприятий и общего количества государственных унитарных предприятий, осуществлявших деятельность в 2013 - 2018 годах, в Курской области к 2018 году составило 27% (целевой показатель </w:t>
      </w:r>
      <w:r w:rsidRPr="00B746D7">
        <w:rPr>
          <w:b/>
          <w:sz w:val="28"/>
          <w:szCs w:val="28"/>
        </w:rPr>
        <w:t xml:space="preserve">- </w:t>
      </w:r>
      <w:r w:rsidRPr="00B746D7">
        <w:rPr>
          <w:sz w:val="28"/>
          <w:szCs w:val="28"/>
        </w:rPr>
        <w:t>не менее 75 процентов)</w:t>
      </w:r>
      <w:r w:rsidR="003B53A4">
        <w:rPr>
          <w:sz w:val="28"/>
          <w:szCs w:val="28"/>
        </w:rPr>
        <w:t>.</w:t>
      </w:r>
    </w:p>
    <w:p w:rsidR="003B53A4" w:rsidRPr="003B53A4" w:rsidRDefault="003B53A4" w:rsidP="00FB5BA0">
      <w:pPr>
        <w:pStyle w:val="a0"/>
        <w:spacing w:after="0"/>
        <w:ind w:firstLine="709"/>
        <w:jc w:val="both"/>
        <w:rPr>
          <w:b/>
          <w:color w:val="000000"/>
          <w:sz w:val="28"/>
          <w:szCs w:val="28"/>
        </w:rPr>
      </w:pPr>
      <w:r w:rsidRPr="003B53A4">
        <w:rPr>
          <w:color w:val="000000"/>
          <w:sz w:val="28"/>
          <w:szCs w:val="28"/>
        </w:rPr>
        <w:t xml:space="preserve">Соотношение числа хозяйственных обществ, акции (доли) которых были полностью приватизированы в 2013 - 2018 годах, и числа хозяйственных обществ с государственным участием в капитале, осуществлявших деятельность в 2013 - </w:t>
      </w:r>
      <w:r w:rsidRPr="003B53A4">
        <w:rPr>
          <w:color w:val="000000"/>
          <w:sz w:val="28"/>
          <w:szCs w:val="28"/>
        </w:rPr>
        <w:lastRenderedPageBreak/>
        <w:t xml:space="preserve">2018 годах, в Курской области к 2018 году составило 14% (целевой показатель </w:t>
      </w:r>
      <w:r w:rsidRPr="003B53A4">
        <w:rPr>
          <w:b/>
          <w:color w:val="000000"/>
          <w:sz w:val="28"/>
          <w:szCs w:val="28"/>
        </w:rPr>
        <w:t xml:space="preserve">- </w:t>
      </w:r>
      <w:r w:rsidRPr="003B53A4">
        <w:rPr>
          <w:color w:val="000000"/>
          <w:sz w:val="28"/>
          <w:szCs w:val="28"/>
        </w:rPr>
        <w:t>не менее 75 процентов)</w:t>
      </w:r>
      <w:r>
        <w:rPr>
          <w:color w:val="000000"/>
          <w:sz w:val="28"/>
          <w:szCs w:val="28"/>
        </w:rPr>
        <w:t>.</w:t>
      </w:r>
    </w:p>
    <w:p w:rsidR="00377D32" w:rsidRPr="00545C03" w:rsidRDefault="00377D32" w:rsidP="003B53A4">
      <w:pPr>
        <w:pStyle w:val="a0"/>
        <w:spacing w:after="0" w:line="240" w:lineRule="auto"/>
        <w:ind w:firstLine="709"/>
        <w:jc w:val="both"/>
        <w:rPr>
          <w:color w:val="000000"/>
          <w:sz w:val="28"/>
          <w:szCs w:val="28"/>
        </w:rPr>
      </w:pPr>
      <w:r w:rsidRPr="00296855">
        <w:rPr>
          <w:color w:val="000000"/>
          <w:sz w:val="28"/>
          <w:szCs w:val="28"/>
        </w:rPr>
        <w:t>В р</w:t>
      </w:r>
      <w:r w:rsidRPr="00545C03">
        <w:rPr>
          <w:color w:val="000000"/>
          <w:sz w:val="28"/>
          <w:szCs w:val="28"/>
        </w:rPr>
        <w:t xml:space="preserve">амках исполнения действующего законодательства о приватизации, с целью свободного доступа к информации о реализации государственного имущества решения об условиях приватизации областного имущества размещаются в сети «Интернет» </w:t>
      </w:r>
      <w:r w:rsidRPr="00545C03">
        <w:rPr>
          <w:bCs/>
          <w:color w:val="000000"/>
          <w:sz w:val="28"/>
          <w:szCs w:val="28"/>
        </w:rPr>
        <w:t xml:space="preserve">на </w:t>
      </w:r>
      <w:r w:rsidRPr="00545C03">
        <w:rPr>
          <w:color w:val="000000"/>
          <w:sz w:val="28"/>
          <w:szCs w:val="28"/>
        </w:rPr>
        <w:t>официальных сайтах:</w:t>
      </w:r>
    </w:p>
    <w:p w:rsidR="00377D32" w:rsidRPr="00545C03" w:rsidRDefault="00377D32" w:rsidP="00215608">
      <w:pPr>
        <w:pStyle w:val="a0"/>
        <w:spacing w:after="0" w:line="240" w:lineRule="auto"/>
        <w:ind w:firstLine="709"/>
        <w:jc w:val="both"/>
        <w:rPr>
          <w:color w:val="000000"/>
          <w:sz w:val="28"/>
          <w:szCs w:val="28"/>
        </w:rPr>
      </w:pPr>
      <w:r w:rsidRPr="00545C03">
        <w:rPr>
          <w:color w:val="000000"/>
          <w:sz w:val="28"/>
          <w:szCs w:val="28"/>
        </w:rPr>
        <w:t xml:space="preserve">- Российской Федерации для размещения информации о приведении торгов и </w:t>
      </w:r>
      <w:hyperlink r:id="rId83" w:history="1">
        <w:r w:rsidRPr="004F6BF2">
          <w:rPr>
            <w:rStyle w:val="a4"/>
            <w:sz w:val="28"/>
            <w:szCs w:val="28"/>
          </w:rPr>
          <w:t>http</w:t>
        </w:r>
        <w:r w:rsidRPr="004F6BF2">
          <w:rPr>
            <w:rStyle w:val="a4"/>
            <w:sz w:val="28"/>
            <w:szCs w:val="28"/>
            <w:lang w:val="en-US"/>
          </w:rPr>
          <w:t>s</w:t>
        </w:r>
        <w:r w:rsidRPr="004F6BF2">
          <w:rPr>
            <w:rStyle w:val="a4"/>
            <w:sz w:val="28"/>
            <w:szCs w:val="28"/>
          </w:rPr>
          <w:t>://</w:t>
        </w:r>
        <w:r w:rsidRPr="004F6BF2">
          <w:rPr>
            <w:rStyle w:val="a4"/>
            <w:sz w:val="28"/>
            <w:szCs w:val="28"/>
            <w:lang w:val="en-US"/>
          </w:rPr>
          <w:t>torgi</w:t>
        </w:r>
        <w:r w:rsidRPr="004F6BF2">
          <w:rPr>
            <w:rStyle w:val="a4"/>
            <w:sz w:val="28"/>
            <w:szCs w:val="28"/>
          </w:rPr>
          <w:t>.</w:t>
        </w:r>
        <w:r w:rsidRPr="004F6BF2">
          <w:rPr>
            <w:rStyle w:val="a4"/>
            <w:sz w:val="28"/>
            <w:szCs w:val="28"/>
            <w:lang w:val="en-US"/>
          </w:rPr>
          <w:t>gov</w:t>
        </w:r>
        <w:r w:rsidRPr="004F6BF2">
          <w:rPr>
            <w:rStyle w:val="a4"/>
            <w:sz w:val="28"/>
            <w:szCs w:val="28"/>
          </w:rPr>
          <w:t>.</w:t>
        </w:r>
        <w:r w:rsidRPr="004F6BF2">
          <w:rPr>
            <w:rStyle w:val="a4"/>
            <w:sz w:val="28"/>
            <w:szCs w:val="28"/>
            <w:lang w:val="en-US"/>
          </w:rPr>
          <w:t>ru</w:t>
        </w:r>
      </w:hyperlink>
      <w:r w:rsidRPr="00545C03">
        <w:rPr>
          <w:color w:val="000000"/>
          <w:sz w:val="28"/>
          <w:szCs w:val="28"/>
        </w:rPr>
        <w:t>;</w:t>
      </w:r>
    </w:p>
    <w:p w:rsidR="00377D32" w:rsidRPr="00545C03" w:rsidRDefault="00377D32" w:rsidP="00215608">
      <w:pPr>
        <w:pStyle w:val="a0"/>
        <w:spacing w:after="0" w:line="240" w:lineRule="auto"/>
        <w:ind w:firstLine="709"/>
        <w:jc w:val="both"/>
        <w:rPr>
          <w:color w:val="000000"/>
          <w:sz w:val="28"/>
          <w:szCs w:val="28"/>
        </w:rPr>
      </w:pPr>
      <w:r w:rsidRPr="00545C03">
        <w:rPr>
          <w:color w:val="000000"/>
          <w:sz w:val="28"/>
          <w:szCs w:val="28"/>
        </w:rPr>
        <w:t xml:space="preserve">- Администрации Курской области: </w:t>
      </w:r>
      <w:hyperlink r:id="rId84" w:history="1">
        <w:r w:rsidRPr="00545C03">
          <w:rPr>
            <w:rStyle w:val="a4"/>
            <w:sz w:val="28"/>
            <w:szCs w:val="28"/>
          </w:rPr>
          <w:t>http://</w:t>
        </w:r>
        <w:proofErr w:type="spellStart"/>
        <w:r w:rsidRPr="00545C03">
          <w:rPr>
            <w:rStyle w:val="a4"/>
            <w:sz w:val="28"/>
            <w:szCs w:val="28"/>
            <w:lang w:val="en-US"/>
          </w:rPr>
          <w:t>adm</w:t>
        </w:r>
        <w:proofErr w:type="spellEnd"/>
        <w:r w:rsidRPr="00545C03">
          <w:rPr>
            <w:rStyle w:val="a4"/>
            <w:sz w:val="28"/>
            <w:szCs w:val="28"/>
          </w:rPr>
          <w:t>.rkursk.ru</w:t>
        </w:r>
      </w:hyperlink>
      <w:r w:rsidRPr="00545C03">
        <w:rPr>
          <w:color w:val="000000"/>
          <w:sz w:val="28"/>
          <w:szCs w:val="28"/>
        </w:rPr>
        <w:t xml:space="preserve">; </w:t>
      </w:r>
    </w:p>
    <w:p w:rsidR="00377D32" w:rsidRPr="00545C03" w:rsidRDefault="00377D32" w:rsidP="00215608">
      <w:pPr>
        <w:pStyle w:val="a0"/>
        <w:spacing w:after="0" w:line="240" w:lineRule="auto"/>
        <w:ind w:firstLine="709"/>
        <w:jc w:val="both"/>
        <w:rPr>
          <w:color w:val="000000"/>
          <w:sz w:val="28"/>
          <w:szCs w:val="28"/>
        </w:rPr>
      </w:pPr>
      <w:r w:rsidRPr="00545C03">
        <w:rPr>
          <w:color w:val="000000"/>
          <w:sz w:val="28"/>
          <w:szCs w:val="28"/>
        </w:rPr>
        <w:t xml:space="preserve">- комитета по управлению имуществом Курской области </w:t>
      </w:r>
      <w:hyperlink r:id="rId85" w:history="1">
        <w:r w:rsidRPr="008521A3">
          <w:rPr>
            <w:rStyle w:val="a4"/>
            <w:sz w:val="28"/>
            <w:szCs w:val="28"/>
          </w:rPr>
          <w:t>http://</w:t>
        </w:r>
        <w:r w:rsidRPr="008521A3">
          <w:rPr>
            <w:rStyle w:val="a4"/>
            <w:sz w:val="28"/>
            <w:szCs w:val="28"/>
            <w:lang w:val="en-US"/>
          </w:rPr>
          <w:t>www</w:t>
        </w:r>
        <w:r w:rsidRPr="008521A3">
          <w:rPr>
            <w:rStyle w:val="a4"/>
            <w:sz w:val="28"/>
            <w:szCs w:val="28"/>
          </w:rPr>
          <w:t>.</w:t>
        </w:r>
        <w:proofErr w:type="spellStart"/>
        <w:r w:rsidRPr="008521A3">
          <w:rPr>
            <w:rStyle w:val="a4"/>
            <w:sz w:val="28"/>
            <w:szCs w:val="28"/>
            <w:lang w:val="en-US"/>
          </w:rPr>
          <w:t>imkursk</w:t>
        </w:r>
        <w:proofErr w:type="spellEnd"/>
        <w:r w:rsidRPr="008521A3">
          <w:rPr>
            <w:rStyle w:val="a4"/>
            <w:sz w:val="28"/>
            <w:szCs w:val="28"/>
          </w:rPr>
          <w:t>.</w:t>
        </w:r>
        <w:proofErr w:type="spellStart"/>
        <w:r w:rsidRPr="008521A3">
          <w:rPr>
            <w:rStyle w:val="a4"/>
            <w:sz w:val="28"/>
            <w:szCs w:val="28"/>
            <w:lang w:val="en-US"/>
          </w:rPr>
          <w:t>ru</w:t>
        </w:r>
        <w:proofErr w:type="spellEnd"/>
      </w:hyperlink>
      <w:r>
        <w:rPr>
          <w:color w:val="000000"/>
          <w:sz w:val="28"/>
          <w:szCs w:val="28"/>
        </w:rPr>
        <w:t>;</w:t>
      </w:r>
    </w:p>
    <w:p w:rsidR="00377D32" w:rsidRDefault="00377D32" w:rsidP="00215608">
      <w:pPr>
        <w:pStyle w:val="a0"/>
        <w:spacing w:after="0" w:line="240" w:lineRule="auto"/>
        <w:ind w:firstLine="709"/>
        <w:jc w:val="both"/>
        <w:rPr>
          <w:color w:val="000000"/>
          <w:sz w:val="28"/>
          <w:szCs w:val="28"/>
        </w:rPr>
      </w:pPr>
      <w:r w:rsidRPr="00545C03">
        <w:rPr>
          <w:color w:val="000000"/>
          <w:sz w:val="28"/>
          <w:szCs w:val="28"/>
        </w:rPr>
        <w:t xml:space="preserve"> - ОБУ «Фонд имущества Курской области» размещает информацию о торгах в сети «Интернет» </w:t>
      </w:r>
      <w:r w:rsidRPr="00545C03">
        <w:rPr>
          <w:bCs/>
          <w:color w:val="000000"/>
          <w:sz w:val="28"/>
          <w:szCs w:val="28"/>
        </w:rPr>
        <w:t xml:space="preserve">на </w:t>
      </w:r>
      <w:r w:rsidRPr="00545C03">
        <w:rPr>
          <w:color w:val="000000"/>
          <w:sz w:val="28"/>
          <w:szCs w:val="28"/>
        </w:rPr>
        <w:t xml:space="preserve">официальном сайте </w:t>
      </w:r>
      <w:hyperlink r:id="rId86" w:history="1">
        <w:r w:rsidRPr="004F6BF2">
          <w:rPr>
            <w:rStyle w:val="a4"/>
            <w:sz w:val="28"/>
            <w:szCs w:val="28"/>
          </w:rPr>
          <w:t>http://www.</w:t>
        </w:r>
        <w:proofErr w:type="spellStart"/>
        <w:r w:rsidRPr="004F6BF2">
          <w:rPr>
            <w:rStyle w:val="a4"/>
            <w:sz w:val="28"/>
            <w:szCs w:val="28"/>
            <w:lang w:val="en-US"/>
          </w:rPr>
          <w:t>fiko</w:t>
        </w:r>
        <w:proofErr w:type="spellEnd"/>
        <w:r w:rsidRPr="004F6BF2">
          <w:rPr>
            <w:rStyle w:val="a4"/>
            <w:sz w:val="28"/>
            <w:szCs w:val="28"/>
          </w:rPr>
          <w:t>46.</w:t>
        </w:r>
        <w:proofErr w:type="spellStart"/>
        <w:r w:rsidRPr="004F6BF2">
          <w:rPr>
            <w:rStyle w:val="a4"/>
            <w:sz w:val="28"/>
            <w:szCs w:val="28"/>
            <w:lang w:val="en-US"/>
          </w:rPr>
          <w:t>ru</w:t>
        </w:r>
        <w:proofErr w:type="spellEnd"/>
      </w:hyperlink>
      <w:r w:rsidRPr="00545C03">
        <w:rPr>
          <w:color w:val="000000"/>
          <w:sz w:val="28"/>
          <w:szCs w:val="28"/>
        </w:rPr>
        <w:t>.</w:t>
      </w:r>
    </w:p>
    <w:p w:rsidR="00851EA4" w:rsidRDefault="00851EA4" w:rsidP="00851EA4">
      <w:pPr>
        <w:pStyle w:val="a0"/>
        <w:spacing w:after="0" w:line="240" w:lineRule="auto"/>
        <w:ind w:firstLine="709"/>
        <w:jc w:val="both"/>
        <w:rPr>
          <w:color w:val="000000"/>
          <w:sz w:val="28"/>
          <w:szCs w:val="28"/>
        </w:rPr>
      </w:pPr>
      <w:r w:rsidRPr="00851EA4">
        <w:rPr>
          <w:color w:val="000000"/>
          <w:sz w:val="28"/>
          <w:szCs w:val="28"/>
        </w:rPr>
        <w:t>В целях повышения эффективности управления объектами государственной собственности и увеличения доходов областного бюджета в соответствии с постановлением Администрации Курской области от 08.07.2011 № 306-па «О мерах по повышению эффективности использования государственного имущества, закрепленного на праве хозяйственного ведения за областными государственными унитарными предприятиями» утверждаются программы деятельности предприятий на очередной финансовых год и стратегии развития областных государственных унитарных предприятий на три года.</w:t>
      </w:r>
    </w:p>
    <w:p w:rsidR="00851EA4" w:rsidRPr="00851EA4" w:rsidRDefault="00851EA4" w:rsidP="00851EA4">
      <w:pPr>
        <w:pStyle w:val="a0"/>
        <w:spacing w:after="0" w:line="240" w:lineRule="auto"/>
        <w:ind w:firstLine="709"/>
        <w:jc w:val="both"/>
        <w:rPr>
          <w:color w:val="000000"/>
          <w:sz w:val="28"/>
          <w:szCs w:val="28"/>
        </w:rPr>
      </w:pPr>
      <w:r w:rsidRPr="00851EA4">
        <w:rPr>
          <w:color w:val="000000"/>
          <w:sz w:val="28"/>
          <w:szCs w:val="28"/>
        </w:rPr>
        <w:t>Принято постановление Администрации Курской области от 04.02.2015 № 50-па «Об условиях оплаты труда руководителей, их заместителей, главных бухгалтеров областных государственных унитарных предприятий, хозяйственных обществ, более 50 процентов акций (долей) в уставном капитале которых находится в государственной собственности Курской области».</w:t>
      </w:r>
    </w:p>
    <w:p w:rsidR="00851EA4" w:rsidRDefault="00851EA4" w:rsidP="00851EA4">
      <w:pPr>
        <w:pStyle w:val="a0"/>
        <w:spacing w:after="0" w:line="240" w:lineRule="auto"/>
        <w:ind w:firstLine="709"/>
        <w:jc w:val="both"/>
        <w:rPr>
          <w:color w:val="000000"/>
          <w:sz w:val="28"/>
          <w:szCs w:val="28"/>
        </w:rPr>
      </w:pPr>
      <w:r w:rsidRPr="00851EA4">
        <w:rPr>
          <w:color w:val="000000"/>
          <w:sz w:val="28"/>
          <w:szCs w:val="28"/>
        </w:rPr>
        <w:t>В соответствии с постановлением Администрации Курской области от 13.02.2012 № 100-па «Об обязательных ежегодных аудиторских проверках бухгалтерской (финансовой) отчетности областных государственных унитарных предприятий» ежегодно проводится аудит бухгалтерской (финансовой) отчетности согласно планов мероприятий, утвержденных органами исполнительной власти Курской области, за каждый отчетный период проводится анализ их финансово-хозяйственной деятельности.</w:t>
      </w:r>
    </w:p>
    <w:p w:rsidR="00410423" w:rsidRPr="00410423" w:rsidRDefault="00410423" w:rsidP="00410423">
      <w:pPr>
        <w:pStyle w:val="a0"/>
        <w:spacing w:after="0" w:line="240" w:lineRule="auto"/>
        <w:ind w:firstLine="709"/>
        <w:jc w:val="both"/>
        <w:rPr>
          <w:color w:val="000000"/>
          <w:sz w:val="28"/>
          <w:szCs w:val="28"/>
        </w:rPr>
      </w:pPr>
      <w:r w:rsidRPr="00410423">
        <w:rPr>
          <w:color w:val="000000"/>
          <w:sz w:val="28"/>
          <w:szCs w:val="28"/>
        </w:rPr>
        <w:t xml:space="preserve">В соответствии с приказом комитета по управлению имуществом Курской области от 12.08.2013 № 01-18/50 в целях недопущения банкротства государственных унитарных предприятий Курской области в комитете создана рабочая группа по изучению их финансово-хозяйственной деятельности. </w:t>
      </w:r>
    </w:p>
    <w:p w:rsidR="00410423" w:rsidRPr="00410423" w:rsidRDefault="00410423" w:rsidP="00410423">
      <w:pPr>
        <w:pStyle w:val="a0"/>
        <w:spacing w:after="0" w:line="240" w:lineRule="auto"/>
        <w:ind w:firstLine="709"/>
        <w:jc w:val="both"/>
        <w:rPr>
          <w:color w:val="000000"/>
          <w:sz w:val="28"/>
          <w:szCs w:val="28"/>
        </w:rPr>
      </w:pPr>
      <w:r w:rsidRPr="00410423">
        <w:rPr>
          <w:color w:val="000000"/>
          <w:sz w:val="28"/>
          <w:szCs w:val="28"/>
        </w:rPr>
        <w:t>По итогам проведенного анализа финансово-хозяйственной деятельности государственных унитарных предприятий, подведомственных комитету по управлению имуществом Курской области, признаков банкротства в течение 2018 года не выявлено.</w:t>
      </w:r>
    </w:p>
    <w:p w:rsidR="00410423" w:rsidRPr="00410423" w:rsidRDefault="00410423" w:rsidP="00410423">
      <w:pPr>
        <w:pStyle w:val="a0"/>
        <w:spacing w:after="0" w:line="240" w:lineRule="auto"/>
        <w:ind w:firstLine="709"/>
        <w:jc w:val="both"/>
        <w:rPr>
          <w:color w:val="000000"/>
          <w:sz w:val="28"/>
          <w:szCs w:val="28"/>
        </w:rPr>
      </w:pPr>
      <w:r w:rsidRPr="00410423">
        <w:rPr>
          <w:color w:val="000000"/>
          <w:sz w:val="28"/>
          <w:szCs w:val="28"/>
        </w:rPr>
        <w:t xml:space="preserve">В соответствии с постановлением Администрации Курской области от 08.07.2011 № 306-па государственными унитарными предприятиями Курской области, находящимися в ведении комитета по управлению имуществом Курской </w:t>
      </w:r>
      <w:r w:rsidRPr="00410423">
        <w:rPr>
          <w:color w:val="000000"/>
          <w:sz w:val="28"/>
          <w:szCs w:val="28"/>
        </w:rPr>
        <w:lastRenderedPageBreak/>
        <w:t>области (ГУПКО «Домоуправление №6 администрации области», ГУПКО «Курское жилищно-эксплуатационное предприятие», ГУПКО «Столовая № 61») разработаны стратегии развития на 2019-2021 годы и утверждены решениями комитета от 31.10.2018 № 01-18/1404, от 31.10.2018</w:t>
      </w:r>
      <w:r>
        <w:rPr>
          <w:color w:val="000000"/>
          <w:sz w:val="28"/>
          <w:szCs w:val="28"/>
        </w:rPr>
        <w:br/>
      </w:r>
      <w:r w:rsidRPr="00410423">
        <w:rPr>
          <w:color w:val="000000"/>
          <w:sz w:val="28"/>
          <w:szCs w:val="28"/>
        </w:rPr>
        <w:t xml:space="preserve"> № 01-18/1405 и от 31.10.2018 № 01-18/1406.</w:t>
      </w:r>
    </w:p>
    <w:p w:rsidR="00410423" w:rsidRDefault="00410423" w:rsidP="00410423">
      <w:pPr>
        <w:pStyle w:val="a0"/>
        <w:spacing w:after="0" w:line="240" w:lineRule="auto"/>
        <w:ind w:firstLine="709"/>
        <w:jc w:val="both"/>
        <w:rPr>
          <w:color w:val="000000"/>
          <w:sz w:val="28"/>
          <w:szCs w:val="28"/>
        </w:rPr>
      </w:pPr>
      <w:r w:rsidRPr="00410423">
        <w:rPr>
          <w:color w:val="000000"/>
          <w:sz w:val="28"/>
          <w:szCs w:val="28"/>
        </w:rPr>
        <w:t>Программы деятельности на 2019 год, разработанные подведомственными предприятиями, утверждены решениями комитета по управлению имуществом Курской области от 20.11.2018 № 01-18/1469, от 20.11.2018 № 01-18/1468 и от 28.11.2018 № 01-18/1492.</w:t>
      </w:r>
    </w:p>
    <w:p w:rsidR="00410423" w:rsidRDefault="00410423" w:rsidP="00215608">
      <w:pPr>
        <w:pStyle w:val="a0"/>
        <w:spacing w:after="0" w:line="240" w:lineRule="auto"/>
        <w:ind w:firstLine="709"/>
        <w:jc w:val="both"/>
        <w:rPr>
          <w:sz w:val="28"/>
          <w:szCs w:val="28"/>
          <w:highlight w:val="cyan"/>
        </w:rPr>
      </w:pPr>
      <w:r w:rsidRPr="00410423">
        <w:rPr>
          <w:sz w:val="28"/>
          <w:szCs w:val="28"/>
        </w:rPr>
        <w:t>В соответствии с постановлением Администрации Курской области от 25.12.2014  № 867-па,  приказом комитета от  12.01.2018 № 01-17/02 утверждены ключевые показатели эффективности  и их весовые коэффициенты для оценки работы менеджмента, которые в 2018 году учитывались  при принятии решений об оплате труда и кадровых решений государственных унитарных предприятий, находящихся в ведении комитета по управлению имуществом Курской области.</w:t>
      </w:r>
    </w:p>
    <w:p w:rsidR="002D42CC" w:rsidRDefault="002D42CC" w:rsidP="00215608">
      <w:pPr>
        <w:spacing w:after="0" w:line="240" w:lineRule="auto"/>
        <w:ind w:firstLine="709"/>
        <w:jc w:val="both"/>
        <w:rPr>
          <w:rFonts w:ascii="Times New Roman" w:eastAsia="Times New Roman" w:hAnsi="Times New Roman" w:cs="Times New Roman"/>
          <w:b/>
          <w:kern w:val="0"/>
          <w:sz w:val="28"/>
          <w:szCs w:val="28"/>
          <w:lang w:eastAsia="ru-RU"/>
        </w:rPr>
      </w:pPr>
    </w:p>
    <w:p w:rsidR="00E4028A" w:rsidRDefault="00E4028A" w:rsidP="00215608">
      <w:pPr>
        <w:spacing w:after="0" w:line="240" w:lineRule="auto"/>
        <w:ind w:firstLine="709"/>
        <w:jc w:val="both"/>
        <w:rPr>
          <w:rFonts w:ascii="Times New Roman" w:eastAsia="Times New Roman" w:hAnsi="Times New Roman" w:cs="Times New Roman"/>
          <w:b/>
          <w:kern w:val="0"/>
          <w:sz w:val="28"/>
          <w:szCs w:val="28"/>
          <w:lang w:eastAsia="ru-RU"/>
        </w:rPr>
      </w:pPr>
      <w:r w:rsidRPr="009207F4">
        <w:rPr>
          <w:rFonts w:ascii="Times New Roman" w:eastAsia="Times New Roman" w:hAnsi="Times New Roman" w:cs="Times New Roman"/>
          <w:b/>
          <w:kern w:val="0"/>
          <w:sz w:val="28"/>
          <w:szCs w:val="28"/>
          <w:lang w:eastAsia="ru-RU"/>
        </w:rPr>
        <w:t>4. Мероприятия, направленные на стимулирование новых предпринимательских инициатив за счет проведения образовательных мероприятий, обеспечивающих возможности для поиска, отбора и обучения потенциальных предпринимателей</w:t>
      </w:r>
    </w:p>
    <w:p w:rsidR="008A50C4" w:rsidRDefault="008A50C4" w:rsidP="00215608">
      <w:pPr>
        <w:spacing w:after="0" w:line="240" w:lineRule="auto"/>
        <w:ind w:firstLine="709"/>
        <w:jc w:val="both"/>
        <w:rPr>
          <w:rFonts w:ascii="Times New Roman" w:eastAsia="Times New Roman" w:hAnsi="Times New Roman" w:cs="Times New Roman"/>
          <w:b/>
          <w:kern w:val="0"/>
          <w:sz w:val="28"/>
          <w:szCs w:val="28"/>
          <w:lang w:eastAsia="ru-RU"/>
        </w:rPr>
      </w:pPr>
    </w:p>
    <w:p w:rsidR="00AE47ED" w:rsidRPr="00AE47ED" w:rsidRDefault="00AE47ED" w:rsidP="00AE47ED">
      <w:pPr>
        <w:spacing w:after="0" w:line="240" w:lineRule="auto"/>
        <w:ind w:firstLine="709"/>
        <w:jc w:val="both"/>
        <w:rPr>
          <w:rFonts w:ascii="Times New Roman" w:eastAsia="Times New Roman" w:hAnsi="Times New Roman" w:cs="Times New Roman"/>
          <w:kern w:val="0"/>
          <w:sz w:val="28"/>
          <w:szCs w:val="28"/>
          <w:lang w:eastAsia="ru-RU"/>
        </w:rPr>
      </w:pPr>
      <w:r w:rsidRPr="00AE47ED">
        <w:rPr>
          <w:rFonts w:ascii="Times New Roman" w:eastAsia="Times New Roman" w:hAnsi="Times New Roman" w:cs="Times New Roman"/>
          <w:kern w:val="0"/>
          <w:sz w:val="28"/>
          <w:szCs w:val="28"/>
          <w:lang w:eastAsia="ru-RU"/>
        </w:rPr>
        <w:t xml:space="preserve">С 2015 года в регионе работает «Школа предпринимателя», в рамках которой для хозяйствующих субъектов регулярно проводятся семинары, тренинги, курсы повышения квалификации. </w:t>
      </w:r>
    </w:p>
    <w:p w:rsidR="00AE47ED" w:rsidRPr="00AE47ED" w:rsidRDefault="00AE47ED" w:rsidP="00AE47ED">
      <w:pPr>
        <w:spacing w:after="0" w:line="240" w:lineRule="auto"/>
        <w:ind w:firstLine="709"/>
        <w:jc w:val="both"/>
        <w:rPr>
          <w:rFonts w:ascii="Times New Roman" w:eastAsia="Times New Roman" w:hAnsi="Times New Roman" w:cs="Times New Roman"/>
          <w:kern w:val="0"/>
          <w:sz w:val="28"/>
          <w:szCs w:val="28"/>
          <w:lang w:eastAsia="ru-RU"/>
        </w:rPr>
      </w:pPr>
      <w:r w:rsidRPr="00AE47ED">
        <w:rPr>
          <w:rFonts w:ascii="Times New Roman" w:eastAsia="Times New Roman" w:hAnsi="Times New Roman" w:cs="Times New Roman"/>
          <w:kern w:val="0"/>
          <w:sz w:val="28"/>
          <w:szCs w:val="28"/>
          <w:lang w:eastAsia="ru-RU"/>
        </w:rPr>
        <w:t>В 2018 году продолжена реализация программы обучения корпорации МСП – «Азбука предпринимателя» и «Школа предпринимательства», а также дополнительные тематические модули.</w:t>
      </w:r>
    </w:p>
    <w:p w:rsidR="00AE47ED" w:rsidRPr="00AE47ED" w:rsidRDefault="00AE47ED" w:rsidP="00AE47ED">
      <w:pPr>
        <w:spacing w:after="0" w:line="240" w:lineRule="auto"/>
        <w:ind w:firstLine="709"/>
        <w:jc w:val="both"/>
        <w:rPr>
          <w:rFonts w:ascii="Times New Roman" w:eastAsia="Times New Roman" w:hAnsi="Times New Roman" w:cs="Times New Roman"/>
          <w:kern w:val="0"/>
          <w:sz w:val="28"/>
          <w:szCs w:val="28"/>
          <w:lang w:eastAsia="ru-RU"/>
        </w:rPr>
      </w:pPr>
      <w:r w:rsidRPr="00AE47ED">
        <w:rPr>
          <w:rFonts w:ascii="Times New Roman" w:eastAsia="Times New Roman" w:hAnsi="Times New Roman" w:cs="Times New Roman"/>
          <w:kern w:val="0"/>
          <w:sz w:val="28"/>
          <w:szCs w:val="28"/>
          <w:lang w:eastAsia="ru-RU"/>
        </w:rPr>
        <w:t>Комитетом потребительского рынка, развития малого предпринимательства и лицензирования Курской области совместно с Ассоциацией микрокредитной компанией «Центр поддержки предпринимательства Курской области» на базе Центра поддержки предпринимательства и Центра поддержки экспорта в 2018 году были проведены семинары на тему: «Основы предпринимательской деятельности», региональный форум малого и среднего предпринимательства «День предпринимателя Курской области - 2018». В рамках Среднерусского экономического форума организован круглый стол «Малый бизнес в экономике знаний - курс на развитие», в котором приняли участие более 200 человек</w:t>
      </w:r>
      <w:r w:rsidR="001124C0">
        <w:rPr>
          <w:rFonts w:ascii="Times New Roman" w:eastAsia="Times New Roman" w:hAnsi="Times New Roman" w:cs="Times New Roman"/>
          <w:kern w:val="0"/>
          <w:sz w:val="28"/>
          <w:szCs w:val="28"/>
          <w:lang w:eastAsia="ru-RU"/>
        </w:rPr>
        <w:t>.</w:t>
      </w:r>
    </w:p>
    <w:p w:rsidR="00AE47ED" w:rsidRPr="00AE47ED" w:rsidRDefault="00AE47ED" w:rsidP="00AE47ED">
      <w:pPr>
        <w:spacing w:after="0" w:line="240" w:lineRule="auto"/>
        <w:ind w:firstLine="709"/>
        <w:jc w:val="both"/>
        <w:rPr>
          <w:rFonts w:ascii="Times New Roman" w:eastAsia="Times New Roman" w:hAnsi="Times New Roman" w:cs="Times New Roman"/>
          <w:kern w:val="0"/>
          <w:sz w:val="28"/>
          <w:szCs w:val="28"/>
          <w:lang w:eastAsia="ru-RU"/>
        </w:rPr>
      </w:pPr>
      <w:r w:rsidRPr="00AE47ED">
        <w:rPr>
          <w:rFonts w:ascii="Times New Roman" w:eastAsia="Times New Roman" w:hAnsi="Times New Roman" w:cs="Times New Roman"/>
          <w:kern w:val="0"/>
          <w:sz w:val="28"/>
          <w:szCs w:val="28"/>
          <w:lang w:eastAsia="ru-RU"/>
        </w:rPr>
        <w:t>На базе Единого центра организована информационно-консультационная поддержка, повышение квалификации и обучение субъектов малого и среднего предпринимательства, продвижение товаров (работ, услуг) на экспорт на бесплатной основе. Центром поддержки предпринимательства оказано 658 консультаций, из которых 448 - субъектам МСП, 210 – гражданам, планирующим начать предпринимательскую деятельность, проведено 90 семинаров для 1741 человека, 12 тренингов для 235 человек, 62 человека повысили свою квалификацию.</w:t>
      </w:r>
    </w:p>
    <w:p w:rsidR="00AE47ED" w:rsidRPr="00AE47ED" w:rsidRDefault="00AE47ED" w:rsidP="00AE47ED">
      <w:pPr>
        <w:spacing w:after="0" w:line="240" w:lineRule="auto"/>
        <w:ind w:firstLine="709"/>
        <w:jc w:val="both"/>
        <w:rPr>
          <w:rFonts w:ascii="Times New Roman" w:eastAsia="Times New Roman" w:hAnsi="Times New Roman" w:cs="Times New Roman"/>
          <w:kern w:val="0"/>
          <w:sz w:val="28"/>
          <w:szCs w:val="28"/>
          <w:lang w:eastAsia="ru-RU"/>
        </w:rPr>
      </w:pPr>
      <w:r w:rsidRPr="00AE47ED">
        <w:rPr>
          <w:rFonts w:ascii="Times New Roman" w:eastAsia="Times New Roman" w:hAnsi="Times New Roman" w:cs="Times New Roman"/>
          <w:kern w:val="0"/>
          <w:sz w:val="28"/>
          <w:szCs w:val="28"/>
          <w:lang w:eastAsia="ru-RU"/>
        </w:rPr>
        <w:lastRenderedPageBreak/>
        <w:t>Центром поддержки экспорта предоставлены информационно- консультационные услуги179 хозяйствующих субъектов малого и среднего бизнеса,</w:t>
      </w:r>
      <w:r w:rsidR="00205023">
        <w:rPr>
          <w:rFonts w:ascii="Times New Roman" w:eastAsia="Times New Roman" w:hAnsi="Times New Roman" w:cs="Times New Roman"/>
          <w:kern w:val="0"/>
          <w:sz w:val="28"/>
          <w:szCs w:val="28"/>
          <w:lang w:eastAsia="ru-RU"/>
        </w:rPr>
        <w:t xml:space="preserve"> </w:t>
      </w:r>
      <w:r w:rsidRPr="00AE47ED">
        <w:rPr>
          <w:rFonts w:ascii="Times New Roman" w:eastAsia="Times New Roman" w:hAnsi="Times New Roman" w:cs="Times New Roman"/>
          <w:kern w:val="0"/>
          <w:sz w:val="28"/>
          <w:szCs w:val="28"/>
          <w:lang w:eastAsia="ru-RU"/>
        </w:rPr>
        <w:t xml:space="preserve">12 субъектов малого и среднего бизнеса при поддержке ЦПЭ заключили 21 экспортный контракт с иностранными контрагентами.  </w:t>
      </w:r>
    </w:p>
    <w:p w:rsidR="00AE47ED" w:rsidRPr="00AE47ED" w:rsidRDefault="00AE47ED" w:rsidP="00AE47ED">
      <w:pPr>
        <w:spacing w:after="0" w:line="240" w:lineRule="auto"/>
        <w:ind w:firstLine="709"/>
        <w:jc w:val="both"/>
        <w:rPr>
          <w:rFonts w:ascii="Times New Roman" w:eastAsia="Times New Roman" w:hAnsi="Times New Roman" w:cs="Times New Roman"/>
          <w:kern w:val="0"/>
          <w:sz w:val="28"/>
          <w:szCs w:val="28"/>
          <w:lang w:eastAsia="ru-RU"/>
        </w:rPr>
      </w:pPr>
      <w:r w:rsidRPr="00AE47ED">
        <w:rPr>
          <w:rFonts w:ascii="Times New Roman" w:eastAsia="Times New Roman" w:hAnsi="Times New Roman" w:cs="Times New Roman"/>
          <w:kern w:val="0"/>
          <w:sz w:val="28"/>
          <w:szCs w:val="28"/>
          <w:lang w:eastAsia="ru-RU"/>
        </w:rPr>
        <w:t xml:space="preserve">По итогам 2018 года организациями инфраструктуры поддержки малого и среднего предпринимательства Курской области (Ассоциацией </w:t>
      </w:r>
      <w:proofErr w:type="spellStart"/>
      <w:r w:rsidRPr="00AE47ED">
        <w:rPr>
          <w:rFonts w:ascii="Times New Roman" w:eastAsia="Times New Roman" w:hAnsi="Times New Roman" w:cs="Times New Roman"/>
          <w:kern w:val="0"/>
          <w:sz w:val="28"/>
          <w:szCs w:val="28"/>
          <w:lang w:eastAsia="ru-RU"/>
        </w:rPr>
        <w:t>микрокредитная</w:t>
      </w:r>
      <w:proofErr w:type="spellEnd"/>
      <w:r w:rsidRPr="00AE47ED">
        <w:rPr>
          <w:rFonts w:ascii="Times New Roman" w:eastAsia="Times New Roman" w:hAnsi="Times New Roman" w:cs="Times New Roman"/>
          <w:kern w:val="0"/>
          <w:sz w:val="28"/>
          <w:szCs w:val="28"/>
          <w:lang w:eastAsia="ru-RU"/>
        </w:rPr>
        <w:t xml:space="preserve"> компания «Центр поддержки предпринимательства Курской области» и Курской региональной общественной организацией «Союз предпринимателей») информационно-консультационная поддержка предоставлена более 80,5 тысячи субъектам малого и среднего предпринимательства и гражданам, желающим открыть собственное дело, в том числе 1557– консультаций, 899 – консультаций по каналу «горячая линия», 74281 – посетили сайты, 3715 - приняли участие в проведенных тематических мероприятиях (конференциях, семинарах, тренингах, форумах).</w:t>
      </w:r>
    </w:p>
    <w:p w:rsidR="00D4420C" w:rsidRPr="00D4420C" w:rsidRDefault="00D4420C" w:rsidP="00D4420C">
      <w:pPr>
        <w:spacing w:after="0" w:line="240" w:lineRule="auto"/>
        <w:ind w:firstLine="709"/>
        <w:jc w:val="both"/>
        <w:rPr>
          <w:rFonts w:ascii="Times New Roman" w:eastAsia="Times New Roman" w:hAnsi="Times New Roman" w:cs="Times New Roman"/>
          <w:kern w:val="0"/>
          <w:sz w:val="28"/>
          <w:szCs w:val="28"/>
          <w:lang w:eastAsia="ru-RU"/>
        </w:rPr>
      </w:pPr>
      <w:r w:rsidRPr="00D4420C">
        <w:rPr>
          <w:rFonts w:ascii="Times New Roman" w:eastAsia="Times New Roman" w:hAnsi="Times New Roman" w:cs="Times New Roman"/>
          <w:kern w:val="0"/>
          <w:sz w:val="28"/>
          <w:szCs w:val="28"/>
          <w:lang w:eastAsia="ru-RU"/>
        </w:rPr>
        <w:t xml:space="preserve">Комитетом потребительского рынка, развития малого предпринимательства и лицензирования Курской области совместно с федеральными территориальными контрольными органами проводятся зональные семинары для представителей малого и среднего предпринимательства Курской области, где освещаются вопросы практики применения действующего законодательства, а также мерах государственной поддержки на развитие предпринимательской деятельности. </w:t>
      </w:r>
    </w:p>
    <w:p w:rsidR="00D4420C" w:rsidRPr="00D4420C" w:rsidRDefault="00D4420C" w:rsidP="00D4420C">
      <w:pPr>
        <w:spacing w:after="0" w:line="240" w:lineRule="auto"/>
        <w:ind w:firstLine="709"/>
        <w:jc w:val="both"/>
        <w:rPr>
          <w:rFonts w:ascii="Times New Roman" w:eastAsia="Times New Roman" w:hAnsi="Times New Roman" w:cs="Times New Roman"/>
          <w:kern w:val="0"/>
          <w:sz w:val="28"/>
          <w:szCs w:val="28"/>
          <w:lang w:eastAsia="ru-RU"/>
        </w:rPr>
      </w:pPr>
      <w:r w:rsidRPr="00D4420C">
        <w:rPr>
          <w:rFonts w:ascii="Times New Roman" w:eastAsia="Times New Roman" w:hAnsi="Times New Roman" w:cs="Times New Roman"/>
          <w:kern w:val="0"/>
          <w:sz w:val="28"/>
          <w:szCs w:val="28"/>
          <w:lang w:eastAsia="ru-RU"/>
        </w:rPr>
        <w:t>На территории Курской области реализуется федеральная Программа «Ты - предприниматель» (далее - Программа) при поддержке Федерального агентства по делам молодежи и Министерства экономического развития РФ.</w:t>
      </w:r>
    </w:p>
    <w:p w:rsidR="00D4420C" w:rsidRPr="00D4420C" w:rsidRDefault="00D4420C" w:rsidP="00D4420C">
      <w:pPr>
        <w:spacing w:after="0" w:line="240" w:lineRule="auto"/>
        <w:ind w:firstLine="709"/>
        <w:jc w:val="both"/>
        <w:rPr>
          <w:rFonts w:ascii="Times New Roman" w:eastAsia="Times New Roman" w:hAnsi="Times New Roman" w:cs="Times New Roman"/>
          <w:kern w:val="0"/>
          <w:sz w:val="28"/>
          <w:szCs w:val="28"/>
          <w:lang w:eastAsia="ru-RU"/>
        </w:rPr>
      </w:pPr>
      <w:r w:rsidRPr="00D4420C">
        <w:rPr>
          <w:rFonts w:ascii="Times New Roman" w:eastAsia="Times New Roman" w:hAnsi="Times New Roman" w:cs="Times New Roman"/>
          <w:kern w:val="0"/>
          <w:sz w:val="28"/>
          <w:szCs w:val="28"/>
          <w:lang w:eastAsia="ru-RU"/>
        </w:rPr>
        <w:t>Программа представляет собой комплекс мероприятий информационного, образовательного и консультационного характера, в результате которых участники (молодые люди в возрасте до 30 лет, желающие создать собственный бизнес) открывают новые предприятия. По итогам года в реализацию мероприятий программы были вовлечены более 2000 человек (в возрасте до 30 лет).</w:t>
      </w:r>
    </w:p>
    <w:p w:rsidR="00AE47ED" w:rsidRPr="00D4420C" w:rsidRDefault="00D4420C" w:rsidP="00D4420C">
      <w:pPr>
        <w:spacing w:after="0" w:line="240" w:lineRule="auto"/>
        <w:ind w:firstLine="709"/>
        <w:jc w:val="both"/>
        <w:rPr>
          <w:rFonts w:ascii="Times New Roman" w:eastAsia="Times New Roman" w:hAnsi="Times New Roman" w:cs="Times New Roman"/>
          <w:kern w:val="0"/>
          <w:sz w:val="28"/>
          <w:szCs w:val="28"/>
          <w:lang w:eastAsia="ru-RU"/>
        </w:rPr>
      </w:pPr>
      <w:r w:rsidRPr="00D4420C">
        <w:rPr>
          <w:rFonts w:ascii="Times New Roman" w:eastAsia="Times New Roman" w:hAnsi="Times New Roman" w:cs="Times New Roman"/>
          <w:kern w:val="0"/>
          <w:sz w:val="28"/>
          <w:szCs w:val="28"/>
          <w:lang w:eastAsia="ru-RU"/>
        </w:rPr>
        <w:t>В декабре 2018 года в ОБУ «Областной Дворец молодежи» состоялся итоговый Конгресс «Ты-предприниматель». В Конгрессе приняли участие более 500 человек - участники, партнеры программы «Ты предприниматель», а также опытные бизнесмены и представители органов власти Курской области</w:t>
      </w:r>
    </w:p>
    <w:p w:rsidR="00D4420C" w:rsidRPr="00D4420C" w:rsidRDefault="00D4420C" w:rsidP="00D4420C">
      <w:pPr>
        <w:spacing w:after="0" w:line="240" w:lineRule="auto"/>
        <w:ind w:firstLine="709"/>
        <w:jc w:val="both"/>
        <w:rPr>
          <w:rFonts w:ascii="Times New Roman" w:eastAsia="Times New Roman" w:hAnsi="Times New Roman" w:cs="Times New Roman"/>
          <w:kern w:val="0"/>
          <w:sz w:val="28"/>
          <w:szCs w:val="28"/>
          <w:lang w:eastAsia="ru-RU"/>
        </w:rPr>
      </w:pPr>
      <w:r w:rsidRPr="00D4420C">
        <w:rPr>
          <w:rFonts w:ascii="Times New Roman" w:eastAsia="Times New Roman" w:hAnsi="Times New Roman" w:cs="Times New Roman"/>
          <w:kern w:val="0"/>
          <w:sz w:val="28"/>
          <w:szCs w:val="28"/>
          <w:lang w:eastAsia="ru-RU"/>
        </w:rPr>
        <w:t xml:space="preserve">Эффективным инструментом поддержки начинающих предпринимателей является деятельность муниципального казенного учреждения «Курский городской бизнес-инкубатор «Перспектива» (далее - бизнес-инкубатор). Количество граждан, планирующих открыть свое дело и прошедших обучение, которым предоставлены сертификаты о прохождении обучения - 44, </w:t>
      </w:r>
    </w:p>
    <w:p w:rsidR="00D4420C" w:rsidRPr="00D4420C" w:rsidRDefault="00D4420C" w:rsidP="00D4420C">
      <w:pPr>
        <w:spacing w:after="0" w:line="240" w:lineRule="auto"/>
        <w:ind w:firstLine="709"/>
        <w:jc w:val="both"/>
        <w:rPr>
          <w:rFonts w:ascii="Times New Roman" w:eastAsia="Times New Roman" w:hAnsi="Times New Roman" w:cs="Times New Roman"/>
          <w:kern w:val="0"/>
          <w:sz w:val="28"/>
          <w:szCs w:val="28"/>
          <w:lang w:eastAsia="ru-RU"/>
        </w:rPr>
      </w:pPr>
      <w:r w:rsidRPr="00D4420C">
        <w:rPr>
          <w:rFonts w:ascii="Times New Roman" w:eastAsia="Times New Roman" w:hAnsi="Times New Roman" w:cs="Times New Roman"/>
          <w:kern w:val="0"/>
          <w:sz w:val="28"/>
          <w:szCs w:val="28"/>
          <w:lang w:eastAsia="ru-RU"/>
        </w:rPr>
        <w:t>399 субъектов малого и среднего предпринимательства получили консультационные услуги.</w:t>
      </w:r>
    </w:p>
    <w:p w:rsidR="00D4420C" w:rsidRPr="00D4420C" w:rsidRDefault="00D4420C" w:rsidP="00D4420C">
      <w:pPr>
        <w:spacing w:after="0" w:line="240" w:lineRule="auto"/>
        <w:ind w:firstLine="709"/>
        <w:jc w:val="both"/>
        <w:rPr>
          <w:rFonts w:ascii="Times New Roman" w:eastAsia="Times New Roman" w:hAnsi="Times New Roman" w:cs="Times New Roman"/>
          <w:kern w:val="0"/>
          <w:sz w:val="28"/>
          <w:szCs w:val="28"/>
          <w:lang w:eastAsia="ru-RU"/>
        </w:rPr>
      </w:pPr>
      <w:r w:rsidRPr="00D4420C">
        <w:rPr>
          <w:rFonts w:ascii="Times New Roman" w:eastAsia="Times New Roman" w:hAnsi="Times New Roman" w:cs="Times New Roman"/>
          <w:kern w:val="0"/>
          <w:sz w:val="28"/>
          <w:szCs w:val="28"/>
          <w:lang w:eastAsia="ru-RU"/>
        </w:rPr>
        <w:t xml:space="preserve">Учреждение на льготных условиях предоставляет в аренду нежилые помещения субъектам малого предпринимательства. Площадь помещений, </w:t>
      </w:r>
      <w:r w:rsidRPr="00D4420C">
        <w:rPr>
          <w:rFonts w:ascii="Times New Roman" w:eastAsia="Times New Roman" w:hAnsi="Times New Roman" w:cs="Times New Roman"/>
          <w:kern w:val="0"/>
          <w:sz w:val="28"/>
          <w:szCs w:val="28"/>
          <w:lang w:eastAsia="ru-RU"/>
        </w:rPr>
        <w:lastRenderedPageBreak/>
        <w:t>предназначенная для резидентов - 446,2 кв. м, из них арендовано 328,8 кв. м. Оказывает бухгалтерские, юридические, консультационные и другие услуги.</w:t>
      </w:r>
    </w:p>
    <w:p w:rsidR="00D4420C" w:rsidRPr="00D4420C" w:rsidRDefault="00D4420C" w:rsidP="00D4420C">
      <w:pPr>
        <w:spacing w:after="0" w:line="240" w:lineRule="auto"/>
        <w:ind w:firstLine="709"/>
        <w:jc w:val="both"/>
        <w:rPr>
          <w:rFonts w:ascii="Times New Roman" w:eastAsia="Times New Roman" w:hAnsi="Times New Roman" w:cs="Times New Roman"/>
          <w:kern w:val="0"/>
          <w:sz w:val="28"/>
          <w:szCs w:val="28"/>
          <w:lang w:eastAsia="ru-RU"/>
        </w:rPr>
      </w:pPr>
      <w:bookmarkStart w:id="1" w:name="_Hlk2247966"/>
      <w:r w:rsidRPr="00D4420C">
        <w:rPr>
          <w:rFonts w:ascii="Times New Roman" w:eastAsia="Times New Roman" w:hAnsi="Times New Roman" w:cs="Times New Roman"/>
          <w:kern w:val="0"/>
          <w:sz w:val="28"/>
          <w:szCs w:val="28"/>
          <w:lang w:eastAsia="ru-RU"/>
        </w:rPr>
        <w:t xml:space="preserve">Бизнес-инкубатор является </w:t>
      </w:r>
      <w:r w:rsidR="00377D41">
        <w:rPr>
          <w:rFonts w:ascii="Times New Roman" w:eastAsia="Times New Roman" w:hAnsi="Times New Roman" w:cs="Times New Roman"/>
          <w:kern w:val="0"/>
          <w:sz w:val="28"/>
          <w:szCs w:val="28"/>
          <w:lang w:eastAsia="ru-RU"/>
        </w:rPr>
        <w:t>у</w:t>
      </w:r>
      <w:r w:rsidRPr="00D4420C">
        <w:rPr>
          <w:rFonts w:ascii="Times New Roman" w:eastAsia="Times New Roman" w:hAnsi="Times New Roman" w:cs="Times New Roman"/>
          <w:kern w:val="0"/>
          <w:sz w:val="28"/>
          <w:szCs w:val="28"/>
          <w:lang w:eastAsia="ru-RU"/>
        </w:rPr>
        <w:t xml:space="preserve">правляющей компанией </w:t>
      </w:r>
      <w:r w:rsidR="00377D41">
        <w:rPr>
          <w:rFonts w:ascii="Times New Roman" w:eastAsia="Times New Roman" w:hAnsi="Times New Roman" w:cs="Times New Roman"/>
          <w:kern w:val="0"/>
          <w:sz w:val="28"/>
          <w:szCs w:val="28"/>
          <w:lang w:eastAsia="ru-RU"/>
        </w:rPr>
        <w:t>тре</w:t>
      </w:r>
      <w:r w:rsidRPr="00D4420C">
        <w:rPr>
          <w:rFonts w:ascii="Times New Roman" w:eastAsia="Times New Roman" w:hAnsi="Times New Roman" w:cs="Times New Roman"/>
          <w:kern w:val="0"/>
          <w:sz w:val="28"/>
          <w:szCs w:val="28"/>
          <w:lang w:eastAsia="ru-RU"/>
        </w:rPr>
        <w:t>х кластерных объединений: Консорциума лёгкой промышленности города Курска</w:t>
      </w:r>
      <w:r w:rsidR="00917523">
        <w:rPr>
          <w:rFonts w:ascii="Times New Roman" w:eastAsia="Times New Roman" w:hAnsi="Times New Roman" w:cs="Times New Roman"/>
          <w:kern w:val="0"/>
          <w:sz w:val="28"/>
          <w:szCs w:val="28"/>
          <w:lang w:eastAsia="ru-RU"/>
        </w:rPr>
        <w:br/>
      </w:r>
      <w:r w:rsidR="00377D41">
        <w:rPr>
          <w:rFonts w:ascii="Times New Roman" w:eastAsia="Times New Roman" w:hAnsi="Times New Roman" w:cs="Times New Roman"/>
          <w:kern w:val="0"/>
          <w:sz w:val="28"/>
          <w:szCs w:val="28"/>
          <w:lang w:eastAsia="ru-RU"/>
        </w:rPr>
        <w:t xml:space="preserve">(20 организаций), </w:t>
      </w:r>
      <w:r w:rsidRPr="00D4420C">
        <w:rPr>
          <w:rFonts w:ascii="Times New Roman" w:eastAsia="Times New Roman" w:hAnsi="Times New Roman" w:cs="Times New Roman"/>
          <w:kern w:val="0"/>
          <w:sz w:val="28"/>
          <w:szCs w:val="28"/>
          <w:lang w:eastAsia="ru-RU"/>
        </w:rPr>
        <w:t>Консорциума IT предприятий города Курска</w:t>
      </w:r>
      <w:r w:rsidR="00377D41">
        <w:rPr>
          <w:rFonts w:ascii="Times New Roman" w:eastAsia="Times New Roman" w:hAnsi="Times New Roman" w:cs="Times New Roman"/>
          <w:kern w:val="0"/>
          <w:sz w:val="28"/>
          <w:szCs w:val="28"/>
          <w:lang w:eastAsia="ru-RU"/>
        </w:rPr>
        <w:t xml:space="preserve"> и Консорциума туристических организаций города Курска (8 организаций)</w:t>
      </w:r>
      <w:r w:rsidRPr="00D4420C">
        <w:rPr>
          <w:rFonts w:ascii="Times New Roman" w:eastAsia="Times New Roman" w:hAnsi="Times New Roman" w:cs="Times New Roman"/>
          <w:kern w:val="0"/>
          <w:sz w:val="28"/>
          <w:szCs w:val="28"/>
          <w:lang w:eastAsia="ru-RU"/>
        </w:rPr>
        <w:t>.</w:t>
      </w:r>
    </w:p>
    <w:p w:rsidR="00AE47ED" w:rsidRPr="00D4420C" w:rsidRDefault="00D4420C" w:rsidP="00D4420C">
      <w:pPr>
        <w:spacing w:after="0" w:line="240" w:lineRule="auto"/>
        <w:ind w:firstLine="709"/>
        <w:jc w:val="both"/>
        <w:rPr>
          <w:rFonts w:ascii="Times New Roman" w:eastAsia="Times New Roman" w:hAnsi="Times New Roman" w:cs="Times New Roman"/>
          <w:kern w:val="0"/>
          <w:sz w:val="28"/>
          <w:szCs w:val="28"/>
          <w:lang w:eastAsia="ru-RU"/>
        </w:rPr>
      </w:pPr>
      <w:r w:rsidRPr="00D4420C">
        <w:rPr>
          <w:rFonts w:ascii="Times New Roman" w:eastAsia="Times New Roman" w:hAnsi="Times New Roman" w:cs="Times New Roman"/>
          <w:kern w:val="0"/>
          <w:sz w:val="28"/>
          <w:szCs w:val="28"/>
          <w:lang w:eastAsia="ru-RU"/>
        </w:rPr>
        <w:t>В 2018 году</w:t>
      </w:r>
      <w:r w:rsidR="00377D41">
        <w:rPr>
          <w:rFonts w:ascii="Times New Roman" w:eastAsia="Times New Roman" w:hAnsi="Times New Roman" w:cs="Times New Roman"/>
          <w:kern w:val="0"/>
          <w:sz w:val="28"/>
          <w:szCs w:val="28"/>
          <w:lang w:eastAsia="ru-RU"/>
        </w:rPr>
        <w:t xml:space="preserve"> по инициативе </w:t>
      </w:r>
      <w:r w:rsidRPr="00D4420C">
        <w:rPr>
          <w:rFonts w:ascii="Times New Roman" w:eastAsia="Times New Roman" w:hAnsi="Times New Roman" w:cs="Times New Roman"/>
          <w:kern w:val="0"/>
          <w:sz w:val="28"/>
          <w:szCs w:val="28"/>
          <w:lang w:eastAsia="ru-RU"/>
        </w:rPr>
        <w:t>Консорциум</w:t>
      </w:r>
      <w:r w:rsidR="00377D41">
        <w:rPr>
          <w:rFonts w:ascii="Times New Roman" w:eastAsia="Times New Roman" w:hAnsi="Times New Roman" w:cs="Times New Roman"/>
          <w:kern w:val="0"/>
          <w:sz w:val="28"/>
          <w:szCs w:val="28"/>
          <w:lang w:eastAsia="ru-RU"/>
        </w:rPr>
        <w:t>а легкой промышленности города Курска</w:t>
      </w:r>
      <w:r w:rsidRPr="00D4420C">
        <w:rPr>
          <w:rFonts w:ascii="Times New Roman" w:eastAsia="Times New Roman" w:hAnsi="Times New Roman" w:cs="Times New Roman"/>
          <w:kern w:val="0"/>
          <w:sz w:val="28"/>
          <w:szCs w:val="28"/>
          <w:lang w:eastAsia="ru-RU"/>
        </w:rPr>
        <w:t xml:space="preserve"> про</w:t>
      </w:r>
      <w:r w:rsidR="00377D41">
        <w:rPr>
          <w:rFonts w:ascii="Times New Roman" w:eastAsia="Times New Roman" w:hAnsi="Times New Roman" w:cs="Times New Roman"/>
          <w:kern w:val="0"/>
          <w:sz w:val="28"/>
          <w:szCs w:val="28"/>
          <w:lang w:eastAsia="ru-RU"/>
        </w:rPr>
        <w:t>шел</w:t>
      </w:r>
      <w:r w:rsidRPr="00D4420C">
        <w:rPr>
          <w:rFonts w:ascii="Times New Roman" w:eastAsia="Times New Roman" w:hAnsi="Times New Roman" w:cs="Times New Roman"/>
          <w:kern w:val="0"/>
          <w:sz w:val="28"/>
          <w:szCs w:val="28"/>
          <w:lang w:eastAsia="ru-RU"/>
        </w:rPr>
        <w:t xml:space="preserve"> II Форум легкой промышленности</w:t>
      </w:r>
      <w:r w:rsidR="00377D41">
        <w:rPr>
          <w:rFonts w:ascii="Times New Roman" w:eastAsia="Times New Roman" w:hAnsi="Times New Roman" w:cs="Times New Roman"/>
          <w:kern w:val="0"/>
          <w:sz w:val="28"/>
          <w:szCs w:val="28"/>
          <w:lang w:eastAsia="ru-RU"/>
        </w:rPr>
        <w:t xml:space="preserve"> города Курска</w:t>
      </w:r>
      <w:r w:rsidRPr="00D4420C">
        <w:rPr>
          <w:rFonts w:ascii="Times New Roman" w:eastAsia="Times New Roman" w:hAnsi="Times New Roman" w:cs="Times New Roman"/>
          <w:kern w:val="0"/>
          <w:sz w:val="28"/>
          <w:szCs w:val="28"/>
          <w:lang w:eastAsia="ru-RU"/>
        </w:rPr>
        <w:t>.</w:t>
      </w:r>
      <w:r w:rsidR="00377D41">
        <w:rPr>
          <w:rFonts w:ascii="Times New Roman" w:eastAsia="Times New Roman" w:hAnsi="Times New Roman" w:cs="Times New Roman"/>
          <w:kern w:val="0"/>
          <w:sz w:val="28"/>
          <w:szCs w:val="28"/>
          <w:lang w:eastAsia="ru-RU"/>
        </w:rPr>
        <w:t xml:space="preserve"> Основными целями проведения мероприятия являлись популяризация отрасли, освещение вопросов муниципальной и государственной поддержки и рыночных стимулов развития предприятий, внедрение инноваций в легкой промышленности и управление в современных условиях.</w:t>
      </w:r>
    </w:p>
    <w:bookmarkEnd w:id="1"/>
    <w:p w:rsidR="00AE47ED" w:rsidRDefault="00AE47ED" w:rsidP="00215608">
      <w:pPr>
        <w:spacing w:after="0" w:line="240" w:lineRule="auto"/>
        <w:ind w:firstLine="709"/>
        <w:jc w:val="both"/>
        <w:rPr>
          <w:rFonts w:ascii="Times New Roman" w:eastAsia="Times New Roman" w:hAnsi="Times New Roman" w:cs="Times New Roman"/>
          <w:b/>
          <w:kern w:val="0"/>
          <w:sz w:val="28"/>
          <w:szCs w:val="28"/>
          <w:lang w:eastAsia="ru-RU"/>
        </w:rPr>
      </w:pPr>
    </w:p>
    <w:p w:rsidR="00E4028A" w:rsidRDefault="00E4028A" w:rsidP="00215608">
      <w:pPr>
        <w:spacing w:after="0" w:line="240" w:lineRule="auto"/>
        <w:ind w:firstLine="709"/>
        <w:jc w:val="both"/>
        <w:rPr>
          <w:rFonts w:ascii="Times New Roman" w:eastAsia="Times New Roman" w:hAnsi="Times New Roman" w:cs="Times New Roman"/>
          <w:b/>
          <w:kern w:val="0"/>
          <w:sz w:val="28"/>
          <w:szCs w:val="28"/>
          <w:lang w:eastAsia="ru-RU"/>
        </w:rPr>
      </w:pPr>
      <w:r w:rsidRPr="00501FAF">
        <w:rPr>
          <w:rFonts w:ascii="Times New Roman" w:eastAsia="Times New Roman" w:hAnsi="Times New Roman" w:cs="Times New Roman"/>
          <w:b/>
          <w:kern w:val="0"/>
          <w:sz w:val="28"/>
          <w:szCs w:val="28"/>
          <w:lang w:eastAsia="ru-RU"/>
        </w:rPr>
        <w:t>5. Обеспечение равных условий доступа к информации по реализации государственного имущества Курской области и ресурсов всех видов, находящихся в государственной собственности</w:t>
      </w:r>
    </w:p>
    <w:p w:rsidR="008A50C4" w:rsidRPr="00501FAF" w:rsidRDefault="008A50C4" w:rsidP="00215608">
      <w:pPr>
        <w:spacing w:after="0" w:line="240" w:lineRule="auto"/>
        <w:ind w:firstLine="709"/>
        <w:jc w:val="both"/>
        <w:rPr>
          <w:rFonts w:ascii="Times New Roman" w:eastAsia="Times New Roman" w:hAnsi="Times New Roman" w:cs="Times New Roman"/>
          <w:b/>
          <w:kern w:val="0"/>
          <w:sz w:val="28"/>
          <w:szCs w:val="28"/>
          <w:lang w:eastAsia="ru-RU"/>
        </w:rPr>
      </w:pPr>
    </w:p>
    <w:p w:rsidR="00E4028A" w:rsidRPr="00501FAF" w:rsidRDefault="00E4028A" w:rsidP="00215608">
      <w:pPr>
        <w:pStyle w:val="a0"/>
        <w:spacing w:after="0" w:line="240" w:lineRule="auto"/>
        <w:ind w:firstLine="709"/>
        <w:jc w:val="both"/>
        <w:rPr>
          <w:rStyle w:val="a8"/>
          <w:color w:val="000000"/>
          <w:sz w:val="28"/>
          <w:szCs w:val="28"/>
        </w:rPr>
      </w:pPr>
      <w:r w:rsidRPr="00501FAF">
        <w:rPr>
          <w:rStyle w:val="a8"/>
          <w:color w:val="000000"/>
          <w:sz w:val="28"/>
          <w:szCs w:val="28"/>
        </w:rPr>
        <w:t xml:space="preserve">Приватизация </w:t>
      </w:r>
      <w:r w:rsidR="00647081" w:rsidRPr="00501FAF">
        <w:rPr>
          <w:sz w:val="28"/>
          <w:szCs w:val="28"/>
        </w:rPr>
        <w:t xml:space="preserve">областного имущества, в том числе </w:t>
      </w:r>
      <w:r w:rsidRPr="00501FAF">
        <w:rPr>
          <w:rStyle w:val="a8"/>
          <w:color w:val="000000"/>
          <w:sz w:val="28"/>
          <w:szCs w:val="28"/>
        </w:rPr>
        <w:t>областных государственных унитарных предприятий и акций хозяйственных обществ, находящихся в областной собственности, осуществляется в соответствии с прогнозным планом приватизации областного имущества.</w:t>
      </w:r>
    </w:p>
    <w:p w:rsidR="00E4028A" w:rsidRPr="00501FAF" w:rsidRDefault="00E4028A" w:rsidP="00215608">
      <w:pPr>
        <w:pStyle w:val="a0"/>
        <w:spacing w:after="0" w:line="240" w:lineRule="auto"/>
        <w:ind w:firstLine="709"/>
        <w:jc w:val="both"/>
        <w:rPr>
          <w:color w:val="000000"/>
          <w:sz w:val="28"/>
          <w:szCs w:val="28"/>
        </w:rPr>
      </w:pPr>
      <w:r w:rsidRPr="00501FAF">
        <w:rPr>
          <w:color w:val="000000"/>
          <w:sz w:val="28"/>
          <w:szCs w:val="28"/>
        </w:rPr>
        <w:t xml:space="preserve">В рамках исполнения действующего законодательства о приватизации, с целью свободного доступа к информации о реализации государственного имущества решения об условиях приватизации областного имущества размещаются в сети «Интернет» </w:t>
      </w:r>
      <w:r w:rsidRPr="00501FAF">
        <w:rPr>
          <w:bCs/>
          <w:color w:val="000000"/>
          <w:sz w:val="28"/>
          <w:szCs w:val="28"/>
        </w:rPr>
        <w:t xml:space="preserve">на </w:t>
      </w:r>
      <w:r w:rsidRPr="00501FAF">
        <w:rPr>
          <w:color w:val="000000"/>
          <w:sz w:val="28"/>
          <w:szCs w:val="28"/>
        </w:rPr>
        <w:t>официальных сайтах:</w:t>
      </w:r>
    </w:p>
    <w:p w:rsidR="00E4028A" w:rsidRPr="00501FAF" w:rsidRDefault="00E4028A" w:rsidP="00215608">
      <w:pPr>
        <w:pStyle w:val="a0"/>
        <w:spacing w:after="0" w:line="240" w:lineRule="auto"/>
        <w:ind w:firstLine="709"/>
        <w:rPr>
          <w:color w:val="000000"/>
          <w:sz w:val="28"/>
          <w:szCs w:val="28"/>
        </w:rPr>
      </w:pPr>
      <w:r w:rsidRPr="00501FAF">
        <w:rPr>
          <w:color w:val="000000"/>
          <w:sz w:val="28"/>
          <w:szCs w:val="28"/>
        </w:rPr>
        <w:t xml:space="preserve">- Российской Федерации для размещения информации о приведении торгов и </w:t>
      </w:r>
      <w:hyperlink r:id="rId87" w:history="1">
        <w:r w:rsidRPr="00501FAF">
          <w:rPr>
            <w:rStyle w:val="a4"/>
            <w:sz w:val="28"/>
            <w:szCs w:val="28"/>
          </w:rPr>
          <w:t>http</w:t>
        </w:r>
        <w:r w:rsidRPr="00501FAF">
          <w:rPr>
            <w:rStyle w:val="a4"/>
            <w:sz w:val="28"/>
            <w:szCs w:val="28"/>
            <w:lang w:val="en-US"/>
          </w:rPr>
          <w:t>s</w:t>
        </w:r>
        <w:r w:rsidRPr="00501FAF">
          <w:rPr>
            <w:rStyle w:val="a4"/>
            <w:sz w:val="28"/>
            <w:szCs w:val="28"/>
          </w:rPr>
          <w:t>://</w:t>
        </w:r>
        <w:r w:rsidRPr="00501FAF">
          <w:rPr>
            <w:rStyle w:val="a4"/>
            <w:sz w:val="28"/>
            <w:szCs w:val="28"/>
            <w:lang w:val="en-US"/>
          </w:rPr>
          <w:t>torgi</w:t>
        </w:r>
        <w:r w:rsidRPr="00501FAF">
          <w:rPr>
            <w:rStyle w:val="a4"/>
            <w:sz w:val="28"/>
            <w:szCs w:val="28"/>
          </w:rPr>
          <w:t>.</w:t>
        </w:r>
        <w:r w:rsidRPr="00501FAF">
          <w:rPr>
            <w:rStyle w:val="a4"/>
            <w:sz w:val="28"/>
            <w:szCs w:val="28"/>
            <w:lang w:val="en-US"/>
          </w:rPr>
          <w:t>gov</w:t>
        </w:r>
        <w:r w:rsidRPr="00501FAF">
          <w:rPr>
            <w:rStyle w:val="a4"/>
            <w:sz w:val="28"/>
            <w:szCs w:val="28"/>
          </w:rPr>
          <w:t>.</w:t>
        </w:r>
        <w:r w:rsidRPr="00501FAF">
          <w:rPr>
            <w:rStyle w:val="a4"/>
            <w:sz w:val="28"/>
            <w:szCs w:val="28"/>
            <w:lang w:val="en-US"/>
          </w:rPr>
          <w:t>ru</w:t>
        </w:r>
      </w:hyperlink>
      <w:r w:rsidRPr="00501FAF">
        <w:rPr>
          <w:color w:val="000000"/>
          <w:sz w:val="28"/>
          <w:szCs w:val="28"/>
        </w:rPr>
        <w:t>;</w:t>
      </w:r>
    </w:p>
    <w:p w:rsidR="00E4028A" w:rsidRPr="00501FAF" w:rsidRDefault="00E4028A" w:rsidP="00215608">
      <w:pPr>
        <w:pStyle w:val="a0"/>
        <w:spacing w:after="0" w:line="240" w:lineRule="auto"/>
        <w:ind w:firstLine="709"/>
        <w:jc w:val="both"/>
        <w:rPr>
          <w:color w:val="000000"/>
          <w:sz w:val="28"/>
          <w:szCs w:val="28"/>
        </w:rPr>
      </w:pPr>
      <w:r w:rsidRPr="00501FAF">
        <w:rPr>
          <w:color w:val="000000"/>
          <w:sz w:val="28"/>
          <w:szCs w:val="28"/>
        </w:rPr>
        <w:t xml:space="preserve">- Администрации Курской области: </w:t>
      </w:r>
      <w:hyperlink r:id="rId88" w:history="1">
        <w:r w:rsidRPr="00501FAF">
          <w:rPr>
            <w:rStyle w:val="a4"/>
            <w:sz w:val="28"/>
            <w:szCs w:val="28"/>
          </w:rPr>
          <w:t>http://</w:t>
        </w:r>
        <w:proofErr w:type="spellStart"/>
        <w:r w:rsidRPr="00501FAF">
          <w:rPr>
            <w:rStyle w:val="a4"/>
            <w:sz w:val="28"/>
            <w:szCs w:val="28"/>
            <w:lang w:val="en-US"/>
          </w:rPr>
          <w:t>adm</w:t>
        </w:r>
        <w:proofErr w:type="spellEnd"/>
        <w:r w:rsidRPr="00501FAF">
          <w:rPr>
            <w:rStyle w:val="a4"/>
            <w:sz w:val="28"/>
            <w:szCs w:val="28"/>
          </w:rPr>
          <w:t>.rkursk.ru</w:t>
        </w:r>
      </w:hyperlink>
      <w:r w:rsidRPr="00501FAF">
        <w:rPr>
          <w:color w:val="000000"/>
          <w:sz w:val="28"/>
          <w:szCs w:val="28"/>
        </w:rPr>
        <w:t xml:space="preserve">; </w:t>
      </w:r>
    </w:p>
    <w:p w:rsidR="00E4028A" w:rsidRPr="00501FAF" w:rsidRDefault="00E4028A" w:rsidP="00215608">
      <w:pPr>
        <w:pStyle w:val="a0"/>
        <w:spacing w:after="0" w:line="240" w:lineRule="auto"/>
        <w:ind w:firstLine="709"/>
        <w:rPr>
          <w:color w:val="000000"/>
          <w:sz w:val="28"/>
          <w:szCs w:val="28"/>
        </w:rPr>
      </w:pPr>
      <w:r w:rsidRPr="00501FAF">
        <w:rPr>
          <w:color w:val="000000"/>
          <w:sz w:val="28"/>
          <w:szCs w:val="28"/>
        </w:rPr>
        <w:t xml:space="preserve">- комитета по управлению имуществом Курской области  </w:t>
      </w:r>
      <w:hyperlink r:id="rId89" w:history="1">
        <w:r w:rsidRPr="00501FAF">
          <w:rPr>
            <w:rStyle w:val="a4"/>
            <w:sz w:val="28"/>
            <w:szCs w:val="28"/>
          </w:rPr>
          <w:t>http://</w:t>
        </w:r>
        <w:r w:rsidRPr="00501FAF">
          <w:rPr>
            <w:rStyle w:val="a4"/>
            <w:sz w:val="28"/>
            <w:szCs w:val="28"/>
            <w:lang w:val="en-US"/>
          </w:rPr>
          <w:t>www</w:t>
        </w:r>
        <w:r w:rsidRPr="00501FAF">
          <w:rPr>
            <w:rStyle w:val="a4"/>
            <w:sz w:val="28"/>
            <w:szCs w:val="28"/>
          </w:rPr>
          <w:t>.</w:t>
        </w:r>
        <w:proofErr w:type="spellStart"/>
        <w:r w:rsidRPr="00501FAF">
          <w:rPr>
            <w:rStyle w:val="a4"/>
            <w:sz w:val="28"/>
            <w:szCs w:val="28"/>
            <w:lang w:val="en-US"/>
          </w:rPr>
          <w:t>imkursk</w:t>
        </w:r>
        <w:proofErr w:type="spellEnd"/>
        <w:r w:rsidRPr="00501FAF">
          <w:rPr>
            <w:rStyle w:val="a4"/>
            <w:sz w:val="28"/>
            <w:szCs w:val="28"/>
          </w:rPr>
          <w:t>.</w:t>
        </w:r>
        <w:proofErr w:type="spellStart"/>
        <w:r w:rsidRPr="00501FAF">
          <w:rPr>
            <w:rStyle w:val="a4"/>
            <w:sz w:val="28"/>
            <w:szCs w:val="28"/>
            <w:lang w:val="en-US"/>
          </w:rPr>
          <w:t>ru</w:t>
        </w:r>
        <w:proofErr w:type="spellEnd"/>
      </w:hyperlink>
      <w:r w:rsidRPr="00501FAF">
        <w:rPr>
          <w:color w:val="000000"/>
          <w:sz w:val="28"/>
          <w:szCs w:val="28"/>
        </w:rPr>
        <w:t>.</w:t>
      </w:r>
    </w:p>
    <w:p w:rsidR="00E4028A" w:rsidRDefault="00E4028A" w:rsidP="00215608">
      <w:pPr>
        <w:pStyle w:val="a0"/>
        <w:spacing w:after="0" w:line="240" w:lineRule="auto"/>
        <w:ind w:firstLine="709"/>
        <w:jc w:val="both"/>
        <w:rPr>
          <w:color w:val="000000"/>
          <w:sz w:val="28"/>
          <w:szCs w:val="28"/>
        </w:rPr>
      </w:pPr>
      <w:r w:rsidRPr="00501FAF">
        <w:rPr>
          <w:color w:val="000000"/>
          <w:sz w:val="28"/>
          <w:szCs w:val="28"/>
        </w:rPr>
        <w:t xml:space="preserve"> - ОБУ «Фонд имущества Курской области» размещает информацию о торгах в сети «Интернет» </w:t>
      </w:r>
      <w:r w:rsidRPr="00501FAF">
        <w:rPr>
          <w:bCs/>
          <w:color w:val="000000"/>
          <w:sz w:val="28"/>
          <w:szCs w:val="28"/>
        </w:rPr>
        <w:t xml:space="preserve">на </w:t>
      </w:r>
      <w:r w:rsidRPr="00501FAF">
        <w:rPr>
          <w:color w:val="000000"/>
          <w:sz w:val="28"/>
          <w:szCs w:val="28"/>
        </w:rPr>
        <w:t xml:space="preserve">официальном сайте </w:t>
      </w:r>
      <w:hyperlink r:id="rId90" w:history="1">
        <w:r w:rsidRPr="00501FAF">
          <w:rPr>
            <w:rStyle w:val="a4"/>
            <w:sz w:val="28"/>
            <w:szCs w:val="28"/>
          </w:rPr>
          <w:t>http://www.</w:t>
        </w:r>
        <w:proofErr w:type="spellStart"/>
        <w:r w:rsidRPr="00501FAF">
          <w:rPr>
            <w:rStyle w:val="a4"/>
            <w:sz w:val="28"/>
            <w:szCs w:val="28"/>
            <w:lang w:val="en-US"/>
          </w:rPr>
          <w:t>fiko</w:t>
        </w:r>
        <w:proofErr w:type="spellEnd"/>
        <w:r w:rsidRPr="00501FAF">
          <w:rPr>
            <w:rStyle w:val="a4"/>
            <w:sz w:val="28"/>
            <w:szCs w:val="28"/>
          </w:rPr>
          <w:t>46.</w:t>
        </w:r>
        <w:proofErr w:type="spellStart"/>
        <w:r w:rsidRPr="00501FAF">
          <w:rPr>
            <w:rStyle w:val="a4"/>
            <w:sz w:val="28"/>
            <w:szCs w:val="28"/>
            <w:lang w:val="en-US"/>
          </w:rPr>
          <w:t>ru</w:t>
        </w:r>
        <w:proofErr w:type="spellEnd"/>
      </w:hyperlink>
      <w:r w:rsidRPr="00501FAF">
        <w:rPr>
          <w:color w:val="000000"/>
          <w:sz w:val="28"/>
          <w:szCs w:val="28"/>
        </w:rPr>
        <w:t>.</w:t>
      </w:r>
    </w:p>
    <w:p w:rsidR="00196264" w:rsidRDefault="00196264" w:rsidP="00215608">
      <w:pPr>
        <w:suppressAutoHyphens w:val="0"/>
        <w:spacing w:after="0" w:line="240" w:lineRule="auto"/>
        <w:ind w:firstLine="709"/>
        <w:jc w:val="both"/>
        <w:rPr>
          <w:rFonts w:ascii="Times New Roman" w:eastAsia="Times New Roman" w:hAnsi="Times New Roman" w:cs="Times New Roman"/>
          <w:b/>
          <w:kern w:val="0"/>
          <w:sz w:val="28"/>
          <w:szCs w:val="28"/>
          <w:lang w:eastAsia="ru-RU"/>
        </w:rPr>
      </w:pPr>
    </w:p>
    <w:p w:rsidR="00E4028A" w:rsidRDefault="00E4028A" w:rsidP="00215608">
      <w:pPr>
        <w:spacing w:after="0" w:line="240" w:lineRule="auto"/>
        <w:ind w:firstLine="709"/>
        <w:jc w:val="both"/>
        <w:rPr>
          <w:rFonts w:ascii="Times New Roman" w:eastAsia="Times New Roman" w:hAnsi="Times New Roman" w:cs="Times New Roman"/>
          <w:b/>
          <w:kern w:val="0"/>
          <w:sz w:val="28"/>
          <w:szCs w:val="28"/>
          <w:lang w:eastAsia="ru-RU"/>
        </w:rPr>
      </w:pPr>
      <w:r w:rsidRPr="009207F4">
        <w:rPr>
          <w:rFonts w:ascii="Times New Roman" w:eastAsia="Times New Roman" w:hAnsi="Times New Roman" w:cs="Times New Roman"/>
          <w:b/>
          <w:kern w:val="0"/>
          <w:sz w:val="28"/>
          <w:szCs w:val="28"/>
          <w:lang w:eastAsia="ru-RU"/>
        </w:rPr>
        <w:t>6. Проведение мониторинга состояния и развития конкурентной среды на рынках товаров и услуг Курской области по результатам реализации плана мероприятий</w:t>
      </w:r>
    </w:p>
    <w:p w:rsidR="008A50C4" w:rsidRDefault="008A50C4" w:rsidP="00215608">
      <w:pPr>
        <w:spacing w:after="0" w:line="240" w:lineRule="auto"/>
        <w:ind w:firstLine="709"/>
        <w:jc w:val="both"/>
        <w:rPr>
          <w:rFonts w:ascii="Times New Roman" w:eastAsia="Times New Roman" w:hAnsi="Times New Roman" w:cs="Times New Roman"/>
          <w:b/>
          <w:kern w:val="0"/>
          <w:sz w:val="28"/>
          <w:szCs w:val="28"/>
          <w:lang w:eastAsia="ru-RU"/>
        </w:rPr>
      </w:pPr>
    </w:p>
    <w:p w:rsidR="001124C0" w:rsidRPr="001124C0" w:rsidRDefault="001124C0" w:rsidP="001124C0">
      <w:pPr>
        <w:pStyle w:val="Default"/>
        <w:spacing w:line="240" w:lineRule="auto"/>
        <w:ind w:firstLine="709"/>
        <w:jc w:val="both"/>
        <w:rPr>
          <w:sz w:val="28"/>
          <w:szCs w:val="28"/>
        </w:rPr>
      </w:pPr>
      <w:r w:rsidRPr="001124C0">
        <w:rPr>
          <w:sz w:val="28"/>
          <w:szCs w:val="28"/>
        </w:rPr>
        <w:t xml:space="preserve">В рамках проведения мониторинга состояния и развития конкурентной среды на рынках товаров и услуг Курской области Центр регионального развития ГОАУ ВО Курской области «Курская академия государственной и муниципальной службы» (ЦРР Академии госслужбы) с 16 октября по 30 ноября 2018 года провел социологическое исследование мнения потребителей товаров и услуг и субъектов предпринимательской деятельности, предоставляющих данные товары и услуги, о состоянии конкуренции на территории Курской области. </w:t>
      </w:r>
    </w:p>
    <w:p w:rsidR="001124C0" w:rsidRPr="001124C0" w:rsidRDefault="001124C0" w:rsidP="001124C0">
      <w:pPr>
        <w:pStyle w:val="Default"/>
        <w:spacing w:line="240" w:lineRule="auto"/>
        <w:ind w:firstLine="709"/>
        <w:jc w:val="both"/>
        <w:rPr>
          <w:sz w:val="28"/>
          <w:szCs w:val="28"/>
        </w:rPr>
      </w:pPr>
      <w:r w:rsidRPr="001124C0">
        <w:rPr>
          <w:sz w:val="28"/>
          <w:szCs w:val="28"/>
        </w:rPr>
        <w:lastRenderedPageBreak/>
        <w:t>Квотная выборка респондентов по полу, возрасту, социальному статусу, образованию произведена на основе представительства данных групп в генеральной совокупности жителей области.</w:t>
      </w:r>
    </w:p>
    <w:p w:rsidR="001124C0" w:rsidRPr="001124C0" w:rsidRDefault="001124C0" w:rsidP="001124C0">
      <w:pPr>
        <w:pStyle w:val="Default"/>
        <w:spacing w:line="240" w:lineRule="auto"/>
        <w:ind w:firstLine="709"/>
        <w:jc w:val="both"/>
        <w:rPr>
          <w:sz w:val="28"/>
          <w:szCs w:val="28"/>
        </w:rPr>
      </w:pPr>
      <w:r w:rsidRPr="001124C0">
        <w:rPr>
          <w:sz w:val="28"/>
          <w:szCs w:val="28"/>
        </w:rPr>
        <w:t>В 2018 году было опрошено 2287 человек, из них: 1326 потребителей товаров и услуг (в областном центре было опрошено 502 чел., по области - 824 чел.) и 961 человек, представляющих субъекты предпринимательской деятельности, работающие на региональном рынке товаров и услуг.</w:t>
      </w:r>
    </w:p>
    <w:p w:rsidR="001124C0" w:rsidRPr="001124C0" w:rsidRDefault="001124C0" w:rsidP="001124C0">
      <w:pPr>
        <w:pStyle w:val="Default"/>
        <w:spacing w:line="240" w:lineRule="auto"/>
        <w:ind w:firstLine="709"/>
        <w:jc w:val="both"/>
        <w:rPr>
          <w:sz w:val="28"/>
          <w:szCs w:val="28"/>
        </w:rPr>
      </w:pPr>
      <w:r w:rsidRPr="001124C0">
        <w:rPr>
          <w:sz w:val="28"/>
          <w:szCs w:val="28"/>
        </w:rPr>
        <w:t>Исследование проводилось, как методом интервьюирования населения, так и методом анкетирования по месту работы и месту жительства респондентов.</w:t>
      </w:r>
    </w:p>
    <w:p w:rsidR="00515808" w:rsidRDefault="001124C0" w:rsidP="001124C0">
      <w:pPr>
        <w:pStyle w:val="Default"/>
        <w:spacing w:line="240" w:lineRule="auto"/>
        <w:ind w:firstLine="709"/>
        <w:jc w:val="both"/>
        <w:rPr>
          <w:sz w:val="28"/>
          <w:szCs w:val="28"/>
        </w:rPr>
      </w:pPr>
      <w:r w:rsidRPr="001124C0">
        <w:rPr>
          <w:sz w:val="28"/>
          <w:szCs w:val="28"/>
        </w:rPr>
        <w:t>Также были учтены мнения общественных организаций, представляющих интересы субъектов предпринимательской деятельности, о степени удовлетворенности качеством товаров и услуг на товарных рынках Курской области с целью мониторинга состояния и развития конкурентной среды на рынках товаров и услуг Курской области.</w:t>
      </w:r>
    </w:p>
    <w:p w:rsidR="001124C0" w:rsidRPr="00D338D7" w:rsidRDefault="001124C0" w:rsidP="001124C0">
      <w:pPr>
        <w:pStyle w:val="Default"/>
        <w:spacing w:line="240" w:lineRule="auto"/>
        <w:ind w:firstLine="709"/>
        <w:jc w:val="both"/>
        <w:rPr>
          <w:b/>
          <w:color w:val="auto"/>
          <w:sz w:val="28"/>
          <w:szCs w:val="28"/>
        </w:rPr>
      </w:pPr>
    </w:p>
    <w:p w:rsidR="00E4028A" w:rsidRDefault="00E4028A" w:rsidP="002F5384">
      <w:pPr>
        <w:spacing w:after="0" w:line="240" w:lineRule="auto"/>
        <w:ind w:firstLine="709"/>
        <w:jc w:val="both"/>
        <w:rPr>
          <w:rFonts w:ascii="Times New Roman" w:eastAsia="Times New Roman" w:hAnsi="Times New Roman" w:cs="Times New Roman"/>
          <w:b/>
          <w:kern w:val="0"/>
          <w:sz w:val="28"/>
          <w:szCs w:val="28"/>
          <w:lang w:eastAsia="ru-RU"/>
        </w:rPr>
      </w:pPr>
      <w:r w:rsidRPr="00634713">
        <w:rPr>
          <w:rFonts w:ascii="Times New Roman" w:eastAsia="Times New Roman" w:hAnsi="Times New Roman" w:cs="Times New Roman"/>
          <w:b/>
          <w:kern w:val="0"/>
          <w:sz w:val="28"/>
          <w:szCs w:val="28"/>
          <w:lang w:eastAsia="ru-RU"/>
        </w:rPr>
        <w:t>7. Создание и реализация механизмов общественного контроля за деятельностью субъектов естественных монополий</w:t>
      </w:r>
    </w:p>
    <w:p w:rsidR="008A50C4" w:rsidRDefault="008A50C4" w:rsidP="002F5384">
      <w:pPr>
        <w:spacing w:after="0" w:line="240" w:lineRule="auto"/>
        <w:ind w:firstLine="709"/>
        <w:jc w:val="both"/>
        <w:rPr>
          <w:rFonts w:ascii="Times New Roman" w:eastAsia="Times New Roman" w:hAnsi="Times New Roman" w:cs="Times New Roman"/>
          <w:b/>
          <w:kern w:val="0"/>
          <w:sz w:val="28"/>
          <w:szCs w:val="28"/>
          <w:lang w:eastAsia="ru-RU"/>
        </w:rPr>
      </w:pPr>
    </w:p>
    <w:p w:rsidR="00E4028A" w:rsidRDefault="00E4028A" w:rsidP="00215608">
      <w:pPr>
        <w:tabs>
          <w:tab w:val="left" w:pos="-3420"/>
          <w:tab w:val="left" w:pos="1134"/>
        </w:tabs>
        <w:spacing w:after="0" w:line="240" w:lineRule="auto"/>
        <w:ind w:firstLine="709"/>
        <w:jc w:val="both"/>
        <w:rPr>
          <w:rFonts w:ascii="Times New Roman" w:hAnsi="Times New Roman" w:cs="Times New Roman"/>
          <w:sz w:val="28"/>
          <w:szCs w:val="28"/>
        </w:rPr>
      </w:pPr>
      <w:r w:rsidRPr="000117FF">
        <w:rPr>
          <w:rFonts w:ascii="Times New Roman" w:hAnsi="Times New Roman" w:cs="Times New Roman"/>
          <w:sz w:val="28"/>
          <w:szCs w:val="28"/>
        </w:rPr>
        <w:t>В целях осуществления контроля за соблюдением стандартов раскрытия информации субъектами естественных монополий</w:t>
      </w:r>
      <w:r>
        <w:rPr>
          <w:rFonts w:ascii="Times New Roman" w:hAnsi="Times New Roman" w:cs="Times New Roman"/>
          <w:sz w:val="28"/>
          <w:szCs w:val="28"/>
        </w:rPr>
        <w:t xml:space="preserve">, а так же </w:t>
      </w:r>
      <w:r w:rsidR="001D611C">
        <w:rPr>
          <w:rFonts w:ascii="Times New Roman" w:hAnsi="Times New Roman" w:cs="Times New Roman"/>
          <w:sz w:val="28"/>
          <w:szCs w:val="28"/>
        </w:rPr>
        <w:t>повышения</w:t>
      </w:r>
      <w:r w:rsidRPr="000117FF">
        <w:rPr>
          <w:rFonts w:ascii="Times New Roman" w:hAnsi="Times New Roman" w:cs="Times New Roman"/>
          <w:sz w:val="28"/>
          <w:szCs w:val="28"/>
        </w:rPr>
        <w:t xml:space="preserve"> прозрачности деятельности субъектов естественных монополий в Курской области</w:t>
      </w:r>
      <w:r>
        <w:rPr>
          <w:rFonts w:ascii="Times New Roman" w:hAnsi="Times New Roman" w:cs="Times New Roman"/>
          <w:sz w:val="28"/>
          <w:szCs w:val="28"/>
        </w:rPr>
        <w:t xml:space="preserve"> к</w:t>
      </w:r>
      <w:r w:rsidRPr="00F55940">
        <w:rPr>
          <w:rFonts w:ascii="Times New Roman" w:hAnsi="Times New Roman" w:cs="Times New Roman"/>
          <w:sz w:val="28"/>
          <w:szCs w:val="28"/>
        </w:rPr>
        <w:t>омитетом по тарифам и ценам Ку</w:t>
      </w:r>
      <w:r w:rsidRPr="00D338D7">
        <w:rPr>
          <w:rFonts w:ascii="Times New Roman" w:hAnsi="Times New Roman" w:cs="Times New Roman"/>
          <w:sz w:val="28"/>
          <w:szCs w:val="28"/>
        </w:rPr>
        <w:t>рской области осуществляется контроль за соблюдением  требований законодательства Российской Федерации в части стандартов раскрытия информации субъектами естественных монополий, подлежащей свободному доступу</w:t>
      </w:r>
      <w:r>
        <w:rPr>
          <w:rFonts w:ascii="Times New Roman" w:hAnsi="Times New Roman" w:cs="Times New Roman"/>
          <w:sz w:val="28"/>
          <w:szCs w:val="28"/>
        </w:rPr>
        <w:t>.</w:t>
      </w:r>
    </w:p>
    <w:p w:rsidR="00F43818" w:rsidRDefault="00F43818" w:rsidP="007C72DC">
      <w:pPr>
        <w:spacing w:after="0" w:line="240" w:lineRule="auto"/>
        <w:ind w:firstLine="709"/>
        <w:jc w:val="both"/>
        <w:rPr>
          <w:rFonts w:ascii="Times New Roman" w:hAnsi="Times New Roman"/>
          <w:sz w:val="28"/>
          <w:szCs w:val="28"/>
          <w:lang w:eastAsia="ru-RU"/>
        </w:rPr>
      </w:pPr>
      <w:r>
        <w:rPr>
          <w:rFonts w:ascii="Times New Roman" w:hAnsi="Times New Roman" w:cs="Times New Roman"/>
          <w:sz w:val="28"/>
          <w:szCs w:val="28"/>
        </w:rPr>
        <w:t xml:space="preserve">В зависимости от вида субъекта естественной монополии раскрытие стандартов информации осуществляется в установленном закон порядке </w:t>
      </w:r>
      <w:r w:rsidR="007C72DC">
        <w:rPr>
          <w:rFonts w:ascii="Times New Roman" w:hAnsi="Times New Roman" w:cs="Times New Roman"/>
          <w:sz w:val="28"/>
          <w:szCs w:val="28"/>
        </w:rPr>
        <w:t>и</w:t>
      </w:r>
      <w:r>
        <w:rPr>
          <w:rFonts w:ascii="Times New Roman" w:hAnsi="Times New Roman" w:cs="Times New Roman"/>
          <w:sz w:val="28"/>
          <w:szCs w:val="28"/>
        </w:rPr>
        <w:t>ли на сайтах субъектов естественных монополий (сфера электроэнергетики), либо</w:t>
      </w:r>
      <w:r w:rsidRPr="009207F4">
        <w:rPr>
          <w:rFonts w:ascii="Times New Roman" w:hAnsi="Times New Roman"/>
          <w:sz w:val="28"/>
          <w:szCs w:val="28"/>
          <w:lang w:eastAsia="ru-RU"/>
        </w:rPr>
        <w:t xml:space="preserve"> </w:t>
      </w:r>
      <w:r>
        <w:rPr>
          <w:rFonts w:ascii="Times New Roman" w:hAnsi="Times New Roman"/>
          <w:sz w:val="28"/>
          <w:szCs w:val="28"/>
          <w:lang w:eastAsia="ru-RU"/>
        </w:rPr>
        <w:t>н</w:t>
      </w:r>
      <w:r w:rsidRPr="009207F4">
        <w:rPr>
          <w:rFonts w:ascii="Times New Roman" w:hAnsi="Times New Roman"/>
          <w:sz w:val="28"/>
          <w:szCs w:val="28"/>
          <w:lang w:eastAsia="ru-RU"/>
        </w:rPr>
        <w:t xml:space="preserve">а официальном сайте комитета по тарифам и ценам Курской области </w:t>
      </w:r>
      <w:r w:rsidRPr="006179FE">
        <w:rPr>
          <w:rFonts w:ascii="Times New Roman" w:eastAsia="Calibri" w:hAnsi="Times New Roman" w:cs="Times New Roman"/>
          <w:bCs/>
          <w:kern w:val="0"/>
          <w:sz w:val="28"/>
          <w:szCs w:val="28"/>
          <w:u w:val="single"/>
          <w:lang w:eastAsia="ru-RU"/>
        </w:rPr>
        <w:t>(</w:t>
      </w:r>
      <w:hyperlink r:id="rId91" w:history="1">
        <w:r w:rsidRPr="006179FE">
          <w:rPr>
            <w:rFonts w:ascii="Times New Roman" w:eastAsia="Calibri" w:hAnsi="Times New Roman" w:cs="Times New Roman"/>
            <w:bCs/>
            <w:color w:val="0000FF"/>
            <w:kern w:val="0"/>
            <w:sz w:val="28"/>
            <w:szCs w:val="28"/>
            <w:u w:val="single"/>
            <w:lang w:eastAsia="ru-RU"/>
          </w:rPr>
          <w:t>http://tarifkursk.ru/</w:t>
        </w:r>
      </w:hyperlink>
      <w:r w:rsidRPr="006179FE">
        <w:rPr>
          <w:rFonts w:ascii="Times New Roman" w:eastAsia="Calibri" w:hAnsi="Times New Roman" w:cs="Times New Roman"/>
          <w:bCs/>
          <w:kern w:val="0"/>
          <w:sz w:val="24"/>
          <w:szCs w:val="24"/>
          <w:u w:val="single"/>
          <w:lang w:eastAsia="ru-RU"/>
        </w:rPr>
        <w:t>)</w:t>
      </w:r>
      <w:r>
        <w:rPr>
          <w:rFonts w:ascii="Times New Roman" w:eastAsia="Calibri" w:hAnsi="Times New Roman" w:cs="Times New Roman"/>
          <w:bCs/>
          <w:kern w:val="0"/>
          <w:sz w:val="24"/>
          <w:szCs w:val="24"/>
          <w:u w:val="single"/>
          <w:lang w:eastAsia="ru-RU"/>
        </w:rPr>
        <w:t>.</w:t>
      </w:r>
      <w:r w:rsidRPr="009207F4">
        <w:rPr>
          <w:rFonts w:ascii="Times New Roman" w:hAnsi="Times New Roman"/>
          <w:sz w:val="28"/>
          <w:szCs w:val="28"/>
          <w:lang w:eastAsia="ru-RU"/>
        </w:rPr>
        <w:t xml:space="preserve"> </w:t>
      </w:r>
    </w:p>
    <w:p w:rsidR="00F43818" w:rsidRDefault="00F43818" w:rsidP="00F43818">
      <w:pPr>
        <w:spacing w:after="0" w:line="240" w:lineRule="auto"/>
        <w:jc w:val="both"/>
        <w:rPr>
          <w:rFonts w:ascii="Times New Roman" w:hAnsi="Times New Roman"/>
          <w:sz w:val="28"/>
          <w:szCs w:val="28"/>
          <w:lang w:eastAsia="ru-RU"/>
        </w:rPr>
      </w:pPr>
    </w:p>
    <w:p w:rsidR="00E4028A" w:rsidRDefault="00E4028A" w:rsidP="00215608">
      <w:pPr>
        <w:spacing w:after="0" w:line="240" w:lineRule="auto"/>
        <w:ind w:firstLine="709"/>
        <w:jc w:val="both"/>
        <w:rPr>
          <w:rFonts w:ascii="Times New Roman" w:eastAsia="Times New Roman" w:hAnsi="Times New Roman" w:cs="Times New Roman"/>
          <w:b/>
          <w:kern w:val="0"/>
          <w:sz w:val="28"/>
          <w:szCs w:val="28"/>
          <w:lang w:eastAsia="ru-RU"/>
        </w:rPr>
      </w:pPr>
      <w:r w:rsidRPr="00634713">
        <w:rPr>
          <w:rFonts w:ascii="Times New Roman" w:eastAsia="Times New Roman" w:hAnsi="Times New Roman" w:cs="Times New Roman"/>
          <w:b/>
          <w:kern w:val="0"/>
          <w:sz w:val="28"/>
          <w:szCs w:val="28"/>
          <w:lang w:eastAsia="ru-RU"/>
        </w:rPr>
        <w:t>8. Повышение уровня информированности субъектов предпринимательской деятельности и потребителей товаров и услуг о состоянии конкурентной среды и деятельности по содействию развитию конкуренции</w:t>
      </w:r>
    </w:p>
    <w:p w:rsidR="009207F4" w:rsidRPr="009207F4" w:rsidRDefault="009207F4" w:rsidP="009207F4">
      <w:pPr>
        <w:spacing w:after="0" w:line="240" w:lineRule="auto"/>
        <w:ind w:firstLine="709"/>
        <w:jc w:val="both"/>
        <w:rPr>
          <w:rFonts w:ascii="Times New Roman" w:hAnsi="Times New Roman"/>
          <w:sz w:val="28"/>
          <w:szCs w:val="28"/>
          <w:lang w:eastAsia="ru-RU"/>
        </w:rPr>
      </w:pPr>
      <w:r w:rsidRPr="009207F4">
        <w:rPr>
          <w:rFonts w:ascii="Times New Roman" w:hAnsi="Times New Roman"/>
          <w:sz w:val="28"/>
          <w:szCs w:val="28"/>
          <w:lang w:eastAsia="ru-RU"/>
        </w:rPr>
        <w:t xml:space="preserve">На официальном сайте Администрации Курской создан и функционирует раздел, посвященный развитию конкуренции – </w:t>
      </w:r>
      <w:hyperlink r:id="rId92" w:history="1">
        <w:proofErr w:type="spellStart"/>
        <w:r w:rsidRPr="009207F4">
          <w:rPr>
            <w:rFonts w:ascii="Times New Roman" w:eastAsia="Calibri" w:hAnsi="Times New Roman" w:cs="Times New Roman"/>
            <w:bCs/>
            <w:color w:val="0000FF"/>
            <w:kern w:val="0"/>
            <w:sz w:val="28"/>
            <w:szCs w:val="28"/>
            <w:u w:val="single"/>
            <w:lang w:eastAsia="en-US"/>
          </w:rPr>
          <w:t>администрация.курскаяобласть.рф</w:t>
        </w:r>
        <w:proofErr w:type="spellEnd"/>
        <w:r w:rsidRPr="009207F4">
          <w:rPr>
            <w:rFonts w:ascii="Times New Roman" w:eastAsia="Calibri" w:hAnsi="Times New Roman" w:cs="Times New Roman"/>
            <w:bCs/>
            <w:color w:val="0000FF"/>
            <w:kern w:val="0"/>
            <w:sz w:val="28"/>
            <w:szCs w:val="28"/>
            <w:u w:val="single"/>
            <w:lang w:eastAsia="en-US"/>
          </w:rPr>
          <w:t xml:space="preserve"> - Экономика – Стандарт развития конкуренции</w:t>
        </w:r>
      </w:hyperlink>
      <w:r w:rsidRPr="009207F4">
        <w:rPr>
          <w:rFonts w:ascii="Times New Roman" w:hAnsi="Times New Roman"/>
          <w:sz w:val="28"/>
          <w:szCs w:val="28"/>
          <w:lang w:eastAsia="ru-RU"/>
        </w:rPr>
        <w:t>.</w:t>
      </w:r>
    </w:p>
    <w:p w:rsidR="009207F4" w:rsidRPr="009207F4" w:rsidRDefault="009207F4" w:rsidP="009207F4">
      <w:pPr>
        <w:spacing w:after="0" w:line="240" w:lineRule="auto"/>
        <w:ind w:firstLine="709"/>
        <w:jc w:val="both"/>
        <w:rPr>
          <w:rFonts w:ascii="Times New Roman" w:hAnsi="Times New Roman"/>
          <w:sz w:val="28"/>
          <w:szCs w:val="28"/>
          <w:lang w:eastAsia="ru-RU"/>
        </w:rPr>
      </w:pPr>
      <w:r w:rsidRPr="009207F4">
        <w:rPr>
          <w:rFonts w:ascii="Times New Roman" w:hAnsi="Times New Roman"/>
          <w:sz w:val="28"/>
          <w:szCs w:val="28"/>
          <w:lang w:eastAsia="ru-RU"/>
        </w:rPr>
        <w:t>В данном разделе размещается информация, касающаяся развития конкуренции и внедрения Стандарта развития конкуренции в Курской области.</w:t>
      </w:r>
    </w:p>
    <w:p w:rsidR="009207F4" w:rsidRPr="009207F4" w:rsidRDefault="00247DE7" w:rsidP="009207F4">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На данном сайте</w:t>
      </w:r>
      <w:r w:rsidR="009207F4" w:rsidRPr="009207F4">
        <w:rPr>
          <w:rFonts w:ascii="Times New Roman" w:hAnsi="Times New Roman"/>
          <w:sz w:val="28"/>
          <w:szCs w:val="28"/>
          <w:lang w:eastAsia="ru-RU"/>
        </w:rPr>
        <w:t xml:space="preserve"> общественные организации, представляющи</w:t>
      </w:r>
      <w:r w:rsidR="003978FA">
        <w:rPr>
          <w:rFonts w:ascii="Times New Roman" w:hAnsi="Times New Roman"/>
          <w:sz w:val="28"/>
          <w:szCs w:val="28"/>
          <w:lang w:eastAsia="ru-RU"/>
        </w:rPr>
        <w:t>е</w:t>
      </w:r>
      <w:r w:rsidR="009207F4" w:rsidRPr="009207F4">
        <w:rPr>
          <w:rFonts w:ascii="Times New Roman" w:hAnsi="Times New Roman"/>
          <w:sz w:val="28"/>
          <w:szCs w:val="28"/>
          <w:lang w:eastAsia="ru-RU"/>
        </w:rPr>
        <w:t xml:space="preserve"> интересы субъектов предпринимательской деятельности и потребителей </w:t>
      </w:r>
      <w:r w:rsidRPr="009207F4">
        <w:rPr>
          <w:rFonts w:ascii="Times New Roman" w:hAnsi="Times New Roman"/>
          <w:sz w:val="28"/>
          <w:szCs w:val="28"/>
          <w:lang w:eastAsia="ru-RU"/>
        </w:rPr>
        <w:t xml:space="preserve">имеют возможность </w:t>
      </w:r>
      <w:r w:rsidR="009207F4" w:rsidRPr="009207F4">
        <w:rPr>
          <w:rFonts w:ascii="Times New Roman" w:hAnsi="Times New Roman"/>
          <w:sz w:val="28"/>
          <w:szCs w:val="28"/>
          <w:lang w:eastAsia="ru-RU"/>
        </w:rPr>
        <w:t>ознакомиться с информацией о внедрении Стандарта развития конкуренции в Курской области</w:t>
      </w:r>
      <w:r>
        <w:rPr>
          <w:rFonts w:ascii="Times New Roman" w:hAnsi="Times New Roman"/>
          <w:sz w:val="28"/>
          <w:szCs w:val="28"/>
          <w:lang w:eastAsia="ru-RU"/>
        </w:rPr>
        <w:t xml:space="preserve"> и </w:t>
      </w:r>
      <w:r w:rsidR="009207F4" w:rsidRPr="009207F4">
        <w:rPr>
          <w:rFonts w:ascii="Times New Roman" w:hAnsi="Times New Roman"/>
          <w:sz w:val="28"/>
          <w:szCs w:val="28"/>
          <w:lang w:eastAsia="ru-RU"/>
        </w:rPr>
        <w:t>разместить</w:t>
      </w:r>
      <w:r w:rsidR="003978FA">
        <w:rPr>
          <w:rFonts w:ascii="Times New Roman" w:hAnsi="Times New Roman"/>
          <w:sz w:val="28"/>
          <w:szCs w:val="28"/>
          <w:lang w:eastAsia="ru-RU"/>
        </w:rPr>
        <w:t>:</w:t>
      </w:r>
      <w:r w:rsidR="009207F4" w:rsidRPr="009207F4">
        <w:rPr>
          <w:rFonts w:ascii="Times New Roman" w:hAnsi="Times New Roman"/>
          <w:sz w:val="28"/>
          <w:szCs w:val="28"/>
          <w:lang w:eastAsia="ru-RU"/>
        </w:rPr>
        <w:t xml:space="preserve"> </w:t>
      </w:r>
    </w:p>
    <w:p w:rsidR="009207F4" w:rsidRPr="009207F4" w:rsidRDefault="009207F4" w:rsidP="009207F4">
      <w:pPr>
        <w:spacing w:after="0" w:line="240" w:lineRule="auto"/>
        <w:ind w:firstLine="709"/>
        <w:jc w:val="both"/>
        <w:rPr>
          <w:rFonts w:ascii="Times New Roman" w:hAnsi="Times New Roman"/>
          <w:sz w:val="28"/>
          <w:szCs w:val="28"/>
          <w:lang w:eastAsia="ru-RU"/>
        </w:rPr>
      </w:pPr>
      <w:r w:rsidRPr="009207F4">
        <w:rPr>
          <w:rFonts w:ascii="Times New Roman" w:hAnsi="Times New Roman"/>
          <w:sz w:val="28"/>
          <w:szCs w:val="28"/>
          <w:lang w:eastAsia="ru-RU"/>
        </w:rPr>
        <w:lastRenderedPageBreak/>
        <w:t xml:space="preserve">- информацию о своей деятельности в сфере содействия развитию конкуренции и защиты прав субъектов предпринимательской деятельности и потребителей; </w:t>
      </w:r>
    </w:p>
    <w:p w:rsidR="009207F4" w:rsidRDefault="009207F4" w:rsidP="009207F4">
      <w:pPr>
        <w:spacing w:after="0" w:line="240" w:lineRule="auto"/>
        <w:ind w:firstLine="709"/>
        <w:jc w:val="both"/>
        <w:rPr>
          <w:rFonts w:ascii="Times New Roman" w:hAnsi="Times New Roman"/>
          <w:sz w:val="28"/>
          <w:szCs w:val="28"/>
          <w:lang w:eastAsia="ru-RU"/>
        </w:rPr>
      </w:pPr>
      <w:r w:rsidRPr="009207F4">
        <w:rPr>
          <w:rFonts w:ascii="Times New Roman" w:hAnsi="Times New Roman"/>
          <w:sz w:val="28"/>
          <w:szCs w:val="28"/>
          <w:lang w:eastAsia="ru-RU"/>
        </w:rPr>
        <w:t xml:space="preserve">– вопросы и предложения, адресованные Губернатору Курской области, исполнительным органам государственной власти Курской области в разделе </w:t>
      </w:r>
      <w:hyperlink r:id="rId93" w:history="1">
        <w:r w:rsidR="006179FE" w:rsidRPr="006179FE">
          <w:rPr>
            <w:rFonts w:ascii="Times New Roman" w:eastAsia="Calibri" w:hAnsi="Times New Roman" w:cs="Times New Roman"/>
            <w:color w:val="0000FF"/>
            <w:kern w:val="0"/>
            <w:sz w:val="28"/>
            <w:szCs w:val="28"/>
            <w:u w:val="single"/>
            <w:lang w:eastAsia="ru-RU"/>
          </w:rPr>
          <w:t>Приемная Губернатора Курской области</w:t>
        </w:r>
      </w:hyperlink>
      <w:r w:rsidRPr="009207F4">
        <w:rPr>
          <w:rFonts w:ascii="Times New Roman" w:hAnsi="Times New Roman"/>
          <w:sz w:val="28"/>
          <w:szCs w:val="28"/>
          <w:lang w:eastAsia="ru-RU"/>
        </w:rPr>
        <w:t>.</w:t>
      </w:r>
      <w:r w:rsidR="00CA52CD">
        <w:rPr>
          <w:rFonts w:ascii="Times New Roman" w:hAnsi="Times New Roman"/>
          <w:sz w:val="28"/>
          <w:szCs w:val="28"/>
          <w:lang w:eastAsia="ru-RU"/>
        </w:rPr>
        <w:t xml:space="preserve"> </w:t>
      </w:r>
    </w:p>
    <w:p w:rsidR="00CA52CD" w:rsidRDefault="00CA52CD" w:rsidP="00CA52CD">
      <w:pPr>
        <w:spacing w:after="0" w:line="240" w:lineRule="auto"/>
        <w:ind w:firstLine="709"/>
        <w:jc w:val="both"/>
      </w:pPr>
      <w:r w:rsidRPr="006179FE">
        <w:rPr>
          <w:rFonts w:ascii="Times New Roman" w:hAnsi="Times New Roman"/>
          <w:sz w:val="28"/>
          <w:szCs w:val="28"/>
          <w:lang w:eastAsia="ru-RU"/>
        </w:rPr>
        <w:t xml:space="preserve">На официальном сайте комитета по тарифам и ценам Курской области </w:t>
      </w:r>
      <w:r w:rsidRPr="006179FE">
        <w:rPr>
          <w:rFonts w:eastAsia="Calibri" w:cs="Times New Roman"/>
          <w:bCs/>
          <w:color w:val="0000FF"/>
          <w:kern w:val="0"/>
          <w:sz w:val="28"/>
          <w:szCs w:val="28"/>
          <w:u w:val="single"/>
          <w:lang w:eastAsia="en-US"/>
        </w:rPr>
        <w:t>(</w:t>
      </w:r>
      <w:hyperlink r:id="rId94" w:history="1">
        <w:r w:rsidRPr="006179FE">
          <w:rPr>
            <w:rFonts w:eastAsia="Calibri" w:cs="Times New Roman"/>
            <w:bCs/>
            <w:color w:val="0000FF"/>
            <w:kern w:val="0"/>
            <w:sz w:val="28"/>
            <w:szCs w:val="28"/>
            <w:u w:val="single"/>
            <w:lang w:eastAsia="en-US"/>
          </w:rPr>
          <w:t>http://tarifkursk.ru/</w:t>
        </w:r>
      </w:hyperlink>
      <w:r w:rsidRPr="006179FE">
        <w:rPr>
          <w:rFonts w:eastAsia="Calibri" w:cs="Times New Roman"/>
          <w:bCs/>
          <w:color w:val="0000FF"/>
          <w:kern w:val="0"/>
          <w:sz w:val="28"/>
          <w:szCs w:val="28"/>
          <w:u w:val="single"/>
          <w:lang w:eastAsia="en-US"/>
        </w:rPr>
        <w:t>)</w:t>
      </w:r>
      <w:r w:rsidRPr="006179FE">
        <w:rPr>
          <w:rFonts w:ascii="Times New Roman" w:eastAsia="Calibri" w:hAnsi="Times New Roman" w:cs="Times New Roman"/>
          <w:kern w:val="0"/>
          <w:sz w:val="24"/>
          <w:szCs w:val="24"/>
          <w:lang w:eastAsia="ru-RU"/>
        </w:rPr>
        <w:t xml:space="preserve"> </w:t>
      </w:r>
      <w:r w:rsidRPr="009207F4">
        <w:rPr>
          <w:rFonts w:ascii="Times New Roman" w:hAnsi="Times New Roman"/>
          <w:sz w:val="28"/>
          <w:szCs w:val="28"/>
          <w:lang w:eastAsia="ru-RU"/>
        </w:rPr>
        <w:t>размещаются информационные материалы</w:t>
      </w:r>
      <w:r>
        <w:rPr>
          <w:rFonts w:ascii="Times New Roman" w:hAnsi="Times New Roman"/>
          <w:sz w:val="28"/>
          <w:szCs w:val="28"/>
          <w:lang w:eastAsia="ru-RU"/>
        </w:rPr>
        <w:t>,</w:t>
      </w:r>
      <w:r w:rsidRPr="009207F4">
        <w:rPr>
          <w:rFonts w:ascii="Times New Roman" w:hAnsi="Times New Roman"/>
          <w:sz w:val="28"/>
          <w:szCs w:val="28"/>
          <w:lang w:eastAsia="ru-RU"/>
        </w:rPr>
        <w:t xml:space="preserve"> содержащие информацию о тарифном регулировании в таких сферах как: коммунальные услуги, электроэнергия, газ и твердое топливо, транспорт и услуги, лекарственные средства</w:t>
      </w:r>
      <w:r w:rsidR="00665E2F">
        <w:rPr>
          <w:rFonts w:ascii="Times New Roman" w:hAnsi="Times New Roman"/>
          <w:sz w:val="28"/>
          <w:szCs w:val="28"/>
          <w:lang w:eastAsia="ru-RU"/>
        </w:rPr>
        <w:t xml:space="preserve"> </w:t>
      </w:r>
      <w:r w:rsidRPr="009207F4">
        <w:rPr>
          <w:rFonts w:ascii="Times New Roman" w:hAnsi="Times New Roman"/>
          <w:sz w:val="28"/>
          <w:szCs w:val="28"/>
          <w:lang w:eastAsia="ru-RU"/>
        </w:rPr>
        <w:t>и прочее. Вся информация, подлежащая</w:t>
      </w:r>
      <w:r w:rsidRPr="003978FA">
        <w:t xml:space="preserve"> </w:t>
      </w:r>
      <w:r w:rsidRPr="003978FA">
        <w:rPr>
          <w:rFonts w:ascii="Times New Roman" w:hAnsi="Times New Roman"/>
          <w:sz w:val="28"/>
          <w:szCs w:val="28"/>
          <w:lang w:eastAsia="ru-RU"/>
        </w:rPr>
        <w:t>раскрытию, находится в свободном доступе.</w:t>
      </w:r>
      <w:r w:rsidRPr="009207F4">
        <w:t xml:space="preserve"> </w:t>
      </w:r>
    </w:p>
    <w:p w:rsidR="0090187C" w:rsidRDefault="0090187C" w:rsidP="009207F4">
      <w:pPr>
        <w:spacing w:after="0" w:line="240" w:lineRule="auto"/>
        <w:ind w:firstLine="709"/>
        <w:jc w:val="both"/>
        <w:rPr>
          <w:rFonts w:ascii="Times New Roman" w:eastAsia="Times New Roman" w:hAnsi="Times New Roman" w:cs="Times New Roman"/>
          <w:b/>
          <w:kern w:val="0"/>
          <w:sz w:val="28"/>
          <w:szCs w:val="28"/>
          <w:lang w:eastAsia="ru-RU"/>
        </w:rPr>
      </w:pPr>
    </w:p>
    <w:p w:rsidR="00F97D5D" w:rsidRDefault="00F97D5D" w:rsidP="00215608">
      <w:pPr>
        <w:spacing w:after="0" w:line="240" w:lineRule="auto"/>
        <w:ind w:firstLine="709"/>
        <w:jc w:val="both"/>
        <w:rPr>
          <w:rFonts w:ascii="Times New Roman" w:eastAsia="Times New Roman" w:hAnsi="Times New Roman" w:cs="Times New Roman"/>
          <w:b/>
          <w:kern w:val="0"/>
          <w:sz w:val="28"/>
          <w:szCs w:val="28"/>
          <w:lang w:eastAsia="ru-RU"/>
        </w:rPr>
      </w:pPr>
    </w:p>
    <w:p w:rsidR="00E4028A" w:rsidRDefault="00E4028A" w:rsidP="00215608">
      <w:pPr>
        <w:spacing w:after="0" w:line="240" w:lineRule="auto"/>
        <w:ind w:firstLine="709"/>
        <w:jc w:val="both"/>
        <w:rPr>
          <w:rFonts w:ascii="Times New Roman" w:eastAsia="Times New Roman" w:hAnsi="Times New Roman" w:cs="Times New Roman"/>
          <w:b/>
          <w:kern w:val="0"/>
          <w:sz w:val="28"/>
          <w:szCs w:val="28"/>
          <w:lang w:eastAsia="ru-RU"/>
        </w:rPr>
      </w:pPr>
      <w:r w:rsidRPr="00157940">
        <w:rPr>
          <w:rFonts w:ascii="Times New Roman" w:eastAsia="Times New Roman" w:hAnsi="Times New Roman" w:cs="Times New Roman"/>
          <w:b/>
          <w:kern w:val="0"/>
          <w:sz w:val="28"/>
          <w:szCs w:val="28"/>
          <w:lang w:eastAsia="ru-RU"/>
        </w:rPr>
        <w:t>9. Внедрение в муниципальных районах и городских округах Курской области Стандарта развития конкуренции</w:t>
      </w:r>
    </w:p>
    <w:p w:rsidR="00E850DE" w:rsidRPr="00D338D7" w:rsidRDefault="00FA42A1" w:rsidP="00215608">
      <w:pPr>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В целях</w:t>
      </w:r>
      <w:r w:rsidR="00C758BB" w:rsidRPr="00D338D7">
        <w:rPr>
          <w:rFonts w:ascii="Times New Roman" w:hAnsi="Times New Roman" w:cs="Times New Roman"/>
          <w:sz w:val="28"/>
          <w:szCs w:val="28"/>
        </w:rPr>
        <w:t xml:space="preserve"> </w:t>
      </w:r>
      <w:r w:rsidR="00E850DE" w:rsidRPr="00D338D7">
        <w:rPr>
          <w:rFonts w:ascii="Times New Roman" w:hAnsi="Times New Roman" w:cs="Times New Roman"/>
          <w:sz w:val="28"/>
          <w:szCs w:val="28"/>
        </w:rPr>
        <w:t xml:space="preserve">координации действий </w:t>
      </w:r>
      <w:r w:rsidR="00E850DE">
        <w:rPr>
          <w:rFonts w:ascii="Times New Roman" w:hAnsi="Times New Roman" w:cs="Times New Roman"/>
          <w:sz w:val="28"/>
          <w:szCs w:val="28"/>
        </w:rPr>
        <w:t xml:space="preserve">по </w:t>
      </w:r>
      <w:r w:rsidR="00C758BB" w:rsidRPr="00D338D7">
        <w:rPr>
          <w:rFonts w:ascii="Times New Roman" w:hAnsi="Times New Roman" w:cs="Times New Roman"/>
          <w:sz w:val="28"/>
          <w:szCs w:val="28"/>
        </w:rPr>
        <w:t xml:space="preserve">эффективной реализации поставленных в Стандарте целей </w:t>
      </w:r>
      <w:r w:rsidR="00E850DE" w:rsidRPr="00D338D7">
        <w:rPr>
          <w:rFonts w:ascii="Times New Roman" w:hAnsi="Times New Roman" w:cs="Times New Roman"/>
          <w:sz w:val="28"/>
          <w:szCs w:val="28"/>
        </w:rPr>
        <w:t>между комитетом по экономике и развитию Курской области, как уполномоченным органом по внедрению Стандарта, и администрациями всех районов и</w:t>
      </w:r>
      <w:r w:rsidR="00E850DE">
        <w:rPr>
          <w:rFonts w:ascii="Times New Roman" w:hAnsi="Times New Roman" w:cs="Times New Roman"/>
          <w:sz w:val="28"/>
          <w:szCs w:val="28"/>
        </w:rPr>
        <w:t xml:space="preserve"> </w:t>
      </w:r>
      <w:r w:rsidR="00E850DE" w:rsidRPr="00D338D7">
        <w:rPr>
          <w:rFonts w:ascii="Times New Roman" w:hAnsi="Times New Roman" w:cs="Times New Roman"/>
          <w:sz w:val="28"/>
          <w:szCs w:val="28"/>
        </w:rPr>
        <w:t>городских округов Курской области (28 районов и 5 городских округов)</w:t>
      </w:r>
      <w:r w:rsidR="00E850DE">
        <w:rPr>
          <w:rFonts w:ascii="Times New Roman" w:hAnsi="Times New Roman" w:cs="Times New Roman"/>
          <w:sz w:val="28"/>
          <w:szCs w:val="28"/>
        </w:rPr>
        <w:t xml:space="preserve"> </w:t>
      </w:r>
      <w:r w:rsidR="00E850DE" w:rsidRPr="00D338D7">
        <w:rPr>
          <w:rFonts w:ascii="Times New Roman" w:hAnsi="Times New Roman" w:cs="Times New Roman"/>
          <w:sz w:val="28"/>
          <w:szCs w:val="28"/>
        </w:rPr>
        <w:t>3 ноября 2016 года</w:t>
      </w:r>
      <w:r w:rsidR="00E850DE">
        <w:rPr>
          <w:rFonts w:ascii="Times New Roman" w:hAnsi="Times New Roman" w:cs="Times New Roman"/>
          <w:sz w:val="28"/>
          <w:szCs w:val="28"/>
        </w:rPr>
        <w:t xml:space="preserve"> </w:t>
      </w:r>
      <w:r w:rsidR="00E850DE" w:rsidRPr="00D338D7">
        <w:rPr>
          <w:rFonts w:ascii="Times New Roman" w:hAnsi="Times New Roman" w:cs="Times New Roman"/>
          <w:sz w:val="28"/>
          <w:szCs w:val="28"/>
        </w:rPr>
        <w:t xml:space="preserve">были подписаны соответствующие </w:t>
      </w:r>
      <w:hyperlink r:id="rId95" w:history="1">
        <w:r w:rsidR="00E850DE" w:rsidRPr="00D338D7">
          <w:rPr>
            <w:rStyle w:val="a4"/>
            <w:rFonts w:ascii="Times New Roman" w:hAnsi="Times New Roman" w:cs="Times New Roman"/>
            <w:sz w:val="28"/>
            <w:szCs w:val="28"/>
          </w:rPr>
          <w:t>соглашения</w:t>
        </w:r>
      </w:hyperlink>
      <w:r w:rsidR="00E850DE">
        <w:t xml:space="preserve"> </w:t>
      </w:r>
      <w:r w:rsidR="00E850DE" w:rsidRPr="00D338D7">
        <w:rPr>
          <w:rFonts w:ascii="Times New Roman" w:hAnsi="Times New Roman" w:cs="Times New Roman"/>
          <w:bCs/>
          <w:sz w:val="28"/>
          <w:szCs w:val="28"/>
        </w:rPr>
        <w:t>о внедрении Стандарта развития конкуренции в Курской области.</w:t>
      </w:r>
    </w:p>
    <w:p w:rsidR="001316EF" w:rsidRDefault="001316EF" w:rsidP="00215608">
      <w:pPr>
        <w:tabs>
          <w:tab w:val="left" w:pos="127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рамках реализации соглашений </w:t>
      </w:r>
      <w:r w:rsidRPr="001316EF">
        <w:rPr>
          <w:rFonts w:ascii="Times New Roman" w:eastAsia="Times New Roman" w:hAnsi="Times New Roman" w:cs="Times New Roman"/>
          <w:color w:val="000000"/>
          <w:sz w:val="28"/>
          <w:szCs w:val="28"/>
        </w:rPr>
        <w:t>Администрации муниципальных районов и городских округов</w:t>
      </w:r>
      <w:r>
        <w:rPr>
          <w:rFonts w:ascii="Times New Roman" w:eastAsia="Times New Roman" w:hAnsi="Times New Roman" w:cs="Times New Roman"/>
          <w:color w:val="000000"/>
          <w:sz w:val="28"/>
          <w:szCs w:val="28"/>
        </w:rPr>
        <w:t>:</w:t>
      </w:r>
      <w:r w:rsidRPr="001316EF">
        <w:rPr>
          <w:rFonts w:ascii="Times New Roman" w:eastAsia="Times New Roman" w:hAnsi="Times New Roman" w:cs="Times New Roman"/>
          <w:color w:val="000000"/>
          <w:sz w:val="28"/>
          <w:szCs w:val="28"/>
        </w:rPr>
        <w:t xml:space="preserve"> </w:t>
      </w:r>
    </w:p>
    <w:p w:rsidR="001316EF" w:rsidRDefault="001316EF" w:rsidP="00215608">
      <w:pPr>
        <w:tabs>
          <w:tab w:val="left" w:pos="127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316EF">
        <w:rPr>
          <w:rFonts w:ascii="Times New Roman" w:eastAsia="Times New Roman" w:hAnsi="Times New Roman" w:cs="Times New Roman"/>
          <w:color w:val="000000"/>
          <w:sz w:val="28"/>
          <w:szCs w:val="28"/>
        </w:rPr>
        <w:t>приняли участие в организации и проведении социологического исследования мнения потребителей товаров и услуг и субъектов предпринимательской деятельности, предоставляющих данные товары и услуги, о состоянии конкуренции на территории муниципальных образований Курской области</w:t>
      </w:r>
      <w:r>
        <w:rPr>
          <w:rFonts w:ascii="Times New Roman" w:eastAsia="Times New Roman" w:hAnsi="Times New Roman" w:cs="Times New Roman"/>
          <w:color w:val="000000"/>
          <w:sz w:val="28"/>
          <w:szCs w:val="28"/>
        </w:rPr>
        <w:t xml:space="preserve">; </w:t>
      </w:r>
      <w:r w:rsidR="001B0D8E">
        <w:rPr>
          <w:rFonts w:ascii="Times New Roman" w:eastAsia="Times New Roman" w:hAnsi="Times New Roman" w:cs="Times New Roman"/>
          <w:color w:val="000000"/>
          <w:sz w:val="28"/>
          <w:szCs w:val="28"/>
        </w:rPr>
        <w:t>в</w:t>
      </w:r>
      <w:r w:rsidR="001B0D8E" w:rsidRPr="001B0D8E">
        <w:rPr>
          <w:rFonts w:ascii="Times New Roman" w:eastAsia="Times New Roman" w:hAnsi="Times New Roman" w:cs="Times New Roman"/>
          <w:color w:val="000000"/>
          <w:sz w:val="28"/>
          <w:szCs w:val="28"/>
        </w:rPr>
        <w:t xml:space="preserve"> ходе исследования было опрошено 2287 человек (из них: 1326 потребителей товаров и услуг и 961 человек субъектов предпринимательской деятельности, работающих на региональном рынке товаров и услуг)</w:t>
      </w:r>
      <w:r>
        <w:rPr>
          <w:rFonts w:ascii="Times New Roman" w:eastAsia="Times New Roman" w:hAnsi="Times New Roman" w:cs="Times New Roman"/>
          <w:color w:val="000000"/>
          <w:sz w:val="28"/>
          <w:szCs w:val="28"/>
        </w:rPr>
        <w:t xml:space="preserve">; </w:t>
      </w:r>
    </w:p>
    <w:p w:rsidR="001776C6" w:rsidRDefault="001776C6" w:rsidP="00215608">
      <w:pPr>
        <w:tabs>
          <w:tab w:val="left" w:pos="127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95401" w:rsidRPr="00895401">
        <w:rPr>
          <w:rFonts w:ascii="Times New Roman" w:eastAsia="Times New Roman" w:hAnsi="Times New Roman" w:cs="Times New Roman"/>
          <w:color w:val="000000"/>
          <w:sz w:val="28"/>
          <w:szCs w:val="28"/>
        </w:rPr>
        <w:t xml:space="preserve">на основе результатов </w:t>
      </w:r>
      <w:r w:rsidR="00895401" w:rsidRPr="001316EF">
        <w:rPr>
          <w:rFonts w:ascii="Times New Roman" w:eastAsia="Times New Roman" w:hAnsi="Times New Roman" w:cs="Times New Roman"/>
          <w:color w:val="000000"/>
          <w:sz w:val="28"/>
          <w:szCs w:val="28"/>
        </w:rPr>
        <w:t>социологического исследования мнения потребителей товаров и услуг и субъектов предпринимательской деятельности</w:t>
      </w:r>
      <w:r w:rsidR="00895401" w:rsidRPr="001776C6">
        <w:rPr>
          <w:rFonts w:ascii="Times New Roman" w:eastAsia="Times New Roman" w:hAnsi="Times New Roman" w:cs="Times New Roman"/>
          <w:color w:val="000000"/>
          <w:sz w:val="28"/>
          <w:szCs w:val="28"/>
        </w:rPr>
        <w:t xml:space="preserve"> </w:t>
      </w:r>
      <w:r w:rsidRPr="001776C6">
        <w:rPr>
          <w:rFonts w:ascii="Times New Roman" w:eastAsia="Times New Roman" w:hAnsi="Times New Roman" w:cs="Times New Roman"/>
          <w:color w:val="000000"/>
          <w:sz w:val="28"/>
          <w:szCs w:val="28"/>
        </w:rPr>
        <w:t>подготовлена аналитическая информация о развитии конкуренции на рынках муниципальн</w:t>
      </w:r>
      <w:r>
        <w:rPr>
          <w:rFonts w:ascii="Times New Roman" w:eastAsia="Times New Roman" w:hAnsi="Times New Roman" w:cs="Times New Roman"/>
          <w:color w:val="000000"/>
          <w:sz w:val="28"/>
          <w:szCs w:val="28"/>
        </w:rPr>
        <w:t>ых</w:t>
      </w:r>
      <w:r w:rsidRPr="001776C6">
        <w:rPr>
          <w:rFonts w:ascii="Times New Roman" w:eastAsia="Times New Roman" w:hAnsi="Times New Roman" w:cs="Times New Roman"/>
          <w:color w:val="000000"/>
          <w:sz w:val="28"/>
          <w:szCs w:val="28"/>
        </w:rPr>
        <w:t xml:space="preserve"> образовани</w:t>
      </w:r>
      <w:r>
        <w:rPr>
          <w:rFonts w:ascii="Times New Roman" w:eastAsia="Times New Roman" w:hAnsi="Times New Roman" w:cs="Times New Roman"/>
          <w:color w:val="000000"/>
          <w:sz w:val="28"/>
          <w:szCs w:val="28"/>
        </w:rPr>
        <w:t>й</w:t>
      </w:r>
      <w:r w:rsidR="00895401">
        <w:rPr>
          <w:rFonts w:ascii="Times New Roman" w:eastAsia="Times New Roman" w:hAnsi="Times New Roman" w:cs="Times New Roman"/>
          <w:color w:val="000000"/>
          <w:sz w:val="28"/>
          <w:szCs w:val="28"/>
        </w:rPr>
        <w:t>;</w:t>
      </w:r>
    </w:p>
    <w:p w:rsidR="00CA6B99" w:rsidRDefault="001316EF" w:rsidP="00215608">
      <w:pPr>
        <w:tabs>
          <w:tab w:val="left" w:pos="127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850DE">
        <w:rPr>
          <w:rFonts w:ascii="Times New Roman" w:eastAsia="Times New Roman" w:hAnsi="Times New Roman" w:cs="Times New Roman"/>
          <w:color w:val="000000"/>
          <w:sz w:val="28"/>
          <w:szCs w:val="28"/>
        </w:rPr>
        <w:t>с</w:t>
      </w:r>
      <w:r w:rsidR="00E850DE" w:rsidRPr="00E850DE">
        <w:rPr>
          <w:rFonts w:ascii="Times New Roman" w:eastAsia="Times New Roman" w:hAnsi="Times New Roman" w:cs="Times New Roman"/>
          <w:color w:val="000000"/>
          <w:sz w:val="28"/>
          <w:szCs w:val="28"/>
        </w:rPr>
        <w:t>формирова</w:t>
      </w:r>
      <w:r w:rsidR="001776C6">
        <w:rPr>
          <w:rFonts w:ascii="Times New Roman" w:eastAsia="Times New Roman" w:hAnsi="Times New Roman" w:cs="Times New Roman"/>
          <w:color w:val="000000"/>
          <w:sz w:val="28"/>
          <w:szCs w:val="28"/>
        </w:rPr>
        <w:t>ли</w:t>
      </w:r>
      <w:r w:rsidR="00E850DE" w:rsidRPr="00E850DE">
        <w:rPr>
          <w:rFonts w:ascii="Times New Roman" w:eastAsia="Times New Roman" w:hAnsi="Times New Roman" w:cs="Times New Roman"/>
          <w:color w:val="000000"/>
          <w:sz w:val="28"/>
          <w:szCs w:val="28"/>
        </w:rPr>
        <w:t xml:space="preserve"> информационн</w:t>
      </w:r>
      <w:r w:rsidR="001776C6">
        <w:rPr>
          <w:rFonts w:ascii="Times New Roman" w:eastAsia="Times New Roman" w:hAnsi="Times New Roman" w:cs="Times New Roman"/>
          <w:color w:val="000000"/>
          <w:sz w:val="28"/>
          <w:szCs w:val="28"/>
        </w:rPr>
        <w:t>ую</w:t>
      </w:r>
      <w:r w:rsidR="00E850DE" w:rsidRPr="00E850DE">
        <w:rPr>
          <w:rFonts w:ascii="Times New Roman" w:eastAsia="Times New Roman" w:hAnsi="Times New Roman" w:cs="Times New Roman"/>
          <w:color w:val="000000"/>
          <w:sz w:val="28"/>
          <w:szCs w:val="28"/>
        </w:rPr>
        <w:t xml:space="preserve"> баз</w:t>
      </w:r>
      <w:r w:rsidR="001776C6">
        <w:rPr>
          <w:rFonts w:ascii="Times New Roman" w:eastAsia="Times New Roman" w:hAnsi="Times New Roman" w:cs="Times New Roman"/>
          <w:color w:val="000000"/>
          <w:sz w:val="28"/>
          <w:szCs w:val="28"/>
        </w:rPr>
        <w:t>у</w:t>
      </w:r>
      <w:r w:rsidR="00E850DE" w:rsidRPr="00E850DE">
        <w:rPr>
          <w:rFonts w:ascii="Times New Roman" w:eastAsia="Times New Roman" w:hAnsi="Times New Roman" w:cs="Times New Roman"/>
          <w:color w:val="000000"/>
          <w:sz w:val="28"/>
          <w:szCs w:val="28"/>
        </w:rPr>
        <w:t xml:space="preserve"> деятельности унитарных предприятий и хозяйствующих субъектов, доля участия в которых муниципального образования составляет 50 и более процентов.</w:t>
      </w:r>
      <w:r w:rsidR="00E850DE">
        <w:rPr>
          <w:rFonts w:ascii="Times New Roman" w:eastAsia="Times New Roman" w:hAnsi="Times New Roman" w:cs="Times New Roman"/>
          <w:color w:val="000000"/>
          <w:sz w:val="28"/>
          <w:szCs w:val="28"/>
        </w:rPr>
        <w:t xml:space="preserve"> </w:t>
      </w:r>
      <w:r w:rsidRPr="001316EF">
        <w:rPr>
          <w:rFonts w:ascii="Times New Roman" w:eastAsia="Times New Roman" w:hAnsi="Times New Roman" w:cs="Times New Roman"/>
          <w:color w:val="000000"/>
          <w:sz w:val="28"/>
          <w:szCs w:val="28"/>
        </w:rPr>
        <w:t xml:space="preserve">По состоянию на </w:t>
      </w:r>
      <w:r w:rsidRPr="00E91A63">
        <w:rPr>
          <w:rFonts w:ascii="Times New Roman" w:eastAsia="Times New Roman" w:hAnsi="Times New Roman" w:cs="Times New Roman"/>
          <w:color w:val="000000"/>
          <w:sz w:val="28"/>
          <w:szCs w:val="28"/>
        </w:rPr>
        <w:t>1 января 201</w:t>
      </w:r>
      <w:r w:rsidR="001B0D8E" w:rsidRPr="00E91A63">
        <w:rPr>
          <w:rFonts w:ascii="Times New Roman" w:eastAsia="Times New Roman" w:hAnsi="Times New Roman" w:cs="Times New Roman"/>
          <w:color w:val="000000"/>
          <w:sz w:val="28"/>
          <w:szCs w:val="28"/>
        </w:rPr>
        <w:t>9</w:t>
      </w:r>
      <w:r w:rsidRPr="00E91A63">
        <w:rPr>
          <w:rFonts w:ascii="Times New Roman" w:eastAsia="Times New Roman" w:hAnsi="Times New Roman" w:cs="Times New Roman"/>
          <w:color w:val="000000"/>
          <w:sz w:val="28"/>
          <w:szCs w:val="28"/>
        </w:rPr>
        <w:t xml:space="preserve"> года </w:t>
      </w:r>
      <w:r w:rsidR="00CA6B99" w:rsidRPr="00E91A63">
        <w:rPr>
          <w:rFonts w:ascii="Times New Roman" w:eastAsia="Times New Roman" w:hAnsi="Times New Roman" w:cs="Times New Roman"/>
          <w:color w:val="000000"/>
          <w:sz w:val="28"/>
          <w:szCs w:val="28"/>
        </w:rPr>
        <w:t xml:space="preserve">насчитывается </w:t>
      </w:r>
      <w:r w:rsidR="00E91A63">
        <w:rPr>
          <w:rFonts w:ascii="Times New Roman" w:eastAsia="Times New Roman" w:hAnsi="Times New Roman" w:cs="Times New Roman"/>
          <w:color w:val="000000"/>
          <w:sz w:val="28"/>
          <w:szCs w:val="28"/>
        </w:rPr>
        <w:t>135</w:t>
      </w:r>
      <w:r w:rsidR="00CA6B99">
        <w:rPr>
          <w:rFonts w:ascii="Times New Roman" w:eastAsia="Times New Roman" w:hAnsi="Times New Roman" w:cs="Times New Roman"/>
          <w:color w:val="000000"/>
          <w:sz w:val="28"/>
          <w:szCs w:val="28"/>
        </w:rPr>
        <w:t xml:space="preserve"> </w:t>
      </w:r>
      <w:r w:rsidR="00CA6B99" w:rsidRPr="001316EF">
        <w:rPr>
          <w:rFonts w:ascii="Times New Roman" w:eastAsia="Times New Roman" w:hAnsi="Times New Roman" w:cs="Times New Roman"/>
          <w:color w:val="000000"/>
          <w:sz w:val="28"/>
          <w:szCs w:val="28"/>
        </w:rPr>
        <w:t xml:space="preserve">хозяйствующий субъектов </w:t>
      </w:r>
      <w:r w:rsidRPr="001316EF">
        <w:rPr>
          <w:rFonts w:ascii="Times New Roman" w:eastAsia="Times New Roman" w:hAnsi="Times New Roman" w:cs="Times New Roman"/>
          <w:color w:val="000000"/>
          <w:sz w:val="28"/>
          <w:szCs w:val="28"/>
        </w:rPr>
        <w:t>с долей участия муниципальных образований</w:t>
      </w:r>
      <w:r w:rsidR="00CA6B99">
        <w:rPr>
          <w:rFonts w:ascii="Times New Roman" w:eastAsia="Times New Roman" w:hAnsi="Times New Roman" w:cs="Times New Roman"/>
          <w:color w:val="000000"/>
          <w:sz w:val="28"/>
          <w:szCs w:val="28"/>
        </w:rPr>
        <w:t xml:space="preserve">; </w:t>
      </w:r>
    </w:p>
    <w:p w:rsidR="001316EF" w:rsidRDefault="001316EF" w:rsidP="00215608">
      <w:pPr>
        <w:tabs>
          <w:tab w:val="left" w:pos="127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A6B99">
        <w:rPr>
          <w:rFonts w:ascii="Times New Roman" w:eastAsia="Times New Roman" w:hAnsi="Times New Roman" w:cs="Times New Roman"/>
          <w:color w:val="000000"/>
          <w:sz w:val="28"/>
          <w:szCs w:val="28"/>
        </w:rPr>
        <w:t>- д</w:t>
      </w:r>
      <w:r w:rsidR="00CA6B99" w:rsidRPr="00CA6B99">
        <w:rPr>
          <w:rFonts w:ascii="Times New Roman" w:eastAsia="Times New Roman" w:hAnsi="Times New Roman" w:cs="Times New Roman"/>
          <w:color w:val="000000"/>
          <w:sz w:val="28"/>
          <w:szCs w:val="28"/>
        </w:rPr>
        <w:t xml:space="preserve">ля информационного освещения деятельности по содействию развитию конкуренции в муниципальных районах и городских округах области на официальных сайтах </w:t>
      </w:r>
      <w:r w:rsidR="003E4D18">
        <w:rPr>
          <w:rFonts w:ascii="Times New Roman" w:eastAsia="Times New Roman" w:hAnsi="Times New Roman" w:cs="Times New Roman"/>
          <w:color w:val="000000"/>
          <w:sz w:val="28"/>
          <w:szCs w:val="28"/>
        </w:rPr>
        <w:t>33</w:t>
      </w:r>
      <w:r w:rsidR="00CA6B99" w:rsidRPr="00CA6B99">
        <w:rPr>
          <w:rFonts w:ascii="Times New Roman" w:eastAsia="Times New Roman" w:hAnsi="Times New Roman" w:cs="Times New Roman"/>
          <w:color w:val="000000"/>
          <w:sz w:val="28"/>
          <w:szCs w:val="28"/>
        </w:rPr>
        <w:t xml:space="preserve"> </w:t>
      </w:r>
      <w:r w:rsidR="00CA6B99" w:rsidRPr="003E4D18">
        <w:rPr>
          <w:rFonts w:ascii="Times New Roman" w:eastAsia="Times New Roman" w:hAnsi="Times New Roman" w:cs="Times New Roman"/>
          <w:color w:val="000000"/>
          <w:sz w:val="28"/>
          <w:szCs w:val="28"/>
        </w:rPr>
        <w:t>муниципальных район</w:t>
      </w:r>
      <w:r w:rsidR="003E4D18" w:rsidRPr="003E4D18">
        <w:rPr>
          <w:rFonts w:ascii="Times New Roman" w:eastAsia="Times New Roman" w:hAnsi="Times New Roman" w:cs="Times New Roman"/>
          <w:color w:val="000000"/>
          <w:sz w:val="28"/>
          <w:szCs w:val="28"/>
        </w:rPr>
        <w:t>а</w:t>
      </w:r>
      <w:r w:rsidR="00CA6B99" w:rsidRPr="00CA6B99">
        <w:rPr>
          <w:rFonts w:ascii="Times New Roman" w:eastAsia="Times New Roman" w:hAnsi="Times New Roman" w:cs="Times New Roman"/>
          <w:color w:val="000000"/>
          <w:sz w:val="28"/>
          <w:szCs w:val="28"/>
        </w:rPr>
        <w:t xml:space="preserve"> (городских округ</w:t>
      </w:r>
      <w:r w:rsidR="003E4D18">
        <w:rPr>
          <w:rFonts w:ascii="Times New Roman" w:eastAsia="Times New Roman" w:hAnsi="Times New Roman" w:cs="Times New Roman"/>
          <w:color w:val="000000"/>
          <w:sz w:val="28"/>
          <w:szCs w:val="28"/>
        </w:rPr>
        <w:t>а</w:t>
      </w:r>
      <w:r w:rsidR="00CA6B99" w:rsidRPr="00CA6B99">
        <w:rPr>
          <w:rFonts w:ascii="Times New Roman" w:eastAsia="Times New Roman" w:hAnsi="Times New Roman" w:cs="Times New Roman"/>
          <w:color w:val="000000"/>
          <w:sz w:val="28"/>
          <w:szCs w:val="28"/>
        </w:rPr>
        <w:t>) созданы разделы, посвященные содействию развитию конкуренции.</w:t>
      </w:r>
    </w:p>
    <w:p w:rsidR="001810DD" w:rsidRDefault="001810DD" w:rsidP="00215608">
      <w:pPr>
        <w:spacing w:after="0" w:line="240" w:lineRule="auto"/>
        <w:ind w:firstLine="709"/>
        <w:jc w:val="both"/>
        <w:rPr>
          <w:rFonts w:ascii="Times New Roman" w:eastAsia="Times New Roman" w:hAnsi="Times New Roman" w:cs="Times New Roman"/>
          <w:b/>
          <w:kern w:val="0"/>
          <w:sz w:val="28"/>
          <w:szCs w:val="28"/>
          <w:lang w:eastAsia="ru-RU"/>
        </w:rPr>
      </w:pPr>
    </w:p>
    <w:p w:rsidR="00E4028A" w:rsidRDefault="00E4028A" w:rsidP="00215608">
      <w:pPr>
        <w:spacing w:after="0" w:line="240" w:lineRule="auto"/>
        <w:ind w:firstLine="709"/>
        <w:jc w:val="both"/>
        <w:rPr>
          <w:rFonts w:ascii="Times New Roman" w:eastAsia="Times New Roman" w:hAnsi="Times New Roman" w:cs="Times New Roman"/>
          <w:b/>
          <w:kern w:val="0"/>
          <w:sz w:val="28"/>
          <w:szCs w:val="28"/>
          <w:lang w:eastAsia="ru-RU"/>
        </w:rPr>
      </w:pPr>
      <w:r w:rsidRPr="00F50E0B">
        <w:rPr>
          <w:rFonts w:ascii="Times New Roman" w:eastAsia="Times New Roman" w:hAnsi="Times New Roman" w:cs="Times New Roman"/>
          <w:b/>
          <w:kern w:val="0"/>
          <w:sz w:val="28"/>
          <w:szCs w:val="28"/>
          <w:lang w:eastAsia="ru-RU"/>
        </w:rPr>
        <w:t>10. Создание условий для развития конкуренции на рынке строительства</w:t>
      </w:r>
    </w:p>
    <w:p w:rsidR="008A50C4" w:rsidRPr="00F50E0B" w:rsidRDefault="008A50C4" w:rsidP="00215608">
      <w:pPr>
        <w:spacing w:after="0" w:line="240" w:lineRule="auto"/>
        <w:ind w:firstLine="709"/>
        <w:jc w:val="both"/>
        <w:rPr>
          <w:rFonts w:ascii="Times New Roman" w:eastAsia="Times New Roman" w:hAnsi="Times New Roman" w:cs="Times New Roman"/>
          <w:b/>
          <w:kern w:val="0"/>
          <w:sz w:val="28"/>
          <w:szCs w:val="28"/>
          <w:lang w:eastAsia="ru-RU"/>
        </w:rPr>
      </w:pPr>
    </w:p>
    <w:p w:rsidR="00E4028A" w:rsidRPr="00ED77FB" w:rsidRDefault="00E4028A" w:rsidP="00215608">
      <w:pPr>
        <w:pStyle w:val="aff3"/>
        <w:ind w:firstLine="709"/>
        <w:jc w:val="both"/>
        <w:rPr>
          <w:rFonts w:ascii="Times New Roman" w:hAnsi="Times New Roman" w:cs="Times New Roman"/>
          <w:sz w:val="28"/>
          <w:szCs w:val="28"/>
        </w:rPr>
      </w:pPr>
      <w:r w:rsidRPr="00F50E0B">
        <w:rPr>
          <w:rFonts w:ascii="Times New Roman" w:hAnsi="Times New Roman" w:cs="Times New Roman"/>
          <w:sz w:val="28"/>
          <w:szCs w:val="28"/>
        </w:rPr>
        <w:t>Комитетом информатизации</w:t>
      </w:r>
      <w:r w:rsidRPr="00ED77FB">
        <w:rPr>
          <w:rFonts w:ascii="Times New Roman" w:hAnsi="Times New Roman" w:cs="Times New Roman"/>
          <w:sz w:val="28"/>
          <w:szCs w:val="28"/>
        </w:rPr>
        <w:t>, государственных и муниципальных услуг Курской области разработаны и утверждены протоколами заседания комиссии по повышению качества и доступности предоставления государственных и муниципальных услуг в Курской области по принципу «одного окна» типовые регламенты предоставления муниципальных услуг, в том числе и по услугам «Выдача разрешений на строительство и реконструкцию объектов капитального строительства» и «Выдача разрешений на ввод объектов в эксплуатацию».</w:t>
      </w:r>
    </w:p>
    <w:p w:rsidR="00E4028A" w:rsidRPr="00ED77FB" w:rsidRDefault="00E4028A" w:rsidP="00215608">
      <w:pPr>
        <w:pStyle w:val="aff3"/>
        <w:ind w:firstLine="709"/>
        <w:jc w:val="both"/>
        <w:rPr>
          <w:rFonts w:ascii="Times New Roman" w:hAnsi="Times New Roman" w:cs="Times New Roman"/>
          <w:sz w:val="28"/>
          <w:szCs w:val="28"/>
        </w:rPr>
      </w:pPr>
      <w:r>
        <w:rPr>
          <w:rFonts w:ascii="Times New Roman" w:hAnsi="Times New Roman" w:cs="Times New Roman"/>
          <w:sz w:val="28"/>
          <w:szCs w:val="28"/>
        </w:rPr>
        <w:t>В</w:t>
      </w:r>
      <w:r w:rsidRPr="00ED77FB">
        <w:rPr>
          <w:rFonts w:ascii="Times New Roman" w:hAnsi="Times New Roman" w:cs="Times New Roman"/>
          <w:sz w:val="28"/>
          <w:szCs w:val="28"/>
        </w:rPr>
        <w:t xml:space="preserve">о всех муниципальных образованиях Курской области, наделенных полномочиями по предоставлению данных муниципальных услуг разработаны и утверждены муниципальные административные регламенты в соответствии с требованиями, предъявляемыми к ним федеральным </w:t>
      </w:r>
      <w:hyperlink r:id="rId96" w:history="1">
        <w:r w:rsidRPr="00ED77FB">
          <w:rPr>
            <w:rStyle w:val="a4"/>
            <w:rFonts w:ascii="Times New Roman" w:hAnsi="Times New Roman" w:cs="Times New Roman"/>
            <w:sz w:val="28"/>
            <w:szCs w:val="28"/>
          </w:rPr>
          <w:t>законодательством</w:t>
        </w:r>
      </w:hyperlink>
      <w:r w:rsidRPr="00ED77FB">
        <w:rPr>
          <w:rFonts w:ascii="Times New Roman" w:hAnsi="Times New Roman" w:cs="Times New Roman"/>
          <w:sz w:val="28"/>
          <w:szCs w:val="28"/>
        </w:rPr>
        <w:t xml:space="preserve">. </w:t>
      </w:r>
    </w:p>
    <w:p w:rsidR="00E4028A" w:rsidRDefault="00E4028A" w:rsidP="00215608">
      <w:pPr>
        <w:pStyle w:val="aff3"/>
        <w:ind w:firstLine="709"/>
        <w:jc w:val="both"/>
        <w:rPr>
          <w:rFonts w:ascii="Times New Roman" w:hAnsi="Times New Roman" w:cs="Times New Roman"/>
          <w:sz w:val="28"/>
          <w:szCs w:val="28"/>
          <w:lang w:bidi="ru-RU"/>
        </w:rPr>
      </w:pPr>
      <w:r w:rsidRPr="00ED77FB">
        <w:rPr>
          <w:rFonts w:ascii="Times New Roman" w:hAnsi="Times New Roman" w:cs="Times New Roman"/>
          <w:bCs/>
          <w:sz w:val="28"/>
          <w:szCs w:val="28"/>
        </w:rPr>
        <w:t>Конкретные меры по сокращению предельного срока прохождения всех процедур, необходимых для получения разрешения на строительство эталонного объекта капитального строительства непроизводственного назначения</w:t>
      </w:r>
      <w:r w:rsidRPr="00ED77FB">
        <w:rPr>
          <w:rFonts w:ascii="Times New Roman" w:hAnsi="Times New Roman" w:cs="Times New Roman"/>
          <w:sz w:val="28"/>
          <w:szCs w:val="28"/>
          <w:lang w:bidi="ru-RU"/>
        </w:rPr>
        <w:t>, а также планируемые результаты от применения данных мер в измеряемых показателях ежегодно устанавливаются нормативным актом Администрации Курской области в соответствии с распоряжением Правительства Российской Федерации от 10.04.2014 № 570-р.</w:t>
      </w:r>
    </w:p>
    <w:p w:rsidR="00E4028A" w:rsidRPr="00160D1D" w:rsidRDefault="00E4028A" w:rsidP="00215608">
      <w:pPr>
        <w:spacing w:after="0" w:line="240" w:lineRule="auto"/>
        <w:ind w:firstLine="709"/>
        <w:jc w:val="both"/>
        <w:rPr>
          <w:rFonts w:ascii="Times New Roman" w:eastAsia="Times New Roman" w:hAnsi="Times New Roman" w:cs="Times New Roman"/>
          <w:kern w:val="0"/>
          <w:sz w:val="28"/>
          <w:szCs w:val="28"/>
          <w:lang w:eastAsia="ru-RU"/>
        </w:rPr>
      </w:pPr>
      <w:r w:rsidRPr="00160D1D">
        <w:rPr>
          <w:rFonts w:ascii="Times New Roman" w:eastAsia="Times New Roman" w:hAnsi="Times New Roman" w:cs="Times New Roman"/>
          <w:kern w:val="0"/>
          <w:sz w:val="28"/>
          <w:szCs w:val="28"/>
          <w:lang w:eastAsia="ru-RU"/>
        </w:rPr>
        <w:t>В соответствии с распоряжение</w:t>
      </w:r>
      <w:r w:rsidR="006459AD">
        <w:rPr>
          <w:rFonts w:ascii="Times New Roman" w:eastAsia="Times New Roman" w:hAnsi="Times New Roman" w:cs="Times New Roman"/>
          <w:kern w:val="0"/>
          <w:sz w:val="28"/>
          <w:szCs w:val="28"/>
          <w:lang w:eastAsia="ru-RU"/>
        </w:rPr>
        <w:t>м</w:t>
      </w:r>
      <w:r w:rsidRPr="00160D1D">
        <w:rPr>
          <w:rFonts w:ascii="Times New Roman" w:eastAsia="Times New Roman" w:hAnsi="Times New Roman" w:cs="Times New Roman"/>
          <w:kern w:val="0"/>
          <w:sz w:val="28"/>
          <w:szCs w:val="28"/>
          <w:lang w:eastAsia="ru-RU"/>
        </w:rPr>
        <w:t xml:space="preserve"> Администрации Курской области от 09.04.2015 N 251-ра "О принятии региональной базовой целевой системы мониторинга и управления территориального планирования и градостроительства Курской области в промышленную эксплуатацию" приказом  комитета строительства и архитектуры Курской области от 8 мая 2015 года N 97 утверждено Положение о региональной базовой целевой системе мониторинга и управления территориального планирования и градостроительства Курской области.</w:t>
      </w:r>
    </w:p>
    <w:p w:rsidR="00E4028A" w:rsidRPr="00160D1D" w:rsidRDefault="00E4028A" w:rsidP="00215608">
      <w:pPr>
        <w:spacing w:after="0" w:line="240" w:lineRule="auto"/>
        <w:ind w:firstLine="709"/>
        <w:jc w:val="both"/>
        <w:rPr>
          <w:rFonts w:ascii="Times New Roman" w:eastAsia="Times New Roman" w:hAnsi="Times New Roman" w:cs="Times New Roman"/>
          <w:kern w:val="0"/>
          <w:sz w:val="28"/>
          <w:szCs w:val="28"/>
          <w:lang w:eastAsia="ru-RU"/>
        </w:rPr>
      </w:pPr>
      <w:r w:rsidRPr="00160D1D">
        <w:rPr>
          <w:rFonts w:ascii="Times New Roman" w:eastAsia="Times New Roman" w:hAnsi="Times New Roman" w:cs="Times New Roman"/>
          <w:kern w:val="0"/>
          <w:sz w:val="28"/>
          <w:szCs w:val="28"/>
          <w:lang w:eastAsia="ru-RU"/>
        </w:rPr>
        <w:t>Настоящее положение разработано в соответствии с</w:t>
      </w:r>
      <w:r w:rsidR="0091780C">
        <w:rPr>
          <w:rFonts w:ascii="Times New Roman" w:eastAsia="Times New Roman" w:hAnsi="Times New Roman" w:cs="Times New Roman"/>
          <w:kern w:val="0"/>
          <w:sz w:val="28"/>
          <w:szCs w:val="28"/>
          <w:lang w:eastAsia="ru-RU"/>
        </w:rPr>
        <w:t xml:space="preserve"> </w:t>
      </w:r>
      <w:hyperlink r:id="rId97" w:history="1">
        <w:r w:rsidRPr="00160D1D">
          <w:rPr>
            <w:rFonts w:ascii="Times New Roman" w:eastAsia="Times New Roman" w:hAnsi="Times New Roman" w:cs="Times New Roman"/>
            <w:color w:val="0000FF"/>
            <w:kern w:val="0"/>
            <w:sz w:val="28"/>
            <w:u w:val="single"/>
            <w:lang w:eastAsia="ru-RU"/>
          </w:rPr>
          <w:t>Градостроительным кодексом Российской Федерации</w:t>
        </w:r>
      </w:hyperlink>
      <w:r w:rsidRPr="00160D1D">
        <w:rPr>
          <w:rFonts w:ascii="Times New Roman" w:eastAsia="Times New Roman" w:hAnsi="Times New Roman" w:cs="Times New Roman"/>
          <w:kern w:val="0"/>
          <w:sz w:val="28"/>
          <w:szCs w:val="28"/>
          <w:lang w:eastAsia="ru-RU"/>
        </w:rPr>
        <w:t>,</w:t>
      </w:r>
      <w:r w:rsidR="0091780C">
        <w:rPr>
          <w:rFonts w:ascii="Times New Roman" w:eastAsia="Times New Roman" w:hAnsi="Times New Roman" w:cs="Times New Roman"/>
          <w:kern w:val="0"/>
          <w:sz w:val="28"/>
          <w:szCs w:val="28"/>
          <w:lang w:eastAsia="ru-RU"/>
        </w:rPr>
        <w:t xml:space="preserve"> </w:t>
      </w:r>
      <w:hyperlink r:id="rId98" w:history="1">
        <w:r w:rsidRPr="00160D1D">
          <w:rPr>
            <w:rFonts w:ascii="Times New Roman" w:eastAsia="Times New Roman" w:hAnsi="Times New Roman" w:cs="Times New Roman"/>
            <w:color w:val="0000FF"/>
            <w:kern w:val="0"/>
            <w:sz w:val="28"/>
            <w:u w:val="single"/>
            <w:lang w:eastAsia="ru-RU"/>
          </w:rPr>
          <w:t>Постановлением Правительства Российской Федерации от 9 июня 2006 года N 363 "Об информационном обеспечении градостроительной деятельности"</w:t>
        </w:r>
      </w:hyperlink>
      <w:r w:rsidR="0091780C">
        <w:rPr>
          <w:rFonts w:ascii="Times New Roman" w:eastAsia="Times New Roman" w:hAnsi="Times New Roman" w:cs="Times New Roman"/>
          <w:kern w:val="0"/>
          <w:sz w:val="28"/>
          <w:szCs w:val="28"/>
          <w:lang w:eastAsia="ru-RU"/>
        </w:rPr>
        <w:t xml:space="preserve"> </w:t>
      </w:r>
      <w:r w:rsidRPr="00160D1D">
        <w:rPr>
          <w:rFonts w:ascii="Times New Roman" w:eastAsia="Times New Roman" w:hAnsi="Times New Roman" w:cs="Times New Roman"/>
          <w:kern w:val="0"/>
          <w:sz w:val="28"/>
          <w:szCs w:val="28"/>
          <w:lang w:eastAsia="ru-RU"/>
        </w:rPr>
        <w:t>и определяет назначение, цели, задачи, структуру, состав, порядок функционирования региональной базовой целевой системы мониторинга и управления территориального планирования и градостроительства Курской области (далее - ЦСМУ ТПГД)</w:t>
      </w:r>
      <w:r>
        <w:rPr>
          <w:rFonts w:ascii="Times New Roman" w:eastAsia="Times New Roman" w:hAnsi="Times New Roman" w:cs="Times New Roman"/>
          <w:kern w:val="0"/>
          <w:sz w:val="28"/>
          <w:szCs w:val="28"/>
          <w:lang w:eastAsia="ru-RU"/>
        </w:rPr>
        <w:t>.</w:t>
      </w:r>
    </w:p>
    <w:p w:rsidR="00E4028A" w:rsidRPr="00160D1D" w:rsidRDefault="00E4028A" w:rsidP="00215608">
      <w:pPr>
        <w:spacing w:after="0" w:line="240" w:lineRule="auto"/>
        <w:ind w:firstLine="709"/>
        <w:jc w:val="both"/>
        <w:rPr>
          <w:rFonts w:ascii="Times New Roman" w:eastAsia="Times New Roman" w:hAnsi="Times New Roman" w:cs="Times New Roman"/>
          <w:kern w:val="0"/>
          <w:sz w:val="28"/>
          <w:szCs w:val="28"/>
          <w:lang w:eastAsia="ru-RU"/>
        </w:rPr>
      </w:pPr>
      <w:r w:rsidRPr="00160D1D">
        <w:rPr>
          <w:rFonts w:ascii="Times New Roman" w:eastAsia="Times New Roman" w:hAnsi="Times New Roman" w:cs="Times New Roman"/>
          <w:kern w:val="0"/>
          <w:sz w:val="28"/>
          <w:szCs w:val="28"/>
          <w:lang w:eastAsia="ru-RU"/>
        </w:rPr>
        <w:t xml:space="preserve">Сведения ЦСМУ ТПГД являются открытыми и общедоступными, за исключением сведений, отнесенных федеральными законами к категории ограниченного доступа. </w:t>
      </w:r>
    </w:p>
    <w:p w:rsidR="00E4028A" w:rsidRPr="00160D1D" w:rsidRDefault="00E4028A" w:rsidP="00215608">
      <w:pPr>
        <w:spacing w:after="0" w:line="240" w:lineRule="auto"/>
        <w:ind w:firstLine="709"/>
        <w:jc w:val="both"/>
        <w:rPr>
          <w:rFonts w:ascii="Times New Roman" w:eastAsia="Times New Roman" w:hAnsi="Times New Roman" w:cs="Times New Roman"/>
          <w:kern w:val="0"/>
          <w:sz w:val="28"/>
          <w:szCs w:val="28"/>
          <w:lang w:eastAsia="ru-RU"/>
        </w:rPr>
      </w:pPr>
      <w:r w:rsidRPr="00160D1D">
        <w:rPr>
          <w:rFonts w:ascii="Times New Roman" w:eastAsia="Times New Roman" w:hAnsi="Times New Roman" w:cs="Times New Roman"/>
          <w:kern w:val="0"/>
          <w:sz w:val="28"/>
          <w:szCs w:val="28"/>
          <w:lang w:eastAsia="ru-RU"/>
        </w:rPr>
        <w:t>Предоставление общедоступных сведений ЦСМУ ТПГД для физических лиц и юридических лиц осуществляется путем публикации на входящем в состав ЦСМУ ТПГД интернет-портале</w:t>
      </w:r>
      <w:r>
        <w:rPr>
          <w:rFonts w:ascii="Times New Roman" w:eastAsia="Times New Roman" w:hAnsi="Times New Roman" w:cs="Times New Roman"/>
          <w:kern w:val="0"/>
          <w:sz w:val="28"/>
          <w:szCs w:val="28"/>
          <w:lang w:eastAsia="ru-RU"/>
        </w:rPr>
        <w:t xml:space="preserve"> (</w:t>
      </w:r>
      <w:hyperlink r:id="rId99" w:history="1">
        <w:r w:rsidRPr="00160D1D">
          <w:rPr>
            <w:rFonts w:ascii="Times New Roman" w:eastAsia="Times New Roman" w:hAnsi="Times New Roman" w:cs="Times New Roman"/>
            <w:color w:val="0000FF"/>
            <w:kern w:val="0"/>
            <w:sz w:val="28"/>
            <w:u w:val="single"/>
            <w:lang w:eastAsia="ru-RU"/>
          </w:rPr>
          <w:t>http://arhstroy.rkursk.ru</w:t>
        </w:r>
      </w:hyperlink>
      <w:r>
        <w:t>)</w:t>
      </w:r>
      <w:r w:rsidRPr="00160D1D">
        <w:rPr>
          <w:rFonts w:ascii="Times New Roman" w:eastAsia="Times New Roman" w:hAnsi="Times New Roman" w:cs="Times New Roman"/>
          <w:kern w:val="0"/>
          <w:sz w:val="28"/>
          <w:szCs w:val="28"/>
          <w:lang w:eastAsia="ru-RU"/>
        </w:rPr>
        <w:t>.</w:t>
      </w:r>
    </w:p>
    <w:p w:rsidR="00E4028A" w:rsidRDefault="00E4028A" w:rsidP="00215608">
      <w:pPr>
        <w:spacing w:after="0" w:line="240" w:lineRule="auto"/>
        <w:ind w:firstLine="709"/>
        <w:jc w:val="both"/>
        <w:rPr>
          <w:rFonts w:ascii="Times New Roman" w:eastAsia="Times New Roman" w:hAnsi="Times New Roman" w:cs="Times New Roman"/>
          <w:kern w:val="0"/>
          <w:sz w:val="28"/>
          <w:szCs w:val="28"/>
          <w:lang w:eastAsia="ru-RU"/>
        </w:rPr>
      </w:pPr>
      <w:r w:rsidRPr="00160D1D">
        <w:rPr>
          <w:rFonts w:ascii="Times New Roman" w:eastAsia="Times New Roman" w:hAnsi="Times New Roman" w:cs="Times New Roman"/>
          <w:kern w:val="0"/>
          <w:sz w:val="28"/>
          <w:szCs w:val="28"/>
          <w:lang w:eastAsia="ru-RU"/>
        </w:rPr>
        <w:lastRenderedPageBreak/>
        <w:t xml:space="preserve">В сети интернет создан сайт «Инвестиционный портал Курской области» </w:t>
      </w:r>
      <w:r>
        <w:rPr>
          <w:rFonts w:ascii="Times New Roman" w:eastAsia="Times New Roman" w:hAnsi="Times New Roman" w:cs="Times New Roman"/>
          <w:kern w:val="0"/>
          <w:sz w:val="28"/>
          <w:szCs w:val="28"/>
          <w:lang w:eastAsia="ru-RU"/>
        </w:rPr>
        <w:t>(</w:t>
      </w:r>
      <w:hyperlink r:id="rId100" w:history="1">
        <w:r w:rsidRPr="00160D1D">
          <w:rPr>
            <w:rFonts w:ascii="Times New Roman" w:eastAsia="Times New Roman" w:hAnsi="Times New Roman" w:cs="Times New Roman"/>
            <w:color w:val="0000FF"/>
            <w:kern w:val="0"/>
            <w:sz w:val="28"/>
            <w:u w:val="single"/>
            <w:lang w:eastAsia="ru-RU"/>
          </w:rPr>
          <w:t>http://kurskoblinvest.ru/</w:t>
        </w:r>
      </w:hyperlink>
      <w:r>
        <w:t>)</w:t>
      </w:r>
      <w:r>
        <w:rPr>
          <w:rFonts w:ascii="Times New Roman" w:eastAsia="Times New Roman" w:hAnsi="Times New Roman" w:cs="Times New Roman"/>
          <w:kern w:val="0"/>
          <w:sz w:val="28"/>
          <w:szCs w:val="28"/>
          <w:lang w:eastAsia="ru-RU"/>
        </w:rPr>
        <w:t>.</w:t>
      </w:r>
      <w:r w:rsidRPr="00160D1D">
        <w:rPr>
          <w:rFonts w:ascii="Times New Roman" w:eastAsia="Times New Roman" w:hAnsi="Times New Roman" w:cs="Times New Roman"/>
          <w:kern w:val="0"/>
          <w:sz w:val="28"/>
          <w:szCs w:val="28"/>
          <w:lang w:eastAsia="ru-RU"/>
        </w:rPr>
        <w:t xml:space="preserve"> На нем имеется вкладка Интерактивная карта Курской области (прямо под гербом). </w:t>
      </w:r>
    </w:p>
    <w:p w:rsidR="001810DD" w:rsidRDefault="001810DD" w:rsidP="00215608">
      <w:pPr>
        <w:suppressAutoHyphens w:val="0"/>
        <w:spacing w:after="0" w:line="240" w:lineRule="auto"/>
        <w:ind w:firstLine="709"/>
        <w:jc w:val="both"/>
        <w:rPr>
          <w:rFonts w:ascii="Times New Roman" w:eastAsia="Times New Roman" w:hAnsi="Times New Roman" w:cs="Times New Roman"/>
          <w:b/>
          <w:kern w:val="0"/>
          <w:sz w:val="28"/>
          <w:szCs w:val="28"/>
          <w:lang w:eastAsia="ru-RU"/>
        </w:rPr>
      </w:pPr>
    </w:p>
    <w:p w:rsidR="00E4028A" w:rsidRDefault="00E4028A" w:rsidP="002935BA">
      <w:pPr>
        <w:spacing w:after="0" w:line="240" w:lineRule="auto"/>
        <w:ind w:firstLine="709"/>
        <w:jc w:val="both"/>
        <w:rPr>
          <w:rFonts w:ascii="Times New Roman" w:eastAsia="Times New Roman" w:hAnsi="Times New Roman" w:cs="Times New Roman"/>
          <w:b/>
          <w:kern w:val="0"/>
          <w:sz w:val="28"/>
          <w:szCs w:val="28"/>
          <w:lang w:eastAsia="ru-RU"/>
        </w:rPr>
      </w:pPr>
      <w:r w:rsidRPr="00611712">
        <w:rPr>
          <w:rFonts w:ascii="Times New Roman" w:eastAsia="Times New Roman" w:hAnsi="Times New Roman" w:cs="Times New Roman"/>
          <w:b/>
          <w:kern w:val="0"/>
          <w:sz w:val="28"/>
          <w:szCs w:val="28"/>
          <w:lang w:eastAsia="ru-RU"/>
        </w:rPr>
        <w:t>11. Содействие развитию негосударственных (немуниципальных) социально ориентированных некоммерческих организаций</w:t>
      </w:r>
    </w:p>
    <w:p w:rsidR="008A50C4" w:rsidRPr="00F55940" w:rsidRDefault="008A50C4" w:rsidP="002935BA">
      <w:pPr>
        <w:spacing w:after="0" w:line="240" w:lineRule="auto"/>
        <w:ind w:firstLine="709"/>
        <w:jc w:val="both"/>
        <w:rPr>
          <w:rFonts w:ascii="Times New Roman" w:eastAsia="Times New Roman" w:hAnsi="Times New Roman" w:cs="Times New Roman"/>
          <w:kern w:val="0"/>
          <w:sz w:val="28"/>
          <w:szCs w:val="28"/>
          <w:lang w:eastAsia="ru-RU"/>
        </w:rPr>
      </w:pPr>
    </w:p>
    <w:p w:rsidR="00753E39" w:rsidRDefault="00753E39" w:rsidP="00753E39">
      <w:pPr>
        <w:pStyle w:val="Default"/>
        <w:spacing w:line="240" w:lineRule="auto"/>
        <w:ind w:firstLine="709"/>
        <w:jc w:val="both"/>
        <w:rPr>
          <w:rFonts w:eastAsia="SimSun"/>
          <w:bCs/>
          <w:color w:val="auto"/>
          <w:sz w:val="28"/>
          <w:szCs w:val="28"/>
        </w:rPr>
      </w:pPr>
      <w:r w:rsidRPr="00753E39">
        <w:rPr>
          <w:rFonts w:eastAsia="SimSun"/>
          <w:bCs/>
          <w:color w:val="auto"/>
          <w:sz w:val="28"/>
          <w:szCs w:val="28"/>
        </w:rPr>
        <w:t>Поддержка социально ориентированных некоммерческих организаций и (или) субъектов малого и среднего предпринимательства, в том числе индивидуальных предпринимателей, осуществляющих деятельность в таких сферах, как дошкольное, общее образование, детский отдых и оздоровление детей, дополнительное образование детей, производство технических средств реабилитации для лиц с ограниченными возможностями, социализация и социальная адаптация детей с нарушениями нервной системы, уход за престарелыми и инвалидами</w:t>
      </w:r>
      <w:r>
        <w:rPr>
          <w:rFonts w:eastAsia="SimSun"/>
          <w:bCs/>
          <w:color w:val="auto"/>
          <w:sz w:val="28"/>
          <w:szCs w:val="28"/>
        </w:rPr>
        <w:t>.</w:t>
      </w:r>
    </w:p>
    <w:p w:rsidR="00753E39" w:rsidRPr="00753E39" w:rsidRDefault="00753E39" w:rsidP="00753E39">
      <w:pPr>
        <w:pStyle w:val="Default"/>
        <w:spacing w:line="240" w:lineRule="auto"/>
        <w:ind w:firstLine="709"/>
        <w:jc w:val="both"/>
        <w:rPr>
          <w:rFonts w:eastAsia="SimSun"/>
          <w:bCs/>
          <w:color w:val="auto"/>
          <w:sz w:val="28"/>
          <w:szCs w:val="28"/>
        </w:rPr>
      </w:pPr>
      <w:r w:rsidRPr="00753E39">
        <w:rPr>
          <w:rFonts w:eastAsia="SimSun"/>
          <w:bCs/>
          <w:color w:val="auto"/>
          <w:sz w:val="28"/>
          <w:szCs w:val="28"/>
        </w:rPr>
        <w:t>Постановлением Администрации Курской области от 16.11.2016 №</w:t>
      </w:r>
      <w:r w:rsidR="00DF66F5">
        <w:rPr>
          <w:rFonts w:eastAsia="SimSun"/>
          <w:bCs/>
          <w:color w:val="auto"/>
          <w:sz w:val="28"/>
          <w:szCs w:val="28"/>
        </w:rPr>
        <w:t xml:space="preserve"> </w:t>
      </w:r>
      <w:r w:rsidRPr="00753E39">
        <w:rPr>
          <w:rFonts w:eastAsia="SimSun"/>
          <w:bCs/>
          <w:color w:val="auto"/>
          <w:sz w:val="28"/>
          <w:szCs w:val="28"/>
        </w:rPr>
        <w:t>869-па «Об утверждении Комплексного плана мероприятий Администрации Курской области по обеспечению поэтапного доступа социально ориентированных некоммерческих организаций, осуществляющих деятельность в социальной сфере, к бюджетным средствам, выделяемым на предоставление социальных услуг населению» утвержден план мероприятий.</w:t>
      </w:r>
    </w:p>
    <w:p w:rsidR="00753E39" w:rsidRPr="00753E39" w:rsidRDefault="00753E39" w:rsidP="00753E39">
      <w:pPr>
        <w:pStyle w:val="Default"/>
        <w:spacing w:line="240" w:lineRule="auto"/>
        <w:ind w:firstLine="709"/>
        <w:jc w:val="both"/>
        <w:rPr>
          <w:rFonts w:eastAsia="SimSun"/>
          <w:bCs/>
          <w:color w:val="auto"/>
          <w:sz w:val="28"/>
          <w:szCs w:val="28"/>
        </w:rPr>
      </w:pPr>
      <w:r w:rsidRPr="00753E39">
        <w:rPr>
          <w:rFonts w:eastAsia="SimSun"/>
          <w:bCs/>
          <w:color w:val="auto"/>
          <w:sz w:val="28"/>
          <w:szCs w:val="28"/>
        </w:rPr>
        <w:t>Мероприятия Комплексного плана направлены на увеличение количества негосударственных участников рынка в социальной сфере в целях повышения доступности и качества оказываемых услуг, содействия развития конкуренции, а также оптимизации бюджетных расходов, организацию работы с муниципальными образованиями Курской области по расширению и совершенствованию поддержки деятельности СОНКО, оказывающих населению услуги в социальной сфере.</w:t>
      </w:r>
    </w:p>
    <w:p w:rsidR="00753E39" w:rsidRPr="00753E39" w:rsidRDefault="00753E39" w:rsidP="00753E39">
      <w:pPr>
        <w:pStyle w:val="Default"/>
        <w:spacing w:line="240" w:lineRule="auto"/>
        <w:ind w:firstLine="709"/>
        <w:jc w:val="both"/>
        <w:rPr>
          <w:rFonts w:eastAsia="SimSun"/>
          <w:bCs/>
          <w:color w:val="auto"/>
          <w:sz w:val="28"/>
          <w:szCs w:val="28"/>
        </w:rPr>
      </w:pPr>
      <w:r w:rsidRPr="00753E39">
        <w:rPr>
          <w:rFonts w:eastAsia="SimSun"/>
          <w:bCs/>
          <w:color w:val="auto"/>
          <w:sz w:val="28"/>
          <w:szCs w:val="28"/>
        </w:rPr>
        <w:t>В целях обеспечения реализации в Курской области Федерального закона от 28.12.2013 № 442-ФЗ «Об основах социального обслуживания граждан в Российской Федерации» постановление Администрации Курской области от 30.12.2015 № 962-па «Об утверждении Порядка определения размера и выплаты компенсации поставщику (поставщикам) социальных услуг,  включенному(</w:t>
      </w:r>
      <w:proofErr w:type="spellStart"/>
      <w:r w:rsidRPr="00753E39">
        <w:rPr>
          <w:rFonts w:eastAsia="SimSun"/>
          <w:bCs/>
          <w:color w:val="auto"/>
          <w:sz w:val="28"/>
          <w:szCs w:val="28"/>
        </w:rPr>
        <w:t>ым</w:t>
      </w:r>
      <w:proofErr w:type="spellEnd"/>
      <w:r w:rsidRPr="00753E39">
        <w:rPr>
          <w:rFonts w:eastAsia="SimSun"/>
          <w:bCs/>
          <w:color w:val="auto"/>
          <w:sz w:val="28"/>
          <w:szCs w:val="28"/>
        </w:rPr>
        <w:t>) в реестр поставщиков социальных услуг, но не участвующему(им) в выполнении  государственного задания (заказа)» в 2018 некоммерческим организациям предоставлены субсидии из областного бюджета на возмещение затрат, связанных с предоставлением услуг,  в размере около</w:t>
      </w:r>
      <w:r w:rsidR="00DF66F5">
        <w:rPr>
          <w:rFonts w:eastAsia="SimSun"/>
          <w:bCs/>
          <w:color w:val="auto"/>
          <w:sz w:val="28"/>
          <w:szCs w:val="28"/>
        </w:rPr>
        <w:br/>
      </w:r>
      <w:r w:rsidRPr="00753E39">
        <w:rPr>
          <w:rFonts w:eastAsia="SimSun"/>
          <w:bCs/>
          <w:color w:val="auto"/>
          <w:sz w:val="28"/>
          <w:szCs w:val="28"/>
        </w:rPr>
        <w:t>11 млн. рублей.</w:t>
      </w:r>
    </w:p>
    <w:p w:rsidR="00753E39" w:rsidRPr="00753E39" w:rsidRDefault="00753E39" w:rsidP="00753E39">
      <w:pPr>
        <w:pStyle w:val="Default"/>
        <w:spacing w:line="240" w:lineRule="auto"/>
        <w:ind w:firstLine="709"/>
        <w:jc w:val="both"/>
        <w:rPr>
          <w:rFonts w:eastAsia="SimSun"/>
          <w:bCs/>
          <w:color w:val="auto"/>
          <w:sz w:val="28"/>
          <w:szCs w:val="28"/>
        </w:rPr>
      </w:pPr>
      <w:r w:rsidRPr="00753E39">
        <w:rPr>
          <w:rFonts w:eastAsia="SimSun"/>
          <w:bCs/>
          <w:color w:val="auto"/>
          <w:sz w:val="28"/>
          <w:szCs w:val="28"/>
        </w:rPr>
        <w:t xml:space="preserve">В марте, сентябре, ноябре 2018 года на базе Курской академии государственной и муниципальной службы состоялись областные учебно-методические семинары с группой муниципальных служащих в количестве 21 человека, которые прошли обучение по 18-часовой программе дополнительного профессионального образования: «Муниципальные служащие органов местного самоуправления, взаимодействующие с социально ориентированными </w:t>
      </w:r>
      <w:r w:rsidRPr="00753E39">
        <w:rPr>
          <w:rFonts w:eastAsia="SimSun"/>
          <w:bCs/>
          <w:color w:val="auto"/>
          <w:sz w:val="28"/>
          <w:szCs w:val="28"/>
        </w:rPr>
        <w:lastRenderedPageBreak/>
        <w:t>некоммерческими организациями, действующими на территории муниципальных образований».</w:t>
      </w:r>
    </w:p>
    <w:p w:rsidR="00753E39" w:rsidRPr="00753E39" w:rsidRDefault="00753E39" w:rsidP="00753E39">
      <w:pPr>
        <w:pStyle w:val="Default"/>
        <w:spacing w:line="240" w:lineRule="auto"/>
        <w:ind w:firstLine="709"/>
        <w:jc w:val="both"/>
        <w:rPr>
          <w:rFonts w:eastAsia="SimSun"/>
          <w:bCs/>
          <w:color w:val="auto"/>
          <w:sz w:val="28"/>
          <w:szCs w:val="28"/>
        </w:rPr>
      </w:pPr>
      <w:r w:rsidRPr="00753E39">
        <w:rPr>
          <w:rFonts w:eastAsia="SimSun"/>
          <w:bCs/>
          <w:color w:val="auto"/>
          <w:sz w:val="28"/>
          <w:szCs w:val="28"/>
        </w:rPr>
        <w:t xml:space="preserve">Комитетом социального обеспечения Курской области совместно с региональным ресурсным центром развития СОНКО Курской области проведены: </w:t>
      </w:r>
    </w:p>
    <w:p w:rsidR="00753E39" w:rsidRPr="00753E39" w:rsidRDefault="00DF66F5" w:rsidP="00753E39">
      <w:pPr>
        <w:pStyle w:val="Default"/>
        <w:spacing w:line="240" w:lineRule="auto"/>
        <w:ind w:firstLine="709"/>
        <w:jc w:val="both"/>
        <w:rPr>
          <w:rFonts w:eastAsia="SimSun"/>
          <w:bCs/>
          <w:color w:val="auto"/>
          <w:sz w:val="28"/>
          <w:szCs w:val="28"/>
        </w:rPr>
      </w:pPr>
      <w:r>
        <w:rPr>
          <w:rFonts w:eastAsia="SimSun"/>
          <w:bCs/>
          <w:color w:val="auto"/>
          <w:sz w:val="28"/>
          <w:szCs w:val="28"/>
        </w:rPr>
        <w:t xml:space="preserve">- </w:t>
      </w:r>
      <w:r w:rsidR="00753E39" w:rsidRPr="00753E39">
        <w:rPr>
          <w:rFonts w:eastAsia="SimSun"/>
          <w:bCs/>
          <w:color w:val="auto"/>
          <w:sz w:val="28"/>
          <w:szCs w:val="28"/>
        </w:rPr>
        <w:t xml:space="preserve">обучающий семинар для представителей органов исполнительной власти Курской области, некоммерческих организаций региона по теме: «Новое в законодательстве об НКО: добровольчество (волонтерство), отчетность, преимущества статуса СОНКО как исполнителя общественно полезных услуг»;  </w:t>
      </w:r>
    </w:p>
    <w:p w:rsidR="00753E39" w:rsidRPr="00753E39" w:rsidRDefault="00DF66F5" w:rsidP="00753E39">
      <w:pPr>
        <w:pStyle w:val="Default"/>
        <w:spacing w:line="240" w:lineRule="auto"/>
        <w:ind w:firstLine="709"/>
        <w:jc w:val="both"/>
        <w:rPr>
          <w:rFonts w:eastAsia="SimSun"/>
          <w:bCs/>
          <w:color w:val="auto"/>
          <w:sz w:val="28"/>
          <w:szCs w:val="28"/>
        </w:rPr>
      </w:pPr>
      <w:r>
        <w:rPr>
          <w:rFonts w:eastAsia="SimSun"/>
          <w:bCs/>
          <w:color w:val="auto"/>
          <w:sz w:val="28"/>
          <w:szCs w:val="28"/>
        </w:rPr>
        <w:t xml:space="preserve">- </w:t>
      </w:r>
      <w:r w:rsidR="00753E39" w:rsidRPr="00753E39">
        <w:rPr>
          <w:rFonts w:eastAsia="SimSun"/>
          <w:bCs/>
          <w:color w:val="auto"/>
          <w:sz w:val="28"/>
          <w:szCs w:val="28"/>
        </w:rPr>
        <w:t xml:space="preserve">круглый стол с участием представителей органов исполнительной власти Курской области, государственных учреждений, социально ориентированных некоммерческих организаций, средств массовой информации региона по теме: «Опыт и проблемы социального обслуживания лиц с психоневрологическими заболеваниями, проживающих в кровных семьях». </w:t>
      </w:r>
    </w:p>
    <w:p w:rsidR="00753E39" w:rsidRPr="00753E39" w:rsidRDefault="00753E39" w:rsidP="00753E39">
      <w:pPr>
        <w:pStyle w:val="Default"/>
        <w:spacing w:line="240" w:lineRule="auto"/>
        <w:ind w:firstLine="709"/>
        <w:jc w:val="both"/>
        <w:rPr>
          <w:rFonts w:eastAsia="SimSun"/>
          <w:bCs/>
          <w:color w:val="auto"/>
          <w:sz w:val="28"/>
          <w:szCs w:val="28"/>
        </w:rPr>
      </w:pPr>
      <w:r w:rsidRPr="00753E39">
        <w:rPr>
          <w:rFonts w:eastAsia="SimSun"/>
          <w:bCs/>
          <w:color w:val="auto"/>
          <w:sz w:val="28"/>
          <w:szCs w:val="28"/>
        </w:rPr>
        <w:t xml:space="preserve">В 2018 году была предоставлена имущественная поддержка Курским филиалом Некоммерческого Фонда «Здоровая страна» посредством заключения договоров на предоставление площади нежилых помещений в безвозмездное пользование: </w:t>
      </w:r>
    </w:p>
    <w:p w:rsidR="00753E39" w:rsidRPr="00753E39" w:rsidRDefault="00DF66F5" w:rsidP="00753E39">
      <w:pPr>
        <w:pStyle w:val="Default"/>
        <w:spacing w:line="240" w:lineRule="auto"/>
        <w:ind w:firstLine="709"/>
        <w:jc w:val="both"/>
        <w:rPr>
          <w:rFonts w:eastAsia="SimSun"/>
          <w:bCs/>
          <w:color w:val="auto"/>
          <w:sz w:val="28"/>
          <w:szCs w:val="28"/>
        </w:rPr>
      </w:pPr>
      <w:r>
        <w:rPr>
          <w:rFonts w:eastAsia="SimSun"/>
          <w:bCs/>
          <w:color w:val="auto"/>
          <w:sz w:val="28"/>
          <w:szCs w:val="28"/>
        </w:rPr>
        <w:t>-</w:t>
      </w:r>
      <w:r w:rsidR="00753E39" w:rsidRPr="00753E39">
        <w:rPr>
          <w:rFonts w:eastAsia="SimSun"/>
          <w:bCs/>
          <w:color w:val="auto"/>
          <w:sz w:val="28"/>
          <w:szCs w:val="28"/>
        </w:rPr>
        <w:t xml:space="preserve"> комплекса зданий бывшей Верхнелюбажской больницы для создания на его базе организации, оказывающей социальные услуги в стационарной форме социального обслуживания гражданам с нарушением психического здоровья. В 2018 году открыто отделение на 32 места для оказания социальных услуг вышеуказанным категориям граждан;</w:t>
      </w:r>
    </w:p>
    <w:p w:rsidR="00753E39" w:rsidRPr="00753E39" w:rsidRDefault="00DF66F5" w:rsidP="00753E39">
      <w:pPr>
        <w:pStyle w:val="Default"/>
        <w:spacing w:line="240" w:lineRule="auto"/>
        <w:ind w:firstLine="709"/>
        <w:jc w:val="both"/>
        <w:rPr>
          <w:rFonts w:eastAsia="SimSun"/>
          <w:bCs/>
          <w:color w:val="auto"/>
          <w:sz w:val="28"/>
          <w:szCs w:val="28"/>
        </w:rPr>
      </w:pPr>
      <w:r>
        <w:rPr>
          <w:rFonts w:eastAsia="SimSun"/>
          <w:bCs/>
          <w:color w:val="auto"/>
          <w:sz w:val="28"/>
          <w:szCs w:val="28"/>
        </w:rPr>
        <w:t xml:space="preserve">- </w:t>
      </w:r>
      <w:r w:rsidR="00753E39" w:rsidRPr="00753E39">
        <w:rPr>
          <w:rFonts w:eastAsia="SimSun"/>
          <w:bCs/>
          <w:color w:val="auto"/>
          <w:sz w:val="28"/>
          <w:szCs w:val="28"/>
        </w:rPr>
        <w:t>задание МБОУ «Лисовской средней общеобразовательной школы» в целях создания Центра социальной адаптации для лиц, находящихся в трудной жизненной ситуации (лица без определенного места жительства, лица, освободившиеся из мест лишения свободы, лица, потребляющие наркотические средства и психотропные вещества в немедицинских целях) на 30 мест.</w:t>
      </w:r>
    </w:p>
    <w:p w:rsidR="00753E39" w:rsidRPr="00753E39" w:rsidRDefault="00753E39" w:rsidP="00753E39">
      <w:pPr>
        <w:pStyle w:val="Default"/>
        <w:spacing w:line="240" w:lineRule="auto"/>
        <w:ind w:firstLine="709"/>
        <w:jc w:val="both"/>
        <w:rPr>
          <w:rFonts w:eastAsia="SimSun"/>
          <w:bCs/>
          <w:color w:val="auto"/>
          <w:sz w:val="28"/>
          <w:szCs w:val="28"/>
        </w:rPr>
      </w:pPr>
      <w:r w:rsidRPr="00753E39">
        <w:rPr>
          <w:rFonts w:eastAsia="SimSun"/>
          <w:bCs/>
          <w:color w:val="auto"/>
          <w:sz w:val="28"/>
          <w:szCs w:val="28"/>
        </w:rPr>
        <w:t xml:space="preserve">На официальном сайте ресурсного Центра развития СОНКО Курской области </w:t>
      </w:r>
      <w:r w:rsidRPr="00753E39">
        <w:rPr>
          <w:rFonts w:eastAsia="Calibri"/>
          <w:color w:val="auto"/>
          <w:kern w:val="0"/>
          <w:sz w:val="28"/>
          <w:szCs w:val="28"/>
          <w:lang w:eastAsia="en-US"/>
        </w:rPr>
        <w:t>(</w:t>
      </w:r>
      <w:hyperlink r:id="rId101" w:history="1">
        <w:r w:rsidRPr="00753E39">
          <w:rPr>
            <w:rFonts w:eastAsia="Calibri"/>
            <w:color w:val="0000FF"/>
            <w:kern w:val="0"/>
            <w:sz w:val="28"/>
            <w:szCs w:val="28"/>
            <w:u w:val="single"/>
            <w:lang w:eastAsia="en-US"/>
          </w:rPr>
          <w:t>http://rrcrsono.faculty.kursksu.ru/</w:t>
        </w:r>
      </w:hyperlink>
      <w:r w:rsidRPr="00753E39">
        <w:rPr>
          <w:rFonts w:eastAsia="Calibri"/>
          <w:color w:val="auto"/>
          <w:kern w:val="0"/>
          <w:sz w:val="28"/>
          <w:szCs w:val="28"/>
          <w:lang w:eastAsia="en-US"/>
        </w:rPr>
        <w:t>)</w:t>
      </w:r>
      <w:r w:rsidRPr="00753E39">
        <w:rPr>
          <w:rFonts w:eastAsia="Calibri"/>
          <w:color w:val="auto"/>
          <w:kern w:val="0"/>
          <w:lang w:eastAsia="en-US"/>
        </w:rPr>
        <w:t xml:space="preserve"> </w:t>
      </w:r>
      <w:r w:rsidRPr="00753E39">
        <w:rPr>
          <w:rFonts w:eastAsia="SimSun"/>
          <w:bCs/>
          <w:color w:val="auto"/>
          <w:sz w:val="28"/>
          <w:szCs w:val="28"/>
        </w:rPr>
        <w:t>опубликованы методические и информационные материалы по вопросам развития и поддержки СОНКО.</w:t>
      </w:r>
    </w:p>
    <w:p w:rsidR="001810DD" w:rsidRDefault="001810DD" w:rsidP="00215608">
      <w:pPr>
        <w:pStyle w:val="Default"/>
        <w:spacing w:line="240" w:lineRule="auto"/>
        <w:ind w:firstLine="709"/>
        <w:jc w:val="both"/>
        <w:rPr>
          <w:b/>
          <w:sz w:val="28"/>
          <w:szCs w:val="28"/>
        </w:rPr>
      </w:pPr>
    </w:p>
    <w:p w:rsidR="00CE4BF2" w:rsidRDefault="00CE4BF2" w:rsidP="00215608">
      <w:pPr>
        <w:pStyle w:val="Default"/>
        <w:spacing w:line="240" w:lineRule="auto"/>
        <w:ind w:firstLine="709"/>
        <w:jc w:val="both"/>
        <w:rPr>
          <w:kern w:val="0"/>
          <w:sz w:val="28"/>
          <w:szCs w:val="28"/>
          <w:lang w:eastAsia="ru-RU"/>
        </w:rPr>
      </w:pPr>
      <w:r w:rsidRPr="00134A67">
        <w:rPr>
          <w:b/>
          <w:sz w:val="28"/>
          <w:szCs w:val="28"/>
        </w:rPr>
        <w:t xml:space="preserve">12. </w:t>
      </w:r>
      <w:r w:rsidRPr="00134A67">
        <w:rPr>
          <w:b/>
          <w:kern w:val="0"/>
          <w:sz w:val="28"/>
          <w:szCs w:val="28"/>
          <w:lang w:eastAsia="ru-RU"/>
        </w:rPr>
        <w:t>Обеспечение и сохранение целевого использования государственных (муниципальных) объектов недвижимого имущества в социальной сфере</w:t>
      </w:r>
      <w:r w:rsidRPr="00CE4BF2">
        <w:rPr>
          <w:kern w:val="0"/>
          <w:sz w:val="28"/>
          <w:szCs w:val="28"/>
          <w:lang w:eastAsia="ru-RU"/>
        </w:rPr>
        <w:t xml:space="preserve"> </w:t>
      </w:r>
    </w:p>
    <w:p w:rsidR="008A50C4" w:rsidRPr="00CE4BF2" w:rsidRDefault="008A50C4" w:rsidP="00215608">
      <w:pPr>
        <w:pStyle w:val="Default"/>
        <w:spacing w:line="240" w:lineRule="auto"/>
        <w:ind w:firstLine="709"/>
        <w:jc w:val="both"/>
        <w:rPr>
          <w:b/>
          <w:sz w:val="28"/>
          <w:szCs w:val="28"/>
        </w:rPr>
      </w:pPr>
    </w:p>
    <w:p w:rsidR="00CE4BF2" w:rsidRPr="00134A67" w:rsidRDefault="00CE4BF2" w:rsidP="00215608">
      <w:pPr>
        <w:pStyle w:val="aff3"/>
        <w:ind w:firstLine="709"/>
        <w:jc w:val="both"/>
        <w:rPr>
          <w:rFonts w:ascii="Times New Roman" w:eastAsia="Calibri" w:hAnsi="Times New Roman" w:cs="Times New Roman"/>
          <w:bCs/>
          <w:sz w:val="28"/>
          <w:szCs w:val="28"/>
        </w:rPr>
      </w:pPr>
      <w:r w:rsidRPr="00CE4BF2">
        <w:rPr>
          <w:rFonts w:ascii="Times New Roman" w:eastAsia="Calibri" w:hAnsi="Times New Roman" w:cs="Times New Roman"/>
          <w:bCs/>
          <w:sz w:val="28"/>
          <w:szCs w:val="28"/>
        </w:rPr>
        <w:t>Муниципальными образованиями определен перечень объектов муниципального имущества (недвижимости) муниципальных районов и городских округов, которые могут быть использованы частными организациями или индивидуальными предпринимателями в социальной сфере, в том числе муниципального нежилого (встроенного) помещения на условиях муниципальной преференции (включение в договор обязательного условия предоставления фиксированного количества мест детям, зарегистрированным в муниципальной системе электронной очередности в качестве нуждающихся в устройстве в муниципальные дошкольные образовательные учреждения</w:t>
      </w:r>
      <w:r w:rsidR="00134A67" w:rsidRPr="00134A67">
        <w:rPr>
          <w:rFonts w:ascii="Times New Roman" w:eastAsia="Calibri" w:hAnsi="Times New Roman" w:cs="Times New Roman"/>
          <w:bCs/>
          <w:sz w:val="28"/>
          <w:szCs w:val="28"/>
        </w:rPr>
        <w:t>)</w:t>
      </w:r>
      <w:r w:rsidR="00134A67">
        <w:rPr>
          <w:rFonts w:ascii="Times New Roman" w:eastAsia="Calibri" w:hAnsi="Times New Roman" w:cs="Times New Roman"/>
          <w:bCs/>
          <w:sz w:val="28"/>
          <w:szCs w:val="28"/>
        </w:rPr>
        <w:t>.</w:t>
      </w:r>
    </w:p>
    <w:p w:rsidR="00846122" w:rsidRPr="00CE4BF2" w:rsidRDefault="00846122" w:rsidP="00215608">
      <w:pPr>
        <w:pStyle w:val="aff3"/>
        <w:ind w:firstLine="709"/>
        <w:jc w:val="both"/>
        <w:rPr>
          <w:rFonts w:ascii="Times New Roman" w:eastAsia="Calibri" w:hAnsi="Times New Roman" w:cs="Times New Roman"/>
          <w:bCs/>
          <w:sz w:val="28"/>
          <w:szCs w:val="28"/>
        </w:rPr>
      </w:pPr>
    </w:p>
    <w:p w:rsidR="00846122" w:rsidRDefault="00846122" w:rsidP="00215608">
      <w:pPr>
        <w:pStyle w:val="aff3"/>
        <w:ind w:firstLine="709"/>
        <w:jc w:val="both"/>
        <w:rPr>
          <w:rFonts w:ascii="Times New Roman" w:eastAsia="Calibri" w:hAnsi="Times New Roman" w:cs="Times New Roman"/>
          <w:b/>
          <w:bCs/>
          <w:sz w:val="28"/>
          <w:szCs w:val="28"/>
        </w:rPr>
      </w:pPr>
      <w:r w:rsidRPr="00C23FB1">
        <w:rPr>
          <w:rFonts w:ascii="Times New Roman" w:eastAsia="Calibri" w:hAnsi="Times New Roman" w:cs="Times New Roman"/>
          <w:b/>
          <w:bCs/>
          <w:sz w:val="28"/>
          <w:szCs w:val="28"/>
        </w:rPr>
        <w:lastRenderedPageBreak/>
        <w:t>13. Содействие развитию практики применения механизмов государственно-частного партнерства, в том числе практики заключения концессионных соглашений, в социальной сфере</w:t>
      </w:r>
    </w:p>
    <w:p w:rsidR="008A50C4" w:rsidRPr="00C23FB1" w:rsidRDefault="008A50C4" w:rsidP="00215608">
      <w:pPr>
        <w:pStyle w:val="aff3"/>
        <w:ind w:firstLine="709"/>
        <w:jc w:val="both"/>
        <w:rPr>
          <w:rFonts w:ascii="Times New Roman" w:hAnsi="Times New Roman" w:cs="Times New Roman"/>
          <w:sz w:val="28"/>
          <w:szCs w:val="28"/>
        </w:rPr>
      </w:pPr>
    </w:p>
    <w:p w:rsidR="002F4F1E" w:rsidRPr="00024E07" w:rsidRDefault="002F4F1E" w:rsidP="00215608">
      <w:pPr>
        <w:pStyle w:val="aff3"/>
        <w:ind w:firstLine="709"/>
        <w:jc w:val="both"/>
        <w:rPr>
          <w:rFonts w:ascii="Times New Roman" w:hAnsi="Times New Roman" w:cs="Times New Roman"/>
          <w:sz w:val="28"/>
          <w:szCs w:val="28"/>
        </w:rPr>
      </w:pPr>
      <w:r w:rsidRPr="00C23FB1">
        <w:rPr>
          <w:rFonts w:ascii="Times New Roman" w:hAnsi="Times New Roman" w:cs="Times New Roman"/>
          <w:sz w:val="28"/>
          <w:szCs w:val="28"/>
        </w:rPr>
        <w:t>В области принимаются меры по привлечению</w:t>
      </w:r>
      <w:r w:rsidRPr="00024E07">
        <w:rPr>
          <w:rFonts w:ascii="Times New Roman" w:hAnsi="Times New Roman" w:cs="Times New Roman"/>
          <w:sz w:val="28"/>
          <w:szCs w:val="28"/>
        </w:rPr>
        <w:t xml:space="preserve"> в сферу жилищно-коммунального хозяйства частных инвестиций путем предоставления в концессию объектов коммунальной инфраструктуры. </w:t>
      </w:r>
    </w:p>
    <w:p w:rsidR="002F4F1E" w:rsidRPr="00024E07" w:rsidRDefault="002F4F1E" w:rsidP="00215608">
      <w:pPr>
        <w:pStyle w:val="aff3"/>
        <w:ind w:firstLine="709"/>
        <w:jc w:val="both"/>
        <w:rPr>
          <w:rFonts w:ascii="Times New Roman" w:hAnsi="Times New Roman" w:cs="Times New Roman"/>
          <w:sz w:val="28"/>
          <w:szCs w:val="28"/>
        </w:rPr>
      </w:pPr>
      <w:r>
        <w:rPr>
          <w:rFonts w:ascii="Times New Roman" w:hAnsi="Times New Roman" w:cs="Times New Roman"/>
        </w:rPr>
        <w:t>П</w:t>
      </w:r>
      <w:r w:rsidRPr="00024E07">
        <w:rPr>
          <w:rFonts w:ascii="Times New Roman" w:hAnsi="Times New Roman" w:cs="Times New Roman"/>
          <w:sz w:val="28"/>
          <w:szCs w:val="28"/>
        </w:rPr>
        <w:t>остановлением Администрации Курской области от 13.10.2017 № 792-па утверждена целевая модель («дорожная карта») по развитию жилищно-коммунального хозяйства Курской области на 2017-2020 годы, направленная на повышение эффективности в жилищно-коммунальном комплексе, в том числе привлечение частных инвестиций в целях улучшения качества предоставляемых услуг путем передачи объектов коммунальной инфраструктуры в концессию.</w:t>
      </w:r>
    </w:p>
    <w:p w:rsidR="002F4F1E" w:rsidRPr="00024E07" w:rsidRDefault="002F4F1E" w:rsidP="00215608">
      <w:pPr>
        <w:pStyle w:val="aff3"/>
        <w:ind w:firstLine="709"/>
        <w:jc w:val="both"/>
        <w:rPr>
          <w:rFonts w:ascii="Times New Roman" w:hAnsi="Times New Roman" w:cs="Times New Roman"/>
          <w:sz w:val="28"/>
          <w:szCs w:val="28"/>
        </w:rPr>
      </w:pPr>
      <w:r w:rsidRPr="00024E07">
        <w:rPr>
          <w:rFonts w:ascii="Times New Roman" w:hAnsi="Times New Roman" w:cs="Times New Roman"/>
          <w:sz w:val="28"/>
          <w:szCs w:val="28"/>
        </w:rPr>
        <w:t>В 201</w:t>
      </w:r>
      <w:r w:rsidR="00F65285">
        <w:rPr>
          <w:rFonts w:ascii="Times New Roman" w:hAnsi="Times New Roman" w:cs="Times New Roman"/>
          <w:sz w:val="28"/>
          <w:szCs w:val="28"/>
        </w:rPr>
        <w:t>8</w:t>
      </w:r>
      <w:r w:rsidRPr="00024E07">
        <w:rPr>
          <w:rFonts w:ascii="Times New Roman" w:hAnsi="Times New Roman" w:cs="Times New Roman"/>
          <w:sz w:val="28"/>
          <w:szCs w:val="28"/>
        </w:rPr>
        <w:t xml:space="preserve"> году в сфере жилищно-коммунального хозяйства региона действовало </w:t>
      </w:r>
      <w:r w:rsidR="00F65285">
        <w:rPr>
          <w:rFonts w:ascii="Times New Roman" w:hAnsi="Times New Roman" w:cs="Times New Roman"/>
          <w:sz w:val="28"/>
          <w:szCs w:val="28"/>
        </w:rPr>
        <w:t>135</w:t>
      </w:r>
      <w:r w:rsidRPr="00024E07">
        <w:rPr>
          <w:rFonts w:ascii="Times New Roman" w:hAnsi="Times New Roman" w:cs="Times New Roman"/>
          <w:sz w:val="28"/>
          <w:szCs w:val="28"/>
        </w:rPr>
        <w:t xml:space="preserve"> концессионных соглашений. </w:t>
      </w:r>
    </w:p>
    <w:p w:rsidR="002F4F1E" w:rsidRPr="00024E07" w:rsidRDefault="002F4F1E" w:rsidP="00215608">
      <w:pPr>
        <w:pStyle w:val="aff3"/>
        <w:ind w:firstLine="709"/>
        <w:jc w:val="both"/>
        <w:rPr>
          <w:rFonts w:ascii="Times New Roman" w:hAnsi="Times New Roman" w:cs="Times New Roman"/>
          <w:sz w:val="28"/>
          <w:szCs w:val="28"/>
        </w:rPr>
      </w:pPr>
      <w:r w:rsidRPr="002F4F1E">
        <w:rPr>
          <w:rFonts w:ascii="Times New Roman" w:hAnsi="Times New Roman" w:cs="Times New Roman"/>
          <w:sz w:val="28"/>
          <w:szCs w:val="28"/>
        </w:rPr>
        <w:t xml:space="preserve">Положительным </w:t>
      </w:r>
      <w:r w:rsidR="001810DD">
        <w:rPr>
          <w:rFonts w:ascii="Times New Roman" w:hAnsi="Times New Roman" w:cs="Times New Roman"/>
          <w:sz w:val="28"/>
          <w:szCs w:val="28"/>
        </w:rPr>
        <w:t>п</w:t>
      </w:r>
      <w:r w:rsidRPr="002F4F1E">
        <w:rPr>
          <w:rFonts w:ascii="Times New Roman" w:hAnsi="Times New Roman" w:cs="Times New Roman"/>
          <w:sz w:val="28"/>
          <w:szCs w:val="28"/>
        </w:rPr>
        <w:t>римером привлечения инвестиций в коммунальный</w:t>
      </w:r>
      <w:r w:rsidRPr="00024E07">
        <w:rPr>
          <w:rFonts w:ascii="Times New Roman" w:hAnsi="Times New Roman" w:cs="Times New Roman"/>
          <w:sz w:val="28"/>
          <w:szCs w:val="28"/>
        </w:rPr>
        <w:t xml:space="preserve"> комплекс мо</w:t>
      </w:r>
      <w:r>
        <w:rPr>
          <w:rFonts w:ascii="Times New Roman" w:hAnsi="Times New Roman" w:cs="Times New Roman"/>
        </w:rPr>
        <w:t>гут</w:t>
      </w:r>
      <w:r w:rsidRPr="00024E07">
        <w:rPr>
          <w:rFonts w:ascii="Times New Roman" w:hAnsi="Times New Roman" w:cs="Times New Roman"/>
          <w:sz w:val="28"/>
          <w:szCs w:val="28"/>
        </w:rPr>
        <w:t xml:space="preserve"> служить заключенные еще в 2011 году три концессионных соглашения в городе Обоянь сроком на 40 лет. За период действия данных соглашений удалось улучшить состояние водопроводных и тепловых сетей, водозаборных скважин, устранить имевшийся дефицит питьевой воды и обеспечить население качественной питьевой водой.</w:t>
      </w:r>
    </w:p>
    <w:p w:rsidR="002D47E4" w:rsidRPr="002D47E4" w:rsidRDefault="002D47E4" w:rsidP="00215608">
      <w:pPr>
        <w:pStyle w:val="Default"/>
        <w:spacing w:line="240" w:lineRule="auto"/>
        <w:ind w:firstLine="709"/>
        <w:jc w:val="both"/>
        <w:rPr>
          <w:rFonts w:eastAsia="Calibri"/>
          <w:bCs/>
          <w:sz w:val="28"/>
          <w:szCs w:val="28"/>
        </w:rPr>
      </w:pPr>
      <w:r w:rsidRPr="002D47E4">
        <w:rPr>
          <w:rFonts w:eastAsia="Calibri"/>
          <w:bCs/>
          <w:sz w:val="28"/>
          <w:szCs w:val="28"/>
        </w:rPr>
        <w:t>Пример</w:t>
      </w:r>
      <w:r>
        <w:rPr>
          <w:rFonts w:eastAsia="Calibri"/>
          <w:bCs/>
          <w:sz w:val="28"/>
          <w:szCs w:val="28"/>
        </w:rPr>
        <w:t>ы</w:t>
      </w:r>
      <w:r w:rsidRPr="002D47E4">
        <w:rPr>
          <w:rFonts w:eastAsia="Calibri"/>
          <w:bCs/>
          <w:sz w:val="28"/>
          <w:szCs w:val="28"/>
        </w:rPr>
        <w:t xml:space="preserve"> государственно-частного партнерства</w:t>
      </w:r>
      <w:r>
        <w:rPr>
          <w:rFonts w:eastAsia="Calibri"/>
          <w:bCs/>
          <w:sz w:val="28"/>
          <w:szCs w:val="28"/>
        </w:rPr>
        <w:t xml:space="preserve"> в сфере образования</w:t>
      </w:r>
      <w:r w:rsidRPr="002D47E4">
        <w:rPr>
          <w:rFonts w:eastAsia="Calibri"/>
          <w:bCs/>
          <w:sz w:val="28"/>
          <w:szCs w:val="28"/>
        </w:rPr>
        <w:t xml:space="preserve">: </w:t>
      </w:r>
    </w:p>
    <w:p w:rsidR="002D47E4" w:rsidRPr="002D47E4" w:rsidRDefault="002D47E4" w:rsidP="00215608">
      <w:pPr>
        <w:pStyle w:val="Default"/>
        <w:spacing w:line="240" w:lineRule="auto"/>
        <w:ind w:firstLine="709"/>
        <w:jc w:val="both"/>
        <w:rPr>
          <w:rFonts w:eastAsia="Calibri"/>
          <w:bCs/>
          <w:sz w:val="28"/>
          <w:szCs w:val="28"/>
        </w:rPr>
      </w:pPr>
      <w:r w:rsidRPr="002D47E4">
        <w:rPr>
          <w:rFonts w:eastAsia="Calibri"/>
          <w:bCs/>
          <w:sz w:val="28"/>
          <w:szCs w:val="28"/>
        </w:rPr>
        <w:t>- корпоративная социальная программа компании «</w:t>
      </w:r>
      <w:proofErr w:type="spellStart"/>
      <w:r w:rsidRPr="002D47E4">
        <w:rPr>
          <w:rFonts w:eastAsia="Calibri"/>
          <w:bCs/>
          <w:sz w:val="28"/>
          <w:szCs w:val="28"/>
        </w:rPr>
        <w:t>Металлоинвест</w:t>
      </w:r>
      <w:proofErr w:type="spellEnd"/>
      <w:r w:rsidRPr="002D47E4">
        <w:rPr>
          <w:rFonts w:eastAsia="Calibri"/>
          <w:bCs/>
          <w:sz w:val="28"/>
          <w:szCs w:val="28"/>
        </w:rPr>
        <w:t>» для школьников города Железногорск Курской области «Школа полезного действия».</w:t>
      </w:r>
      <w:r>
        <w:rPr>
          <w:rFonts w:eastAsia="Calibri"/>
          <w:bCs/>
          <w:sz w:val="28"/>
          <w:szCs w:val="28"/>
        </w:rPr>
        <w:t xml:space="preserve"> </w:t>
      </w:r>
      <w:r w:rsidRPr="002D47E4">
        <w:rPr>
          <w:rFonts w:eastAsia="Calibri"/>
          <w:bCs/>
          <w:sz w:val="28"/>
          <w:szCs w:val="28"/>
        </w:rPr>
        <w:t>Девиз ШПД: «Будь полезным и станешь успешным!»;</w:t>
      </w:r>
    </w:p>
    <w:p w:rsidR="002D47E4" w:rsidRPr="002D47E4" w:rsidRDefault="002D47E4" w:rsidP="00215608">
      <w:pPr>
        <w:pStyle w:val="Default"/>
        <w:spacing w:line="240" w:lineRule="auto"/>
        <w:ind w:firstLine="709"/>
        <w:jc w:val="both"/>
        <w:rPr>
          <w:rFonts w:eastAsia="Calibri"/>
          <w:bCs/>
          <w:sz w:val="28"/>
          <w:szCs w:val="28"/>
        </w:rPr>
      </w:pPr>
      <w:r w:rsidRPr="002D47E4">
        <w:rPr>
          <w:rFonts w:eastAsia="Calibri"/>
          <w:bCs/>
          <w:sz w:val="28"/>
          <w:szCs w:val="28"/>
        </w:rPr>
        <w:t>- шефство ОАО «Концерн Росэнергоатом» над МКУДО «Дом детского творчества» в г. Курчатов;</w:t>
      </w:r>
    </w:p>
    <w:p w:rsidR="002D47E4" w:rsidRPr="002D47E4" w:rsidRDefault="002D47E4" w:rsidP="00215608">
      <w:pPr>
        <w:pStyle w:val="Default"/>
        <w:spacing w:line="240" w:lineRule="auto"/>
        <w:ind w:firstLine="709"/>
        <w:jc w:val="both"/>
        <w:rPr>
          <w:rFonts w:eastAsia="Calibri"/>
          <w:bCs/>
          <w:sz w:val="28"/>
          <w:szCs w:val="28"/>
        </w:rPr>
      </w:pPr>
      <w:r w:rsidRPr="002D47E4">
        <w:rPr>
          <w:rFonts w:eastAsia="Calibri"/>
          <w:bCs/>
          <w:sz w:val="28"/>
          <w:szCs w:val="28"/>
        </w:rPr>
        <w:t>- шефство АО «Авиаавтоматика» над ОБУДО «Областной центр развития творчества детей и юношества».</w:t>
      </w:r>
    </w:p>
    <w:p w:rsidR="00CE4BF2" w:rsidRDefault="00CE4BF2" w:rsidP="00215608">
      <w:pPr>
        <w:pStyle w:val="aff3"/>
        <w:ind w:firstLine="709"/>
        <w:jc w:val="both"/>
        <w:rPr>
          <w:rFonts w:ascii="Times New Roman" w:eastAsia="Calibri" w:hAnsi="Times New Roman" w:cs="Times New Roman"/>
          <w:b/>
          <w:bCs/>
          <w:sz w:val="28"/>
          <w:szCs w:val="28"/>
        </w:rPr>
      </w:pPr>
    </w:p>
    <w:p w:rsidR="00E4028A" w:rsidRDefault="00E4028A" w:rsidP="00215608">
      <w:pPr>
        <w:pStyle w:val="aff3"/>
        <w:ind w:firstLine="709"/>
        <w:jc w:val="both"/>
        <w:rPr>
          <w:rFonts w:ascii="Times New Roman" w:eastAsia="Calibri" w:hAnsi="Times New Roman" w:cs="Times New Roman"/>
          <w:b/>
          <w:bCs/>
          <w:sz w:val="28"/>
          <w:szCs w:val="28"/>
        </w:rPr>
      </w:pPr>
      <w:r w:rsidRPr="00F17509">
        <w:rPr>
          <w:rFonts w:ascii="Times New Roman" w:eastAsia="Calibri" w:hAnsi="Times New Roman" w:cs="Times New Roman"/>
          <w:b/>
          <w:bCs/>
          <w:sz w:val="28"/>
          <w:szCs w:val="28"/>
        </w:rPr>
        <w:t>3.5.</w:t>
      </w:r>
      <w:r w:rsidR="00DA5603" w:rsidRPr="00F17509">
        <w:rPr>
          <w:rFonts w:ascii="Times New Roman" w:eastAsia="Calibri" w:hAnsi="Times New Roman" w:cs="Times New Roman"/>
          <w:b/>
          <w:bCs/>
          <w:sz w:val="28"/>
          <w:szCs w:val="28"/>
        </w:rPr>
        <w:t xml:space="preserve"> </w:t>
      </w:r>
      <w:r w:rsidRPr="00F17509">
        <w:rPr>
          <w:rFonts w:ascii="Times New Roman" w:eastAsia="Calibri" w:hAnsi="Times New Roman" w:cs="Times New Roman"/>
          <w:b/>
          <w:bCs/>
          <w:sz w:val="28"/>
          <w:szCs w:val="28"/>
        </w:rPr>
        <w:t>Утверждение Плана мероприятий («дорожной карты») по содействию развитию конкуренции в Курской области, подготовленного в соответствии с положениями Стандарта</w:t>
      </w:r>
    </w:p>
    <w:p w:rsidR="008A50C4" w:rsidRPr="00F17509" w:rsidRDefault="008A50C4" w:rsidP="00215608">
      <w:pPr>
        <w:pStyle w:val="aff3"/>
        <w:ind w:firstLine="709"/>
        <w:jc w:val="both"/>
        <w:rPr>
          <w:rFonts w:ascii="Times New Roman" w:eastAsia="Calibri" w:hAnsi="Times New Roman" w:cs="Times New Roman"/>
          <w:b/>
          <w:bCs/>
          <w:sz w:val="28"/>
          <w:szCs w:val="28"/>
        </w:rPr>
      </w:pPr>
    </w:p>
    <w:p w:rsidR="00E4028A" w:rsidRPr="00F17509" w:rsidRDefault="00E4028A" w:rsidP="00215608">
      <w:pPr>
        <w:spacing w:after="0" w:line="240" w:lineRule="auto"/>
        <w:ind w:firstLine="709"/>
        <w:jc w:val="both"/>
        <w:rPr>
          <w:rFonts w:ascii="Times New Roman" w:eastAsia="Calibri" w:hAnsi="Times New Roman" w:cs="Times New Roman"/>
          <w:sz w:val="28"/>
          <w:szCs w:val="28"/>
        </w:rPr>
      </w:pPr>
      <w:r w:rsidRPr="00F17509">
        <w:rPr>
          <w:rFonts w:ascii="Times New Roman" w:eastAsia="Calibri" w:hAnsi="Times New Roman" w:cs="Times New Roman"/>
          <w:sz w:val="28"/>
          <w:szCs w:val="28"/>
        </w:rPr>
        <w:t xml:space="preserve">План мероприятий («дорожная карта») по содействию развитию конкуренции в Курской области на 2015 – 2018 годы утвержден постановлением Администрации Курской области </w:t>
      </w:r>
      <w:hyperlink r:id="rId102" w:history="1">
        <w:r w:rsidRPr="00F17509">
          <w:rPr>
            <w:rStyle w:val="a4"/>
            <w:rFonts w:ascii="Times New Roman" w:eastAsia="Calibri" w:hAnsi="Times New Roman" w:cs="Times New Roman"/>
            <w:sz w:val="28"/>
            <w:szCs w:val="28"/>
          </w:rPr>
          <w:t>от 19.08.2016 №</w:t>
        </w:r>
        <w:r w:rsidR="00691B53">
          <w:rPr>
            <w:rStyle w:val="a4"/>
            <w:rFonts w:ascii="Times New Roman" w:eastAsia="Calibri" w:hAnsi="Times New Roman" w:cs="Times New Roman"/>
            <w:sz w:val="28"/>
            <w:szCs w:val="28"/>
          </w:rPr>
          <w:t xml:space="preserve"> </w:t>
        </w:r>
        <w:r w:rsidRPr="00F17509">
          <w:rPr>
            <w:rStyle w:val="a4"/>
            <w:rFonts w:ascii="Times New Roman" w:eastAsia="Calibri" w:hAnsi="Times New Roman" w:cs="Times New Roman"/>
            <w:sz w:val="28"/>
            <w:szCs w:val="28"/>
          </w:rPr>
          <w:t>607-па</w:t>
        </w:r>
      </w:hyperlink>
      <w:r w:rsidRPr="00F17509">
        <w:rPr>
          <w:rFonts w:ascii="Times New Roman" w:eastAsia="Calibri" w:hAnsi="Times New Roman" w:cs="Times New Roman"/>
          <w:sz w:val="28"/>
          <w:szCs w:val="28"/>
        </w:rPr>
        <w:t>.</w:t>
      </w:r>
    </w:p>
    <w:p w:rsidR="004425A0" w:rsidRPr="004425A0" w:rsidRDefault="004425A0" w:rsidP="004425A0">
      <w:pPr>
        <w:spacing w:after="0" w:line="240" w:lineRule="auto"/>
        <w:ind w:firstLine="709"/>
        <w:jc w:val="both"/>
        <w:rPr>
          <w:rFonts w:ascii="Times New Roman" w:eastAsia="Times New Roman" w:hAnsi="Times New Roman" w:cs="Times New Roman"/>
          <w:kern w:val="0"/>
          <w:sz w:val="28"/>
          <w:szCs w:val="28"/>
          <w:lang w:eastAsia="en-US"/>
        </w:rPr>
      </w:pPr>
      <w:r w:rsidRPr="004425A0">
        <w:rPr>
          <w:rFonts w:ascii="Times New Roman" w:eastAsia="Calibri" w:hAnsi="Times New Roman" w:cs="Times New Roman"/>
          <w:kern w:val="2"/>
          <w:sz w:val="28"/>
          <w:szCs w:val="28"/>
        </w:rPr>
        <w:t>Во исполнение решения заседания Совета по внедрению Стандарта развития конкуренции в Курской области (далее - Стандарт) от 6 марта 2017 года</w:t>
      </w:r>
      <w:r w:rsidRPr="004425A0">
        <w:rPr>
          <w:rFonts w:ascii="Times New Roman" w:eastAsia="Times New Roman" w:hAnsi="Times New Roman" w:cs="Times New Roman"/>
          <w:kern w:val="0"/>
          <w:sz w:val="28"/>
          <w:szCs w:val="28"/>
          <w:lang w:eastAsia="en-US"/>
        </w:rPr>
        <w:t xml:space="preserve"> комитетом по экономике и развитию Курской области, как уполномоченным органом по внедрению Стандарта, совместно с отраслевыми органами исполнительной власти Курской области и управлением ФАС России по Курской области, на основе анализа результатов мониторинга состояния и развития конкурентной среды на рынках товаров, работ и услуг в Курской области, а также </w:t>
      </w:r>
      <w:r w:rsidRPr="004425A0">
        <w:rPr>
          <w:rFonts w:ascii="Times New Roman" w:eastAsia="Times New Roman" w:hAnsi="Times New Roman" w:cs="Times New Roman"/>
          <w:kern w:val="0"/>
          <w:sz w:val="28"/>
          <w:szCs w:val="28"/>
          <w:lang w:eastAsia="en-US"/>
        </w:rPr>
        <w:lastRenderedPageBreak/>
        <w:t xml:space="preserve">фактически достигнутых значений индикаторов для целевых показателей в 2015 – 2016 годах, были подготовлены предложения </w:t>
      </w:r>
      <w:r w:rsidRPr="004425A0">
        <w:rPr>
          <w:rFonts w:ascii="Times New Roman" w:eastAsia="Times New Roman" w:hAnsi="Times New Roman" w:cs="Times New Roman"/>
          <w:bCs/>
          <w:kern w:val="0"/>
          <w:sz w:val="28"/>
          <w:szCs w:val="28"/>
          <w:lang w:eastAsia="en-US"/>
        </w:rPr>
        <w:t xml:space="preserve">по актуализации </w:t>
      </w:r>
      <w:r w:rsidRPr="004425A0">
        <w:rPr>
          <w:rFonts w:ascii="Times New Roman" w:eastAsia="Times New Roman" w:hAnsi="Times New Roman" w:cs="Times New Roman"/>
          <w:kern w:val="0"/>
          <w:sz w:val="28"/>
          <w:szCs w:val="28"/>
          <w:lang w:eastAsia="en-US"/>
        </w:rPr>
        <w:t>Плана мероприятий</w:t>
      </w:r>
      <w:r w:rsidRPr="004425A0">
        <w:rPr>
          <w:rFonts w:ascii="Times New Roman" w:eastAsia="Times New Roman" w:hAnsi="Times New Roman" w:cs="Times New Roman"/>
          <w:bCs/>
          <w:kern w:val="0"/>
          <w:sz w:val="28"/>
          <w:szCs w:val="28"/>
          <w:lang w:eastAsia="en-US"/>
        </w:rPr>
        <w:t xml:space="preserve"> </w:t>
      </w:r>
      <w:r w:rsidRPr="004425A0">
        <w:rPr>
          <w:rFonts w:ascii="Times New Roman" w:eastAsia="Times New Roman" w:hAnsi="Times New Roman" w:cs="Times New Roman"/>
          <w:kern w:val="0"/>
          <w:sz w:val="28"/>
          <w:szCs w:val="28"/>
          <w:lang w:eastAsia="en-US"/>
        </w:rPr>
        <w:t>по содействию развитию конкуренции в Курской области</w:t>
      </w:r>
      <w:r w:rsidRPr="004425A0">
        <w:rPr>
          <w:rFonts w:ascii="Times New Roman" w:eastAsia="Times New Roman" w:hAnsi="Times New Roman" w:cs="Times New Roman"/>
          <w:bCs/>
          <w:kern w:val="0"/>
          <w:sz w:val="28"/>
          <w:szCs w:val="28"/>
          <w:lang w:eastAsia="en-US"/>
        </w:rPr>
        <w:t xml:space="preserve">  на 2017-2018 годы</w:t>
      </w:r>
      <w:r w:rsidR="00682FE1">
        <w:rPr>
          <w:rFonts w:ascii="Times New Roman" w:eastAsia="Times New Roman" w:hAnsi="Times New Roman" w:cs="Times New Roman"/>
          <w:bCs/>
          <w:kern w:val="0"/>
          <w:sz w:val="28"/>
          <w:szCs w:val="28"/>
          <w:lang w:eastAsia="en-US"/>
        </w:rPr>
        <w:t xml:space="preserve"> </w:t>
      </w:r>
      <w:r w:rsidRPr="004425A0">
        <w:rPr>
          <w:rFonts w:ascii="Times New Roman" w:eastAsia="Times New Roman" w:hAnsi="Times New Roman" w:cs="Times New Roman"/>
          <w:bCs/>
          <w:kern w:val="0"/>
          <w:sz w:val="28"/>
          <w:szCs w:val="28"/>
          <w:lang w:eastAsia="en-US"/>
        </w:rPr>
        <w:t>(далее План мероприятий)</w:t>
      </w:r>
      <w:r w:rsidRPr="004425A0">
        <w:rPr>
          <w:rFonts w:ascii="Times New Roman" w:eastAsia="Times New Roman" w:hAnsi="Times New Roman" w:cs="Times New Roman"/>
          <w:kern w:val="0"/>
          <w:sz w:val="28"/>
          <w:szCs w:val="28"/>
          <w:lang w:eastAsia="en-US"/>
        </w:rPr>
        <w:t xml:space="preserve">. </w:t>
      </w:r>
    </w:p>
    <w:p w:rsidR="00E4028A" w:rsidRPr="00F17509" w:rsidRDefault="00E4028A" w:rsidP="00215608">
      <w:pPr>
        <w:spacing w:after="0" w:line="240" w:lineRule="auto"/>
        <w:ind w:firstLine="709"/>
        <w:jc w:val="both"/>
        <w:rPr>
          <w:rFonts w:ascii="Times New Roman" w:eastAsia="Times New Roman" w:hAnsi="Times New Roman" w:cs="Times New Roman"/>
          <w:kern w:val="0"/>
          <w:sz w:val="28"/>
          <w:szCs w:val="28"/>
          <w:lang w:eastAsia="en-US"/>
        </w:rPr>
      </w:pPr>
      <w:r w:rsidRPr="00F17509">
        <w:rPr>
          <w:rFonts w:ascii="Times New Roman" w:eastAsia="Times New Roman" w:hAnsi="Times New Roman" w:cs="Times New Roman"/>
          <w:kern w:val="0"/>
          <w:sz w:val="28"/>
          <w:szCs w:val="28"/>
          <w:lang w:eastAsia="en-US"/>
        </w:rPr>
        <w:t xml:space="preserve">Для рынка услуг детского отдыха и оздоровления изменены в сторону увеличения значения индикатора на 2017-2018 годы для целевого показателя «Численность детей в возрасте от 7 до 17 лет, проживающих на территории субъекта РФ, воспользовавшихся региональным сертификатом на отдых детей и их оздоровление, в общей численности детей этой категории, отдохнувших в организациях отдыха детей и их оздоровления соответствующего типа». </w:t>
      </w:r>
    </w:p>
    <w:p w:rsidR="00E4028A" w:rsidRPr="00F17509" w:rsidRDefault="00E4028A" w:rsidP="00215608">
      <w:pPr>
        <w:spacing w:after="0" w:line="240" w:lineRule="auto"/>
        <w:ind w:firstLine="709"/>
        <w:jc w:val="both"/>
        <w:rPr>
          <w:rFonts w:ascii="Times New Roman" w:eastAsia="Times New Roman" w:hAnsi="Times New Roman" w:cs="Times New Roman"/>
          <w:kern w:val="0"/>
          <w:sz w:val="28"/>
          <w:szCs w:val="28"/>
          <w:lang w:eastAsia="en-US"/>
        </w:rPr>
      </w:pPr>
      <w:r w:rsidRPr="00F17509">
        <w:rPr>
          <w:rFonts w:ascii="Times New Roman" w:eastAsia="Times New Roman" w:hAnsi="Times New Roman" w:cs="Times New Roman"/>
          <w:kern w:val="0"/>
          <w:sz w:val="28"/>
          <w:szCs w:val="28"/>
          <w:lang w:eastAsia="en-US"/>
        </w:rPr>
        <w:t xml:space="preserve">Для рынка производства и переработки агропромышленной продукции: </w:t>
      </w:r>
    </w:p>
    <w:p w:rsidR="00E4028A" w:rsidRPr="00F17509" w:rsidRDefault="00E4028A" w:rsidP="00215608">
      <w:pPr>
        <w:spacing w:after="0" w:line="240" w:lineRule="auto"/>
        <w:ind w:firstLine="709"/>
        <w:jc w:val="both"/>
        <w:rPr>
          <w:rFonts w:ascii="Times New Roman" w:eastAsia="Times New Roman" w:hAnsi="Times New Roman" w:cs="Times New Roman"/>
          <w:kern w:val="0"/>
          <w:sz w:val="28"/>
          <w:szCs w:val="28"/>
          <w:lang w:eastAsia="en-US"/>
        </w:rPr>
      </w:pPr>
      <w:r w:rsidRPr="00F17509">
        <w:rPr>
          <w:rFonts w:ascii="Times New Roman" w:eastAsia="Times New Roman" w:hAnsi="Times New Roman" w:cs="Times New Roman"/>
          <w:kern w:val="0"/>
          <w:sz w:val="28"/>
          <w:szCs w:val="28"/>
          <w:lang w:eastAsia="en-US"/>
        </w:rPr>
        <w:t xml:space="preserve">- в связи с внесением изменений в государственную программу «Развитие сельского хозяйства и регулирование рынков сельскохозяйственной продукции, сырья и продовольствия в Курской области» в части перехода от количественных показателей к качественным, установлен целевой показатель «Количество новых постоянных рабочих мест, созданных в крестьянских (фермерских) хозяйствах, осуществивших проекты создания и развития своих хозяйств с помощью средств государственной поддержки»; </w:t>
      </w:r>
    </w:p>
    <w:p w:rsidR="00E4028A" w:rsidRPr="00F17509" w:rsidRDefault="00E4028A" w:rsidP="00215608">
      <w:pPr>
        <w:spacing w:after="0" w:line="240" w:lineRule="auto"/>
        <w:ind w:firstLine="709"/>
        <w:jc w:val="both"/>
        <w:rPr>
          <w:rFonts w:ascii="Times New Roman" w:hAnsi="Times New Roman" w:cs="Times New Roman"/>
          <w:sz w:val="28"/>
          <w:szCs w:val="28"/>
        </w:rPr>
      </w:pPr>
      <w:r w:rsidRPr="00F17509">
        <w:rPr>
          <w:rFonts w:ascii="Times New Roman" w:eastAsia="Times New Roman" w:hAnsi="Times New Roman" w:cs="Times New Roman"/>
          <w:color w:val="000000"/>
          <w:spacing w:val="-1"/>
          <w:kern w:val="0"/>
          <w:sz w:val="28"/>
          <w:szCs w:val="28"/>
          <w:lang w:eastAsia="en-US"/>
        </w:rPr>
        <w:t xml:space="preserve">- для более объективной </w:t>
      </w:r>
      <w:r w:rsidR="008754A3" w:rsidRPr="00F17509">
        <w:rPr>
          <w:rFonts w:ascii="Times New Roman" w:eastAsia="Times New Roman" w:hAnsi="Times New Roman" w:cs="Times New Roman"/>
          <w:color w:val="000000"/>
          <w:spacing w:val="-1"/>
          <w:kern w:val="0"/>
          <w:sz w:val="28"/>
          <w:szCs w:val="28"/>
          <w:lang w:eastAsia="en-US"/>
        </w:rPr>
        <w:t>оценки</w:t>
      </w:r>
      <w:r w:rsidRPr="00F17509">
        <w:rPr>
          <w:rFonts w:ascii="Times New Roman" w:eastAsia="Times New Roman" w:hAnsi="Times New Roman" w:cs="Times New Roman"/>
          <w:color w:val="000000"/>
          <w:spacing w:val="-1"/>
          <w:kern w:val="0"/>
          <w:sz w:val="28"/>
          <w:szCs w:val="28"/>
          <w:lang w:eastAsia="en-US"/>
        </w:rPr>
        <w:t xml:space="preserve"> динамик</w:t>
      </w:r>
      <w:r w:rsidR="008754A3" w:rsidRPr="00F17509">
        <w:rPr>
          <w:rFonts w:ascii="Times New Roman" w:eastAsia="Times New Roman" w:hAnsi="Times New Roman" w:cs="Times New Roman"/>
          <w:color w:val="000000"/>
          <w:spacing w:val="-1"/>
          <w:kern w:val="0"/>
          <w:sz w:val="28"/>
          <w:szCs w:val="28"/>
          <w:lang w:eastAsia="en-US"/>
        </w:rPr>
        <w:t>и</w:t>
      </w:r>
      <w:r w:rsidRPr="00F17509">
        <w:rPr>
          <w:rFonts w:ascii="Times New Roman" w:eastAsia="Times New Roman" w:hAnsi="Times New Roman" w:cs="Times New Roman"/>
          <w:color w:val="000000"/>
          <w:spacing w:val="-1"/>
          <w:kern w:val="0"/>
          <w:sz w:val="28"/>
          <w:szCs w:val="28"/>
          <w:lang w:eastAsia="en-US"/>
        </w:rPr>
        <w:t xml:space="preserve"> роста объема производства </w:t>
      </w:r>
      <w:r w:rsidR="00D3594B" w:rsidRPr="00F17509">
        <w:rPr>
          <w:rFonts w:ascii="Times New Roman" w:eastAsia="Times New Roman" w:hAnsi="Times New Roman" w:cs="Times New Roman"/>
          <w:color w:val="000000"/>
          <w:spacing w:val="-1"/>
          <w:kern w:val="0"/>
          <w:sz w:val="28"/>
          <w:szCs w:val="28"/>
          <w:lang w:eastAsia="en-US"/>
        </w:rPr>
        <w:t xml:space="preserve">овощей защищенного грунта </w:t>
      </w:r>
      <w:r w:rsidRPr="00F17509">
        <w:rPr>
          <w:rFonts w:ascii="Times New Roman" w:eastAsia="Times New Roman" w:hAnsi="Times New Roman" w:cs="Times New Roman"/>
          <w:kern w:val="0"/>
          <w:sz w:val="28"/>
          <w:szCs w:val="28"/>
          <w:lang w:eastAsia="en-US"/>
        </w:rPr>
        <w:t xml:space="preserve">индикатор для целевого показателя «Производство овощей защищенного грунта» </w:t>
      </w:r>
      <w:r w:rsidR="00D3594B" w:rsidRPr="00F17509">
        <w:rPr>
          <w:rFonts w:ascii="Times New Roman" w:eastAsia="Times New Roman" w:hAnsi="Times New Roman" w:cs="Times New Roman"/>
          <w:kern w:val="0"/>
          <w:sz w:val="28"/>
          <w:szCs w:val="28"/>
          <w:lang w:eastAsia="en-US"/>
        </w:rPr>
        <w:t xml:space="preserve">с </w:t>
      </w:r>
      <w:r w:rsidRPr="00F17509">
        <w:rPr>
          <w:rFonts w:ascii="Times New Roman" w:eastAsia="Times New Roman" w:hAnsi="Times New Roman" w:cs="Times New Roman"/>
          <w:kern w:val="0"/>
          <w:sz w:val="28"/>
          <w:szCs w:val="28"/>
          <w:lang w:eastAsia="en-US"/>
        </w:rPr>
        <w:t>натурально</w:t>
      </w:r>
      <w:r w:rsidR="00D3594B" w:rsidRPr="00F17509">
        <w:rPr>
          <w:rFonts w:ascii="Times New Roman" w:eastAsia="Times New Roman" w:hAnsi="Times New Roman" w:cs="Times New Roman"/>
          <w:kern w:val="0"/>
          <w:sz w:val="28"/>
          <w:szCs w:val="28"/>
          <w:lang w:eastAsia="en-US"/>
        </w:rPr>
        <w:t>го значения</w:t>
      </w:r>
      <w:r w:rsidRPr="00F17509">
        <w:rPr>
          <w:rFonts w:ascii="Times New Roman" w:eastAsia="Times New Roman" w:hAnsi="Times New Roman" w:cs="Times New Roman"/>
          <w:kern w:val="0"/>
          <w:sz w:val="28"/>
          <w:szCs w:val="28"/>
          <w:lang w:eastAsia="en-US"/>
        </w:rPr>
        <w:t xml:space="preserve"> изменен на относительное в процентах к уровню предыдущего года</w:t>
      </w:r>
      <w:r w:rsidRPr="00F17509">
        <w:rPr>
          <w:rFonts w:ascii="Times New Roman" w:hAnsi="Times New Roman" w:cs="Times New Roman"/>
          <w:sz w:val="28"/>
          <w:szCs w:val="28"/>
        </w:rPr>
        <w:t xml:space="preserve">; </w:t>
      </w:r>
    </w:p>
    <w:p w:rsidR="00E4028A" w:rsidRPr="00F17509" w:rsidRDefault="00E4028A" w:rsidP="00215608">
      <w:pPr>
        <w:spacing w:after="0" w:line="240" w:lineRule="auto"/>
        <w:ind w:firstLine="709"/>
        <w:jc w:val="both"/>
        <w:rPr>
          <w:rFonts w:ascii="Times New Roman" w:hAnsi="Times New Roman" w:cs="Times New Roman"/>
          <w:sz w:val="28"/>
          <w:szCs w:val="28"/>
        </w:rPr>
      </w:pPr>
      <w:r w:rsidRPr="00F17509">
        <w:rPr>
          <w:rFonts w:ascii="Times New Roman" w:hAnsi="Times New Roman" w:cs="Times New Roman"/>
          <w:sz w:val="28"/>
          <w:szCs w:val="28"/>
        </w:rPr>
        <w:t>- и</w:t>
      </w:r>
      <w:r w:rsidRPr="00F17509">
        <w:rPr>
          <w:rFonts w:ascii="Times New Roman" w:eastAsia="Times New Roman" w:hAnsi="Times New Roman" w:cs="Times New Roman"/>
          <w:kern w:val="0"/>
          <w:sz w:val="28"/>
          <w:szCs w:val="28"/>
          <w:lang w:eastAsia="en-US"/>
        </w:rPr>
        <w:t xml:space="preserve">зменен в сторону увеличения индикатор на 2017 год для целевого показателя «Площадь закладки многолетних плодовых и ягодных насаждений» и </w:t>
      </w:r>
      <w:r w:rsidR="00D3594B" w:rsidRPr="00F17509">
        <w:rPr>
          <w:rFonts w:ascii="Times New Roman" w:eastAsia="Times New Roman" w:hAnsi="Times New Roman" w:cs="Times New Roman"/>
          <w:kern w:val="0"/>
          <w:sz w:val="28"/>
          <w:szCs w:val="28"/>
          <w:lang w:eastAsia="en-US"/>
        </w:rPr>
        <w:t>установлен</w:t>
      </w:r>
      <w:r w:rsidRPr="00F17509">
        <w:rPr>
          <w:rFonts w:ascii="Times New Roman" w:eastAsia="Times New Roman" w:hAnsi="Times New Roman" w:cs="Times New Roman"/>
          <w:kern w:val="0"/>
          <w:sz w:val="28"/>
          <w:szCs w:val="28"/>
          <w:lang w:eastAsia="en-US"/>
        </w:rPr>
        <w:t xml:space="preserve"> на 2018 год.</w:t>
      </w:r>
    </w:p>
    <w:p w:rsidR="00E4028A" w:rsidRPr="00F17509" w:rsidRDefault="00E4028A" w:rsidP="00215608">
      <w:pPr>
        <w:spacing w:after="0" w:line="240" w:lineRule="auto"/>
        <w:ind w:firstLine="709"/>
        <w:jc w:val="both"/>
        <w:rPr>
          <w:rFonts w:ascii="Times New Roman" w:eastAsia="Times New Roman" w:hAnsi="Times New Roman" w:cs="Times New Roman"/>
          <w:kern w:val="0"/>
          <w:sz w:val="28"/>
          <w:szCs w:val="28"/>
          <w:lang w:eastAsia="en-US"/>
        </w:rPr>
      </w:pPr>
      <w:r w:rsidRPr="00F17509">
        <w:rPr>
          <w:rFonts w:ascii="Times New Roman" w:eastAsia="Times New Roman" w:hAnsi="Times New Roman" w:cs="Times New Roman"/>
          <w:kern w:val="0"/>
          <w:sz w:val="28"/>
          <w:szCs w:val="28"/>
          <w:lang w:eastAsia="en-US"/>
        </w:rPr>
        <w:t xml:space="preserve">Для рынка «розничная торговля» изменены значения индикатора на 2017-2018 годы для целевого показателя «Доля оборота розничной торговли, осуществляемой на розничных рынках и ярмарках, в структуре оборота розничной торговли по формам торговли» с учетом складывающейся в последние годы тенденции в областях ЦФО и в целом по России. </w:t>
      </w:r>
    </w:p>
    <w:p w:rsidR="00E4028A" w:rsidRPr="00F17509" w:rsidRDefault="00E4028A" w:rsidP="00215608">
      <w:pPr>
        <w:spacing w:after="0" w:line="240" w:lineRule="auto"/>
        <w:ind w:firstLine="709"/>
        <w:jc w:val="both"/>
        <w:rPr>
          <w:rFonts w:ascii="Times New Roman" w:eastAsia="Times New Roman" w:hAnsi="Times New Roman" w:cs="Times New Roman"/>
          <w:kern w:val="0"/>
          <w:sz w:val="28"/>
          <w:szCs w:val="28"/>
          <w:lang w:eastAsia="en-US"/>
        </w:rPr>
      </w:pPr>
      <w:r w:rsidRPr="00F17509">
        <w:rPr>
          <w:rFonts w:ascii="Times New Roman" w:eastAsia="Times New Roman" w:hAnsi="Times New Roman" w:cs="Times New Roman"/>
          <w:kern w:val="0"/>
          <w:sz w:val="28"/>
          <w:szCs w:val="28"/>
          <w:lang w:eastAsia="en-US"/>
        </w:rPr>
        <w:t xml:space="preserve">Раздел </w:t>
      </w:r>
      <w:r w:rsidRPr="00F17509">
        <w:rPr>
          <w:rFonts w:ascii="Times New Roman" w:eastAsia="Times New Roman" w:hAnsi="Times New Roman" w:cs="Times New Roman"/>
          <w:kern w:val="0"/>
          <w:sz w:val="28"/>
          <w:szCs w:val="28"/>
          <w:lang w:val="en-US" w:eastAsia="en-US"/>
        </w:rPr>
        <w:t>II</w:t>
      </w:r>
      <w:r w:rsidRPr="00F17509">
        <w:rPr>
          <w:rFonts w:ascii="Times New Roman" w:eastAsia="Times New Roman" w:hAnsi="Times New Roman" w:cs="Times New Roman"/>
          <w:kern w:val="0"/>
          <w:sz w:val="28"/>
          <w:szCs w:val="28"/>
          <w:lang w:eastAsia="en-US"/>
        </w:rPr>
        <w:t xml:space="preserve"> </w:t>
      </w:r>
      <w:r w:rsidR="00C54E7C" w:rsidRPr="00F17509">
        <w:rPr>
          <w:rFonts w:ascii="Times New Roman" w:eastAsia="Times New Roman" w:hAnsi="Times New Roman" w:cs="Times New Roman"/>
          <w:kern w:val="0"/>
          <w:sz w:val="28"/>
          <w:szCs w:val="28"/>
          <w:lang w:eastAsia="en-US"/>
        </w:rPr>
        <w:t xml:space="preserve">Плана мероприятий </w:t>
      </w:r>
      <w:r w:rsidRPr="00F17509">
        <w:rPr>
          <w:rFonts w:ascii="Times New Roman" w:eastAsia="Times New Roman" w:hAnsi="Times New Roman" w:cs="Times New Roman"/>
          <w:kern w:val="0"/>
          <w:sz w:val="28"/>
          <w:szCs w:val="28"/>
          <w:lang w:eastAsia="en-US"/>
        </w:rPr>
        <w:t xml:space="preserve">«Системные мероприятия по развитию конкурентной среды» дополнен пунктами: </w:t>
      </w:r>
    </w:p>
    <w:p w:rsidR="00E4028A" w:rsidRPr="00F17509" w:rsidRDefault="00E4028A" w:rsidP="00215608">
      <w:pPr>
        <w:spacing w:after="0" w:line="240" w:lineRule="auto"/>
        <w:ind w:firstLine="709"/>
        <w:jc w:val="both"/>
        <w:rPr>
          <w:rFonts w:ascii="Times New Roman" w:eastAsia="Times New Roman" w:hAnsi="Times New Roman" w:cs="Times New Roman"/>
          <w:kern w:val="0"/>
          <w:sz w:val="28"/>
          <w:szCs w:val="28"/>
          <w:lang w:eastAsia="en-US"/>
        </w:rPr>
      </w:pPr>
      <w:r w:rsidRPr="00F17509">
        <w:rPr>
          <w:rFonts w:ascii="Times New Roman" w:eastAsia="Times New Roman" w:hAnsi="Times New Roman" w:cs="Times New Roman"/>
          <w:kern w:val="0"/>
          <w:sz w:val="28"/>
          <w:szCs w:val="28"/>
          <w:lang w:eastAsia="en-US"/>
        </w:rPr>
        <w:t>п</w:t>
      </w:r>
      <w:r w:rsidR="00DA5603" w:rsidRPr="00F17509">
        <w:rPr>
          <w:rFonts w:ascii="Times New Roman" w:eastAsia="Times New Roman" w:hAnsi="Times New Roman" w:cs="Times New Roman"/>
          <w:kern w:val="0"/>
          <w:sz w:val="28"/>
          <w:szCs w:val="28"/>
          <w:lang w:eastAsia="en-US"/>
        </w:rPr>
        <w:t xml:space="preserve">ункт 9. </w:t>
      </w:r>
      <w:r w:rsidRPr="00F17509">
        <w:rPr>
          <w:rFonts w:ascii="Times New Roman" w:eastAsia="Times New Roman" w:hAnsi="Times New Roman" w:cs="Times New Roman"/>
          <w:kern w:val="0"/>
          <w:sz w:val="28"/>
          <w:szCs w:val="28"/>
          <w:lang w:eastAsia="en-US"/>
        </w:rPr>
        <w:t>Внедрение в муниципальных районах и городских округах Курской области Стандарта развития конкуренции;</w:t>
      </w:r>
    </w:p>
    <w:p w:rsidR="00E4028A" w:rsidRPr="00F17509" w:rsidRDefault="00E4028A" w:rsidP="00215608">
      <w:pPr>
        <w:spacing w:after="0" w:line="240" w:lineRule="auto"/>
        <w:ind w:firstLine="709"/>
        <w:jc w:val="both"/>
        <w:rPr>
          <w:rFonts w:ascii="Times New Roman" w:eastAsia="Times New Roman" w:hAnsi="Times New Roman" w:cs="Times New Roman"/>
          <w:kern w:val="0"/>
          <w:sz w:val="28"/>
          <w:szCs w:val="28"/>
          <w:lang w:eastAsia="en-US"/>
        </w:rPr>
      </w:pPr>
      <w:r w:rsidRPr="00F17509">
        <w:rPr>
          <w:rFonts w:ascii="Times New Roman" w:eastAsia="Times New Roman" w:hAnsi="Times New Roman" w:cs="Times New Roman"/>
          <w:kern w:val="0"/>
          <w:sz w:val="28"/>
          <w:szCs w:val="28"/>
          <w:lang w:eastAsia="en-US"/>
        </w:rPr>
        <w:t>пункт 10. Создание условий для развития конкуренции на рынке строительства;</w:t>
      </w:r>
    </w:p>
    <w:p w:rsidR="00E4028A" w:rsidRPr="00F17509" w:rsidRDefault="00E4028A" w:rsidP="00215608">
      <w:pPr>
        <w:spacing w:after="0" w:line="240" w:lineRule="auto"/>
        <w:ind w:firstLine="709"/>
        <w:jc w:val="both"/>
        <w:rPr>
          <w:rFonts w:ascii="Times New Roman" w:hAnsi="Times New Roman"/>
          <w:sz w:val="28"/>
          <w:szCs w:val="28"/>
          <w:lang w:eastAsia="ru-RU"/>
        </w:rPr>
      </w:pPr>
      <w:r w:rsidRPr="00F17509">
        <w:rPr>
          <w:rFonts w:ascii="Times New Roman" w:hAnsi="Times New Roman"/>
          <w:sz w:val="28"/>
          <w:szCs w:val="28"/>
          <w:lang w:eastAsia="ru-RU"/>
        </w:rPr>
        <w:t>пункт 11. Содействие развитию негосударственных (немуниципальных) социально ориентированных некоммерческих организаций.</w:t>
      </w:r>
    </w:p>
    <w:p w:rsidR="00E4028A" w:rsidRPr="00F17509" w:rsidRDefault="00E4028A" w:rsidP="00215608">
      <w:pPr>
        <w:widowControl w:val="0"/>
        <w:spacing w:after="0" w:line="240" w:lineRule="auto"/>
        <w:ind w:firstLine="709"/>
        <w:jc w:val="both"/>
        <w:rPr>
          <w:rFonts w:ascii="Times New Roman" w:eastAsia="Times New Roman" w:hAnsi="Times New Roman" w:cs="Times New Roman"/>
          <w:kern w:val="0"/>
          <w:sz w:val="28"/>
          <w:szCs w:val="28"/>
          <w:lang w:eastAsia="en-US"/>
        </w:rPr>
      </w:pPr>
      <w:r w:rsidRPr="00F17509">
        <w:rPr>
          <w:rFonts w:ascii="Times New Roman" w:eastAsia="Times New Roman" w:hAnsi="Times New Roman" w:cs="Times New Roman"/>
          <w:kern w:val="0"/>
          <w:sz w:val="28"/>
          <w:szCs w:val="28"/>
          <w:lang w:eastAsia="en-US"/>
        </w:rPr>
        <w:t>Изменения рассмотрены и одобрены на заседании рабочей группы по внедрению Стандарта развития конкуренции в Курской области, согласованы с членами Совета по внедрению Стандарта развития конкуренции в Курской области, администрациями муниципальных районов и городских округов Курской области.</w:t>
      </w:r>
    </w:p>
    <w:p w:rsidR="00E4028A" w:rsidRPr="00F17509" w:rsidRDefault="00E4028A" w:rsidP="00215608">
      <w:pPr>
        <w:spacing w:after="0" w:line="240" w:lineRule="auto"/>
        <w:ind w:firstLine="709"/>
        <w:jc w:val="both"/>
        <w:rPr>
          <w:rFonts w:ascii="Times New Roman" w:eastAsia="Times New Roman" w:hAnsi="Times New Roman" w:cs="Times New Roman"/>
          <w:kern w:val="0"/>
          <w:sz w:val="28"/>
          <w:szCs w:val="28"/>
          <w:lang w:eastAsia="en-US"/>
        </w:rPr>
      </w:pPr>
      <w:r w:rsidRPr="00F17509">
        <w:rPr>
          <w:rFonts w:ascii="Times New Roman" w:eastAsia="Times New Roman" w:hAnsi="Times New Roman" w:cs="Times New Roman"/>
          <w:kern w:val="0"/>
          <w:sz w:val="28"/>
          <w:szCs w:val="28"/>
          <w:lang w:eastAsia="en-US"/>
        </w:rPr>
        <w:lastRenderedPageBreak/>
        <w:t xml:space="preserve">Актуализированный План мероприятий («дорожная карта») по содействию развитию конкуренции в Курской области утвержден </w:t>
      </w:r>
      <w:hyperlink r:id="rId103" w:history="1">
        <w:r w:rsidRPr="00F17509">
          <w:rPr>
            <w:rStyle w:val="a4"/>
            <w:rFonts w:ascii="Times New Roman" w:eastAsia="Times New Roman" w:hAnsi="Times New Roman" w:cs="Times New Roman"/>
            <w:kern w:val="0"/>
            <w:sz w:val="28"/>
            <w:szCs w:val="28"/>
            <w:lang w:eastAsia="en-US"/>
          </w:rPr>
          <w:t>постановлением Администрации Курской области от 28.12.2017 № 1111-па</w:t>
        </w:r>
      </w:hyperlink>
      <w:r w:rsidRPr="00F17509">
        <w:rPr>
          <w:rFonts w:ascii="Times New Roman" w:eastAsia="Times New Roman" w:hAnsi="Times New Roman" w:cs="Times New Roman"/>
          <w:kern w:val="0"/>
          <w:sz w:val="28"/>
          <w:szCs w:val="28"/>
          <w:lang w:eastAsia="en-US"/>
        </w:rPr>
        <w:t>.</w:t>
      </w:r>
    </w:p>
    <w:p w:rsidR="00DA5603" w:rsidRPr="00F17509" w:rsidRDefault="00DA5603" w:rsidP="00215608">
      <w:pPr>
        <w:spacing w:after="0" w:line="240" w:lineRule="auto"/>
        <w:ind w:firstLine="709"/>
        <w:jc w:val="both"/>
        <w:rPr>
          <w:rFonts w:ascii="Times New Roman" w:eastAsia="Calibri" w:hAnsi="Times New Roman" w:cs="Times New Roman"/>
          <w:b/>
          <w:bCs/>
          <w:sz w:val="28"/>
          <w:szCs w:val="28"/>
        </w:rPr>
      </w:pPr>
    </w:p>
    <w:p w:rsidR="00E4028A" w:rsidRDefault="00DA5603" w:rsidP="00215608">
      <w:pPr>
        <w:spacing w:after="0" w:line="240" w:lineRule="auto"/>
        <w:ind w:firstLine="709"/>
        <w:jc w:val="both"/>
        <w:rPr>
          <w:rFonts w:ascii="Times New Roman" w:eastAsia="Calibri" w:hAnsi="Times New Roman" w:cs="Times New Roman"/>
          <w:b/>
          <w:bCs/>
          <w:sz w:val="28"/>
          <w:szCs w:val="28"/>
        </w:rPr>
      </w:pPr>
      <w:r w:rsidRPr="00F17509">
        <w:rPr>
          <w:rFonts w:ascii="Times New Roman" w:eastAsia="Calibri" w:hAnsi="Times New Roman" w:cs="Times New Roman"/>
          <w:b/>
          <w:bCs/>
          <w:sz w:val="28"/>
          <w:szCs w:val="28"/>
        </w:rPr>
        <w:t xml:space="preserve">3.6. </w:t>
      </w:r>
      <w:r w:rsidR="00E4028A" w:rsidRPr="00F17509">
        <w:rPr>
          <w:rFonts w:ascii="Times New Roman" w:eastAsia="Calibri" w:hAnsi="Times New Roman" w:cs="Times New Roman"/>
          <w:b/>
          <w:bCs/>
          <w:sz w:val="28"/>
          <w:szCs w:val="28"/>
        </w:rPr>
        <w:t>Подготовка ежегодного Доклада о состоянии и развитии конкурентной среды на рынках товаров, работ и услуг Курской области, составленного в соответствии с положениями Стандарта</w:t>
      </w:r>
    </w:p>
    <w:p w:rsidR="008A50C4" w:rsidRPr="00F17509" w:rsidRDefault="008A50C4" w:rsidP="00215608">
      <w:pPr>
        <w:spacing w:after="0" w:line="240" w:lineRule="auto"/>
        <w:ind w:firstLine="709"/>
        <w:jc w:val="both"/>
        <w:rPr>
          <w:rFonts w:ascii="Times New Roman" w:eastAsia="Calibri" w:hAnsi="Times New Roman" w:cs="Times New Roman"/>
          <w:b/>
          <w:bCs/>
          <w:sz w:val="28"/>
          <w:szCs w:val="28"/>
        </w:rPr>
      </w:pPr>
    </w:p>
    <w:p w:rsidR="00E4028A" w:rsidRPr="00F17509" w:rsidRDefault="00E4028A" w:rsidP="00215608">
      <w:pPr>
        <w:spacing w:after="0" w:line="240" w:lineRule="auto"/>
        <w:ind w:firstLine="709"/>
        <w:jc w:val="both"/>
        <w:rPr>
          <w:rFonts w:ascii="Times New Roman" w:eastAsia="Calibri" w:hAnsi="Times New Roman" w:cs="Times New Roman"/>
          <w:bCs/>
          <w:sz w:val="28"/>
          <w:szCs w:val="28"/>
        </w:rPr>
      </w:pPr>
      <w:r w:rsidRPr="00F17509">
        <w:rPr>
          <w:rFonts w:ascii="Times New Roman" w:eastAsia="Calibri" w:hAnsi="Times New Roman" w:cs="Times New Roman"/>
          <w:bCs/>
          <w:sz w:val="28"/>
          <w:szCs w:val="28"/>
        </w:rPr>
        <w:t>Доклад «Состояние и развитие конкурентной среды на рынках товаров и услуг Курской области» по итогам 201</w:t>
      </w:r>
      <w:r w:rsidR="008279A3" w:rsidRPr="00F17509">
        <w:rPr>
          <w:rFonts w:ascii="Times New Roman" w:eastAsia="Calibri" w:hAnsi="Times New Roman" w:cs="Times New Roman"/>
          <w:bCs/>
          <w:sz w:val="28"/>
          <w:szCs w:val="28"/>
        </w:rPr>
        <w:t>8</w:t>
      </w:r>
      <w:r w:rsidRPr="00F17509">
        <w:rPr>
          <w:rFonts w:ascii="Times New Roman" w:eastAsia="Calibri" w:hAnsi="Times New Roman" w:cs="Times New Roman"/>
          <w:bCs/>
          <w:sz w:val="28"/>
          <w:szCs w:val="28"/>
        </w:rPr>
        <w:t xml:space="preserve"> года подготовлен во исполнение распоряжения Правительства Российской Федерации от 5 сентября 2015 года </w:t>
      </w:r>
      <w:r w:rsidR="00981CE5">
        <w:rPr>
          <w:rFonts w:ascii="Times New Roman" w:eastAsia="Calibri" w:hAnsi="Times New Roman" w:cs="Times New Roman"/>
          <w:bCs/>
          <w:sz w:val="28"/>
          <w:szCs w:val="28"/>
        </w:rPr>
        <w:br/>
      </w:r>
      <w:r w:rsidRPr="00F17509">
        <w:rPr>
          <w:rFonts w:ascii="Times New Roman" w:eastAsia="Calibri" w:hAnsi="Times New Roman" w:cs="Times New Roman"/>
          <w:bCs/>
          <w:sz w:val="28"/>
          <w:szCs w:val="28"/>
        </w:rPr>
        <w:t>№ 1738-р о внедрении Стандарта развития конкуренции в субъектах Российской Федерации.</w:t>
      </w:r>
    </w:p>
    <w:p w:rsidR="00E4028A" w:rsidRPr="00F17509" w:rsidRDefault="00E4028A" w:rsidP="00215608">
      <w:pPr>
        <w:spacing w:after="0" w:line="240" w:lineRule="auto"/>
        <w:ind w:firstLine="709"/>
        <w:jc w:val="both"/>
        <w:rPr>
          <w:rFonts w:ascii="Times New Roman" w:eastAsia="Calibri" w:hAnsi="Times New Roman" w:cs="Times New Roman"/>
          <w:bCs/>
          <w:sz w:val="28"/>
          <w:szCs w:val="28"/>
        </w:rPr>
      </w:pPr>
      <w:r w:rsidRPr="00F17509">
        <w:rPr>
          <w:rFonts w:ascii="Times New Roman" w:eastAsia="Calibri" w:hAnsi="Times New Roman" w:cs="Times New Roman"/>
          <w:bCs/>
          <w:sz w:val="28"/>
          <w:szCs w:val="28"/>
        </w:rPr>
        <w:t>Доклад является официальным документом и подготовлен в целях обеспечения органов государственной власти Курской области, органов местного самоуправления Курской области, юридических лиц, индивидуальных предпринимателей и граждан Курской области систематизированной аналитической информацией о состоянии конкуренции в Курской области.</w:t>
      </w:r>
    </w:p>
    <w:p w:rsidR="00E4028A" w:rsidRPr="00F17509" w:rsidRDefault="00E4028A" w:rsidP="00215608">
      <w:pPr>
        <w:spacing w:after="0" w:line="240" w:lineRule="auto"/>
        <w:ind w:firstLine="709"/>
        <w:jc w:val="both"/>
        <w:rPr>
          <w:rFonts w:ascii="Times New Roman" w:eastAsia="Calibri" w:hAnsi="Times New Roman" w:cs="Times New Roman"/>
          <w:bCs/>
          <w:sz w:val="28"/>
          <w:szCs w:val="28"/>
        </w:rPr>
      </w:pPr>
      <w:r w:rsidRPr="00F17509">
        <w:rPr>
          <w:rFonts w:ascii="Times New Roman" w:eastAsia="Calibri" w:hAnsi="Times New Roman" w:cs="Times New Roman"/>
          <w:bCs/>
          <w:sz w:val="28"/>
          <w:szCs w:val="28"/>
        </w:rPr>
        <w:t>Доклад подготовлен с участием органов исполнительной власти и органов местного самоуправления муниципальных районов и городских округов Курской области, с использованием материалов, предоставленных уполномоченным по защите прав предпринимателей в Курской области, территориальными федеральными органами исполнительной власти, Ассоциацией «Совет муниципальных образований Курской области», общественны</w:t>
      </w:r>
      <w:r w:rsidR="00BB7D2C" w:rsidRPr="00F17509">
        <w:rPr>
          <w:rFonts w:ascii="Times New Roman" w:eastAsia="Calibri" w:hAnsi="Times New Roman" w:cs="Times New Roman"/>
          <w:bCs/>
          <w:sz w:val="28"/>
          <w:szCs w:val="28"/>
        </w:rPr>
        <w:t>ми</w:t>
      </w:r>
      <w:r w:rsidRPr="00F17509">
        <w:rPr>
          <w:rFonts w:ascii="Times New Roman" w:eastAsia="Calibri" w:hAnsi="Times New Roman" w:cs="Times New Roman"/>
          <w:bCs/>
          <w:sz w:val="28"/>
          <w:szCs w:val="28"/>
        </w:rPr>
        <w:t xml:space="preserve"> объединени</w:t>
      </w:r>
      <w:r w:rsidR="00BB7D2C" w:rsidRPr="00F17509">
        <w:rPr>
          <w:rFonts w:ascii="Times New Roman" w:eastAsia="Calibri" w:hAnsi="Times New Roman" w:cs="Times New Roman"/>
          <w:bCs/>
          <w:sz w:val="28"/>
          <w:szCs w:val="28"/>
        </w:rPr>
        <w:t>ями</w:t>
      </w:r>
      <w:r w:rsidRPr="00F17509">
        <w:rPr>
          <w:rFonts w:ascii="Times New Roman" w:eastAsia="Calibri" w:hAnsi="Times New Roman" w:cs="Times New Roman"/>
          <w:bCs/>
          <w:sz w:val="28"/>
          <w:szCs w:val="28"/>
        </w:rPr>
        <w:t xml:space="preserve"> предпринимателей, Курской торгово-промышленной палат</w:t>
      </w:r>
      <w:r w:rsidR="00BB7D2C" w:rsidRPr="00F17509">
        <w:rPr>
          <w:rFonts w:ascii="Times New Roman" w:eastAsia="Calibri" w:hAnsi="Times New Roman" w:cs="Times New Roman"/>
          <w:bCs/>
          <w:sz w:val="28"/>
          <w:szCs w:val="28"/>
        </w:rPr>
        <w:t>ой</w:t>
      </w:r>
      <w:r w:rsidRPr="00F17509">
        <w:rPr>
          <w:rFonts w:ascii="Times New Roman" w:eastAsia="Calibri" w:hAnsi="Times New Roman" w:cs="Times New Roman"/>
          <w:bCs/>
          <w:sz w:val="28"/>
          <w:szCs w:val="28"/>
        </w:rPr>
        <w:t>, «Агентством по привлечению инвестиций Курской области».</w:t>
      </w:r>
    </w:p>
    <w:p w:rsidR="0034140D" w:rsidRPr="00F17509" w:rsidRDefault="00E4028A" w:rsidP="00215608">
      <w:pPr>
        <w:spacing w:after="0" w:line="240" w:lineRule="auto"/>
        <w:ind w:firstLine="709"/>
        <w:jc w:val="both"/>
        <w:rPr>
          <w:rFonts w:ascii="Times New Roman" w:eastAsia="Calibri" w:hAnsi="Times New Roman" w:cs="Times New Roman"/>
          <w:bCs/>
          <w:sz w:val="28"/>
          <w:szCs w:val="28"/>
        </w:rPr>
      </w:pPr>
      <w:r w:rsidRPr="00F17509">
        <w:rPr>
          <w:rFonts w:ascii="Times New Roman" w:eastAsia="Calibri" w:hAnsi="Times New Roman" w:cs="Times New Roman"/>
          <w:bCs/>
          <w:sz w:val="28"/>
          <w:szCs w:val="28"/>
        </w:rPr>
        <w:t>Разработка настоящего Доклада была осуществлена уполномоченным органом в сфере содействия развитию конкуренции в Курской области в лице комитета по экономике и развитию Курской области</w:t>
      </w:r>
      <w:r w:rsidR="0034140D" w:rsidRPr="00F17509">
        <w:rPr>
          <w:rFonts w:ascii="Times New Roman" w:eastAsia="Calibri" w:hAnsi="Times New Roman" w:cs="Times New Roman"/>
          <w:bCs/>
          <w:sz w:val="28"/>
          <w:szCs w:val="28"/>
        </w:rPr>
        <w:t>.</w:t>
      </w:r>
      <w:r w:rsidRPr="00F17509">
        <w:rPr>
          <w:rFonts w:ascii="Times New Roman" w:eastAsia="Calibri" w:hAnsi="Times New Roman" w:cs="Times New Roman"/>
          <w:bCs/>
          <w:sz w:val="28"/>
          <w:szCs w:val="28"/>
        </w:rPr>
        <w:t xml:space="preserve"> </w:t>
      </w:r>
    </w:p>
    <w:p w:rsidR="00E4028A" w:rsidRPr="00F17509" w:rsidRDefault="00E4028A" w:rsidP="00215608">
      <w:pPr>
        <w:spacing w:after="0" w:line="240" w:lineRule="auto"/>
        <w:ind w:firstLine="709"/>
        <w:jc w:val="both"/>
        <w:rPr>
          <w:rFonts w:ascii="Times New Roman" w:eastAsia="Calibri" w:hAnsi="Times New Roman" w:cs="Times New Roman"/>
          <w:bCs/>
          <w:sz w:val="28"/>
          <w:szCs w:val="28"/>
        </w:rPr>
      </w:pPr>
      <w:r w:rsidRPr="00F17509">
        <w:rPr>
          <w:rFonts w:ascii="Times New Roman" w:eastAsia="Calibri" w:hAnsi="Times New Roman" w:cs="Times New Roman"/>
          <w:bCs/>
          <w:sz w:val="28"/>
          <w:szCs w:val="28"/>
        </w:rPr>
        <w:t>В Докладе приведены основные итоги проводимой в 201</w:t>
      </w:r>
      <w:r w:rsidR="008279A3" w:rsidRPr="00F17509">
        <w:rPr>
          <w:rFonts w:ascii="Times New Roman" w:eastAsia="Calibri" w:hAnsi="Times New Roman" w:cs="Times New Roman"/>
          <w:bCs/>
          <w:sz w:val="28"/>
          <w:szCs w:val="28"/>
        </w:rPr>
        <w:t>8</w:t>
      </w:r>
      <w:r w:rsidRPr="00F17509">
        <w:rPr>
          <w:rFonts w:ascii="Times New Roman" w:eastAsia="Calibri" w:hAnsi="Times New Roman" w:cs="Times New Roman"/>
          <w:bCs/>
          <w:sz w:val="28"/>
          <w:szCs w:val="28"/>
        </w:rPr>
        <w:t xml:space="preserve"> году в Курской области  конкурентной политики, проанализированы наиболее значимые изменения законодательства, представлены результаты исследования состояния конкуренции в секторах экономики и на отдельных товарных рынках Курской области, реализации составляющих Стандарта развития конкуренции и Плана мероприятий («дорожной карты») по содействию развитию конкуренции в Курской области, рассмотрены основные проблемы развития конкуренции на социально значимых и приоритетных рынках. </w:t>
      </w:r>
    </w:p>
    <w:p w:rsidR="00E4028A" w:rsidRPr="00F17509" w:rsidRDefault="00E4028A" w:rsidP="00215608">
      <w:pPr>
        <w:spacing w:after="0" w:line="240" w:lineRule="auto"/>
        <w:ind w:firstLine="709"/>
        <w:jc w:val="both"/>
        <w:rPr>
          <w:rFonts w:ascii="Times New Roman" w:eastAsia="Calibri" w:hAnsi="Times New Roman" w:cs="Times New Roman"/>
          <w:bCs/>
          <w:sz w:val="28"/>
          <w:szCs w:val="28"/>
        </w:rPr>
      </w:pPr>
      <w:r w:rsidRPr="00F17509">
        <w:rPr>
          <w:rFonts w:ascii="Times New Roman" w:eastAsia="Calibri" w:hAnsi="Times New Roman" w:cs="Times New Roman"/>
          <w:bCs/>
          <w:sz w:val="28"/>
          <w:szCs w:val="28"/>
        </w:rPr>
        <w:t xml:space="preserve">На официальном сайте Администрации Курской создан и функционирует раздел, посвященный развитию конкуренции – </w:t>
      </w:r>
      <w:hyperlink r:id="rId104" w:history="1">
        <w:r w:rsidR="00F70D03" w:rsidRPr="00F17509">
          <w:rPr>
            <w:rStyle w:val="a4"/>
            <w:rFonts w:ascii="Times New Roman" w:eastAsia="Calibri" w:hAnsi="Times New Roman" w:cs="Times New Roman"/>
            <w:bCs/>
            <w:sz w:val="28"/>
            <w:szCs w:val="28"/>
          </w:rPr>
          <w:t>А</w:t>
        </w:r>
        <w:r w:rsidR="00F12DD0" w:rsidRPr="00F17509">
          <w:rPr>
            <w:rStyle w:val="a4"/>
            <w:rFonts w:ascii="Times New Roman" w:eastAsia="Calibri" w:hAnsi="Times New Roman" w:cs="Times New Roman"/>
            <w:bCs/>
            <w:sz w:val="28"/>
            <w:szCs w:val="28"/>
          </w:rPr>
          <w:t xml:space="preserve">дминистрация </w:t>
        </w:r>
        <w:r w:rsidR="00F70D03" w:rsidRPr="00F17509">
          <w:rPr>
            <w:rStyle w:val="a4"/>
            <w:rFonts w:ascii="Times New Roman" w:eastAsia="Calibri" w:hAnsi="Times New Roman" w:cs="Times New Roman"/>
            <w:bCs/>
            <w:sz w:val="28"/>
            <w:szCs w:val="28"/>
          </w:rPr>
          <w:t>К</w:t>
        </w:r>
        <w:r w:rsidRPr="00F17509">
          <w:rPr>
            <w:rStyle w:val="a4"/>
            <w:rFonts w:ascii="Times New Roman" w:eastAsia="Calibri" w:hAnsi="Times New Roman" w:cs="Times New Roman"/>
            <w:bCs/>
            <w:sz w:val="28"/>
            <w:szCs w:val="28"/>
          </w:rPr>
          <w:t>урск</w:t>
        </w:r>
        <w:r w:rsidR="00F12DD0" w:rsidRPr="00F17509">
          <w:rPr>
            <w:rStyle w:val="a4"/>
            <w:rFonts w:ascii="Times New Roman" w:eastAsia="Calibri" w:hAnsi="Times New Roman" w:cs="Times New Roman"/>
            <w:bCs/>
            <w:sz w:val="28"/>
            <w:szCs w:val="28"/>
          </w:rPr>
          <w:t xml:space="preserve">ой </w:t>
        </w:r>
        <w:proofErr w:type="spellStart"/>
        <w:r w:rsidRPr="00F17509">
          <w:rPr>
            <w:rStyle w:val="a4"/>
            <w:rFonts w:ascii="Times New Roman" w:eastAsia="Calibri" w:hAnsi="Times New Roman" w:cs="Times New Roman"/>
            <w:bCs/>
            <w:sz w:val="28"/>
            <w:szCs w:val="28"/>
          </w:rPr>
          <w:t>област</w:t>
        </w:r>
        <w:r w:rsidR="00F12DD0" w:rsidRPr="00F17509">
          <w:rPr>
            <w:rStyle w:val="a4"/>
            <w:rFonts w:ascii="Times New Roman" w:eastAsia="Calibri" w:hAnsi="Times New Roman" w:cs="Times New Roman"/>
            <w:bCs/>
            <w:sz w:val="28"/>
            <w:szCs w:val="28"/>
          </w:rPr>
          <w:t>и</w:t>
        </w:r>
        <w:r w:rsidRPr="00F17509">
          <w:rPr>
            <w:rStyle w:val="a4"/>
            <w:rFonts w:ascii="Times New Roman" w:eastAsia="Calibri" w:hAnsi="Times New Roman" w:cs="Times New Roman"/>
            <w:bCs/>
            <w:sz w:val="28"/>
            <w:szCs w:val="28"/>
          </w:rPr>
          <w:t>.рф</w:t>
        </w:r>
        <w:proofErr w:type="spellEnd"/>
        <w:r w:rsidRPr="00F17509">
          <w:rPr>
            <w:rStyle w:val="a4"/>
            <w:rFonts w:ascii="Times New Roman" w:eastAsia="Calibri" w:hAnsi="Times New Roman" w:cs="Times New Roman"/>
            <w:bCs/>
            <w:sz w:val="28"/>
            <w:szCs w:val="28"/>
          </w:rPr>
          <w:t xml:space="preserve"> - Экономика – Стандарт развития конкуренции</w:t>
        </w:r>
      </w:hyperlink>
      <w:r w:rsidRPr="00F17509">
        <w:rPr>
          <w:rFonts w:ascii="Times New Roman" w:eastAsia="Calibri" w:hAnsi="Times New Roman" w:cs="Times New Roman"/>
          <w:bCs/>
          <w:sz w:val="28"/>
          <w:szCs w:val="28"/>
        </w:rPr>
        <w:t>.</w:t>
      </w:r>
    </w:p>
    <w:p w:rsidR="00E4028A" w:rsidRDefault="00E4028A" w:rsidP="00215608">
      <w:pPr>
        <w:spacing w:after="0" w:line="240" w:lineRule="auto"/>
        <w:ind w:firstLine="709"/>
        <w:jc w:val="both"/>
        <w:rPr>
          <w:rFonts w:ascii="Times New Roman" w:eastAsia="Calibri" w:hAnsi="Times New Roman" w:cs="Times New Roman"/>
          <w:bCs/>
          <w:sz w:val="28"/>
          <w:szCs w:val="28"/>
        </w:rPr>
      </w:pPr>
      <w:r w:rsidRPr="00F17509">
        <w:rPr>
          <w:rFonts w:ascii="Times New Roman" w:eastAsia="Calibri" w:hAnsi="Times New Roman" w:cs="Times New Roman"/>
          <w:bCs/>
          <w:sz w:val="28"/>
          <w:szCs w:val="28"/>
        </w:rPr>
        <w:t>В данном разделе размещается информация, касающаяся развития конкуренции и внедрения Стандарта развития конкуренции в Курской области</w:t>
      </w:r>
      <w:r w:rsidRPr="00981CE5">
        <w:rPr>
          <w:rFonts w:ascii="Times New Roman" w:eastAsia="Calibri" w:hAnsi="Times New Roman" w:cs="Times New Roman"/>
          <w:bCs/>
          <w:sz w:val="28"/>
          <w:szCs w:val="28"/>
        </w:rPr>
        <w:t>.</w:t>
      </w:r>
    </w:p>
    <w:p w:rsidR="00DA5603" w:rsidRDefault="00DA5603" w:rsidP="00215608">
      <w:pPr>
        <w:autoSpaceDE w:val="0"/>
        <w:autoSpaceDN w:val="0"/>
        <w:adjustRightInd w:val="0"/>
        <w:spacing w:after="0" w:line="240" w:lineRule="auto"/>
        <w:ind w:firstLine="709"/>
        <w:jc w:val="both"/>
        <w:rPr>
          <w:rFonts w:ascii="Times New Roman" w:hAnsi="Times New Roman" w:cs="Times New Roman"/>
          <w:b/>
          <w:sz w:val="28"/>
          <w:szCs w:val="28"/>
        </w:rPr>
      </w:pPr>
    </w:p>
    <w:p w:rsidR="00E4028A" w:rsidRPr="004A6F04" w:rsidRDefault="00E4028A" w:rsidP="00215608">
      <w:pPr>
        <w:autoSpaceDE w:val="0"/>
        <w:autoSpaceDN w:val="0"/>
        <w:adjustRightInd w:val="0"/>
        <w:spacing w:after="0" w:line="240" w:lineRule="auto"/>
        <w:ind w:firstLine="709"/>
        <w:jc w:val="both"/>
        <w:rPr>
          <w:rFonts w:ascii="Times New Roman" w:hAnsi="Times New Roman" w:cs="Times New Roman"/>
          <w:b/>
          <w:sz w:val="28"/>
          <w:szCs w:val="28"/>
        </w:rPr>
      </w:pPr>
      <w:r w:rsidRPr="004A6F04">
        <w:rPr>
          <w:rFonts w:ascii="Times New Roman" w:hAnsi="Times New Roman" w:cs="Times New Roman"/>
          <w:b/>
          <w:sz w:val="28"/>
          <w:szCs w:val="28"/>
        </w:rPr>
        <w:lastRenderedPageBreak/>
        <w:t>3.7.</w:t>
      </w:r>
      <w:r w:rsidR="00DA5603" w:rsidRPr="004A6F04">
        <w:rPr>
          <w:rFonts w:ascii="Times New Roman" w:hAnsi="Times New Roman" w:cs="Times New Roman"/>
          <w:b/>
          <w:sz w:val="28"/>
          <w:szCs w:val="28"/>
        </w:rPr>
        <w:t xml:space="preserve"> </w:t>
      </w:r>
      <w:r w:rsidRPr="004A6F04">
        <w:rPr>
          <w:rFonts w:ascii="Times New Roman" w:hAnsi="Times New Roman" w:cs="Times New Roman"/>
          <w:b/>
          <w:sz w:val="28"/>
          <w:szCs w:val="28"/>
        </w:rPr>
        <w:t>Создание и реализация механизмов общественного контроля за деятельностью субъектов естественных монополий</w:t>
      </w:r>
    </w:p>
    <w:p w:rsidR="00DA5603" w:rsidRPr="004A6F04" w:rsidRDefault="00DA5603" w:rsidP="00215608">
      <w:pPr>
        <w:autoSpaceDE w:val="0"/>
        <w:autoSpaceDN w:val="0"/>
        <w:adjustRightInd w:val="0"/>
        <w:spacing w:after="0" w:line="240" w:lineRule="auto"/>
        <w:ind w:firstLine="709"/>
        <w:jc w:val="both"/>
        <w:rPr>
          <w:rFonts w:ascii="Times New Roman" w:hAnsi="Times New Roman" w:cs="Times New Roman"/>
          <w:b/>
          <w:sz w:val="28"/>
          <w:szCs w:val="28"/>
        </w:rPr>
      </w:pPr>
    </w:p>
    <w:p w:rsidR="00E4028A" w:rsidRPr="00D338D7" w:rsidRDefault="00DA5603" w:rsidP="00215608">
      <w:pPr>
        <w:autoSpaceDE w:val="0"/>
        <w:autoSpaceDN w:val="0"/>
        <w:adjustRightInd w:val="0"/>
        <w:spacing w:after="0" w:line="240" w:lineRule="auto"/>
        <w:ind w:firstLine="709"/>
        <w:jc w:val="both"/>
        <w:rPr>
          <w:rFonts w:ascii="Times New Roman" w:hAnsi="Times New Roman" w:cs="Times New Roman"/>
          <w:b/>
          <w:sz w:val="28"/>
          <w:szCs w:val="28"/>
        </w:rPr>
      </w:pPr>
      <w:r w:rsidRPr="004A6F04">
        <w:rPr>
          <w:rFonts w:ascii="Times New Roman" w:hAnsi="Times New Roman" w:cs="Times New Roman"/>
          <w:b/>
          <w:sz w:val="28"/>
          <w:szCs w:val="28"/>
        </w:rPr>
        <w:t xml:space="preserve">3.7.1. </w:t>
      </w:r>
      <w:r w:rsidR="00E4028A" w:rsidRPr="004A6F04">
        <w:rPr>
          <w:rFonts w:ascii="Times New Roman" w:hAnsi="Times New Roman" w:cs="Times New Roman"/>
          <w:b/>
          <w:sz w:val="28"/>
          <w:szCs w:val="28"/>
        </w:rPr>
        <w:t>Сведения о наличии межотраслевого совета потребителей при Губернаторе Курской области</w:t>
      </w:r>
    </w:p>
    <w:p w:rsidR="00E4028A" w:rsidRPr="00D338D7" w:rsidRDefault="00E4028A" w:rsidP="00215608">
      <w:pPr>
        <w:autoSpaceDE w:val="0"/>
        <w:autoSpaceDN w:val="0"/>
        <w:adjustRightInd w:val="0"/>
        <w:spacing w:after="0" w:line="240" w:lineRule="auto"/>
        <w:ind w:firstLine="709"/>
        <w:jc w:val="both"/>
        <w:rPr>
          <w:rFonts w:ascii="Times New Roman" w:hAnsi="Times New Roman" w:cs="Times New Roman"/>
          <w:sz w:val="28"/>
          <w:szCs w:val="28"/>
        </w:rPr>
      </w:pPr>
      <w:r w:rsidRPr="00D338D7">
        <w:rPr>
          <w:rFonts w:ascii="Times New Roman" w:hAnsi="Times New Roman" w:cs="Times New Roman"/>
          <w:sz w:val="28"/>
          <w:szCs w:val="28"/>
        </w:rPr>
        <w:t xml:space="preserve">В целях реализации распоряжения Правительства Российской Федерации от 19.09.2013 № 1689-р «Об утверждении Концепции и плана мероприятий («дорожной карты») по созданию и развитию механизмов общественного контроля за деятельностью субъектов естественных монополий с участием потребителей», а также в целях осуществления общественного контроля за деятельностью исполнительных органов государственной власти Курской области в сфере государственного регулирования цен (тарифов), в том числе по формированию и реализации инвестиционных программ субъектов естественных монополий в Курской области постановлением Губернатора Курской области </w:t>
      </w:r>
      <w:hyperlink r:id="rId105" w:history="1">
        <w:r w:rsidRPr="001D7CF9">
          <w:rPr>
            <w:rStyle w:val="a4"/>
            <w:rFonts w:ascii="Times New Roman" w:hAnsi="Times New Roman" w:cs="Times New Roman"/>
            <w:sz w:val="28"/>
            <w:szCs w:val="28"/>
            <w:u w:val="none"/>
          </w:rPr>
          <w:t>от 27 августа 2014  N 340-пг</w:t>
        </w:r>
      </w:hyperlink>
      <w:r w:rsidRPr="00D338D7">
        <w:rPr>
          <w:rFonts w:ascii="Times New Roman" w:hAnsi="Times New Roman" w:cs="Times New Roman"/>
          <w:sz w:val="28"/>
          <w:szCs w:val="28"/>
        </w:rPr>
        <w:t xml:space="preserve"> создан межотраслевой совет потребителей по вопросам деятельности субъектов естественных монополий при Губернаторе Курской области</w:t>
      </w:r>
      <w:r w:rsidR="001D7CF9">
        <w:rPr>
          <w:rFonts w:ascii="Times New Roman" w:hAnsi="Times New Roman" w:cs="Times New Roman"/>
          <w:sz w:val="28"/>
          <w:szCs w:val="28"/>
        </w:rPr>
        <w:t xml:space="preserve"> (далее – Совет)</w:t>
      </w:r>
      <w:r w:rsidRPr="00D338D7">
        <w:rPr>
          <w:rFonts w:ascii="Times New Roman" w:hAnsi="Times New Roman" w:cs="Times New Roman"/>
          <w:sz w:val="28"/>
          <w:szCs w:val="28"/>
        </w:rPr>
        <w:t>.</w:t>
      </w:r>
    </w:p>
    <w:p w:rsidR="00E4028A" w:rsidRPr="00D338D7" w:rsidRDefault="00E4028A" w:rsidP="00215608">
      <w:pPr>
        <w:autoSpaceDE w:val="0"/>
        <w:autoSpaceDN w:val="0"/>
        <w:adjustRightInd w:val="0"/>
        <w:spacing w:after="0" w:line="240" w:lineRule="auto"/>
        <w:ind w:firstLine="709"/>
        <w:jc w:val="both"/>
        <w:rPr>
          <w:rFonts w:ascii="Times New Roman" w:hAnsi="Times New Roman" w:cs="Times New Roman"/>
          <w:sz w:val="28"/>
          <w:szCs w:val="28"/>
        </w:rPr>
      </w:pPr>
      <w:r w:rsidRPr="00D338D7">
        <w:rPr>
          <w:rFonts w:ascii="Times New Roman" w:hAnsi="Times New Roman" w:cs="Times New Roman"/>
          <w:sz w:val="28"/>
          <w:szCs w:val="28"/>
        </w:rPr>
        <w:t>Целями деятельности Совета является доведение до сведения исполнительного органа государственной власти Курской области, уполномоченного в сфере государственного регулирования тарифов</w:t>
      </w:r>
      <w:r>
        <w:rPr>
          <w:rFonts w:ascii="Times New Roman" w:hAnsi="Times New Roman" w:cs="Times New Roman"/>
          <w:sz w:val="28"/>
          <w:szCs w:val="28"/>
        </w:rPr>
        <w:t xml:space="preserve"> (к</w:t>
      </w:r>
      <w:r w:rsidRPr="007D0C16">
        <w:rPr>
          <w:rFonts w:ascii="Times New Roman" w:hAnsi="Times New Roman" w:cs="Times New Roman"/>
          <w:sz w:val="28"/>
          <w:szCs w:val="28"/>
        </w:rPr>
        <w:t>омитет по тарифам и ценам Курской области</w:t>
      </w:r>
      <w:r>
        <w:rPr>
          <w:rFonts w:ascii="Times New Roman" w:hAnsi="Times New Roman" w:cs="Times New Roman"/>
          <w:sz w:val="28"/>
          <w:szCs w:val="28"/>
        </w:rPr>
        <w:t>)</w:t>
      </w:r>
      <w:r w:rsidRPr="00D338D7">
        <w:rPr>
          <w:rFonts w:ascii="Times New Roman" w:hAnsi="Times New Roman" w:cs="Times New Roman"/>
          <w:sz w:val="28"/>
          <w:szCs w:val="28"/>
        </w:rPr>
        <w:t xml:space="preserve"> и субъектов естественных монополий, позиции потребителей, достижение баланса интересов потребителей и субъектов естественных монополий, обеспечивающего доступность реализуемых субъектами естественных монополий товаров и услуг для потребителей.</w:t>
      </w:r>
    </w:p>
    <w:p w:rsidR="00E4028A" w:rsidRPr="00D338D7" w:rsidRDefault="00E4028A" w:rsidP="00215608">
      <w:pPr>
        <w:autoSpaceDE w:val="0"/>
        <w:autoSpaceDN w:val="0"/>
        <w:adjustRightInd w:val="0"/>
        <w:spacing w:after="0" w:line="240" w:lineRule="auto"/>
        <w:ind w:firstLine="709"/>
        <w:jc w:val="both"/>
        <w:rPr>
          <w:rFonts w:ascii="Times New Roman" w:hAnsi="Times New Roman" w:cs="Times New Roman"/>
          <w:sz w:val="28"/>
          <w:szCs w:val="28"/>
        </w:rPr>
      </w:pPr>
      <w:r w:rsidRPr="00D338D7">
        <w:rPr>
          <w:rFonts w:ascii="Times New Roman" w:hAnsi="Times New Roman" w:cs="Times New Roman"/>
          <w:sz w:val="28"/>
          <w:szCs w:val="28"/>
        </w:rPr>
        <w:t xml:space="preserve">На официальном сайте Администрации Курской области </w:t>
      </w:r>
      <w:r w:rsidRPr="001D7CF9">
        <w:rPr>
          <w:rFonts w:ascii="Times New Roman" w:hAnsi="Times New Roman" w:cs="Times New Roman"/>
          <w:sz w:val="28"/>
          <w:szCs w:val="28"/>
        </w:rPr>
        <w:t>(</w:t>
      </w:r>
      <w:hyperlink r:id="rId106" w:history="1">
        <w:r w:rsidR="00DA5603" w:rsidRPr="001D7CF9">
          <w:rPr>
            <w:rStyle w:val="a4"/>
            <w:rFonts w:ascii="Times New Roman" w:hAnsi="Times New Roman" w:cs="Times New Roman"/>
            <w:sz w:val="28"/>
            <w:szCs w:val="28"/>
            <w:u w:val="none"/>
          </w:rPr>
          <w:t>http://</w:t>
        </w:r>
        <w:r w:rsidRPr="001D7CF9">
          <w:rPr>
            <w:rStyle w:val="a4"/>
            <w:rFonts w:ascii="Times New Roman" w:hAnsi="Times New Roman" w:cs="Times New Roman"/>
            <w:sz w:val="28"/>
            <w:szCs w:val="28"/>
            <w:u w:val="none"/>
          </w:rPr>
          <w:t>adm.rkursk.ru</w:t>
        </w:r>
      </w:hyperlink>
      <w:r w:rsidRPr="001D7CF9">
        <w:rPr>
          <w:rFonts w:ascii="Times New Roman" w:hAnsi="Times New Roman" w:cs="Times New Roman"/>
          <w:sz w:val="28"/>
          <w:szCs w:val="28"/>
        </w:rPr>
        <w:t>)</w:t>
      </w:r>
      <w:r w:rsidRPr="00D338D7">
        <w:rPr>
          <w:rFonts w:ascii="Times New Roman" w:hAnsi="Times New Roman" w:cs="Times New Roman"/>
          <w:sz w:val="28"/>
          <w:szCs w:val="28"/>
        </w:rPr>
        <w:t xml:space="preserve"> в подразделе «Комиссии, советы, штабы, коллегии областного значения» раздела «Органы власти» создана </w:t>
      </w:r>
      <w:hyperlink r:id="rId107" w:history="1">
        <w:r w:rsidRPr="001D7CF9">
          <w:rPr>
            <w:rStyle w:val="a4"/>
            <w:rFonts w:ascii="Times New Roman" w:hAnsi="Times New Roman" w:cs="Times New Roman"/>
            <w:sz w:val="28"/>
            <w:szCs w:val="28"/>
            <w:u w:val="none"/>
          </w:rPr>
          <w:t xml:space="preserve">страница межотраслевого </w:t>
        </w:r>
        <w:r w:rsidR="001D7CF9" w:rsidRPr="001D7CF9">
          <w:rPr>
            <w:rStyle w:val="a4"/>
            <w:rFonts w:ascii="Times New Roman" w:hAnsi="Times New Roman" w:cs="Times New Roman"/>
            <w:sz w:val="28"/>
            <w:szCs w:val="28"/>
            <w:u w:val="none"/>
          </w:rPr>
          <w:t>с</w:t>
        </w:r>
        <w:r w:rsidRPr="001D7CF9">
          <w:rPr>
            <w:rStyle w:val="a4"/>
            <w:rFonts w:ascii="Times New Roman" w:hAnsi="Times New Roman" w:cs="Times New Roman"/>
            <w:sz w:val="28"/>
            <w:szCs w:val="28"/>
            <w:u w:val="none"/>
          </w:rPr>
          <w:t>овета потребителей по вопросам деятельности субъектов естественных монополий при Губернаторе Курской</w:t>
        </w:r>
      </w:hyperlink>
      <w:r w:rsidRPr="001D7CF9">
        <w:rPr>
          <w:rFonts w:ascii="Times New Roman" w:hAnsi="Times New Roman" w:cs="Times New Roman"/>
          <w:sz w:val="28"/>
          <w:szCs w:val="28"/>
        </w:rPr>
        <w:t xml:space="preserve"> </w:t>
      </w:r>
      <w:r w:rsidRPr="00D338D7">
        <w:rPr>
          <w:rFonts w:ascii="Times New Roman" w:hAnsi="Times New Roman" w:cs="Times New Roman"/>
          <w:sz w:val="28"/>
          <w:szCs w:val="28"/>
        </w:rPr>
        <w:t xml:space="preserve">области, на которой размещена информация о составе, задачах, функциях </w:t>
      </w:r>
      <w:r>
        <w:rPr>
          <w:rFonts w:ascii="Times New Roman" w:hAnsi="Times New Roman" w:cs="Times New Roman"/>
          <w:sz w:val="28"/>
          <w:szCs w:val="28"/>
        </w:rPr>
        <w:t>С</w:t>
      </w:r>
      <w:r w:rsidRPr="00D338D7">
        <w:rPr>
          <w:rFonts w:ascii="Times New Roman" w:hAnsi="Times New Roman" w:cs="Times New Roman"/>
          <w:sz w:val="28"/>
          <w:szCs w:val="28"/>
        </w:rPr>
        <w:t>овета, а также информация о проводимой работе.</w:t>
      </w:r>
    </w:p>
    <w:p w:rsidR="00E4028A" w:rsidRPr="00255953" w:rsidRDefault="00E4028A" w:rsidP="00215608">
      <w:pPr>
        <w:suppressAutoHyphens w:val="0"/>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sidRPr="00255953">
        <w:rPr>
          <w:rFonts w:ascii="Times New Roman" w:eastAsia="Times New Roman" w:hAnsi="Times New Roman" w:cs="Times New Roman"/>
          <w:kern w:val="0"/>
          <w:sz w:val="28"/>
          <w:szCs w:val="28"/>
          <w:lang w:eastAsia="ru-RU"/>
        </w:rPr>
        <w:t>Соответствующая информация о работе Совета также размещается на официальном сайте комитета по тарифам и ценам Курской области.</w:t>
      </w:r>
    </w:p>
    <w:p w:rsidR="00E4028A" w:rsidRPr="00D338D7" w:rsidRDefault="00E4028A" w:rsidP="00215608">
      <w:pPr>
        <w:autoSpaceDE w:val="0"/>
        <w:autoSpaceDN w:val="0"/>
        <w:adjustRightInd w:val="0"/>
        <w:spacing w:after="0" w:line="240" w:lineRule="auto"/>
        <w:ind w:firstLine="709"/>
        <w:jc w:val="both"/>
        <w:rPr>
          <w:rFonts w:ascii="Times New Roman" w:hAnsi="Times New Roman" w:cs="Times New Roman"/>
          <w:sz w:val="28"/>
          <w:szCs w:val="28"/>
        </w:rPr>
      </w:pPr>
      <w:r w:rsidRPr="00D338D7">
        <w:rPr>
          <w:rFonts w:ascii="Times New Roman" w:hAnsi="Times New Roman" w:cs="Times New Roman"/>
          <w:sz w:val="28"/>
          <w:szCs w:val="28"/>
        </w:rPr>
        <w:t xml:space="preserve">В рамках осуществления общественного контроля за тарифным регулированием субъектов естественных монополий межотраслевой </w:t>
      </w:r>
      <w:r w:rsidR="0034140D">
        <w:rPr>
          <w:rFonts w:ascii="Times New Roman" w:hAnsi="Times New Roman" w:cs="Times New Roman"/>
          <w:sz w:val="28"/>
          <w:szCs w:val="28"/>
        </w:rPr>
        <w:t>с</w:t>
      </w:r>
      <w:r w:rsidRPr="00D338D7">
        <w:rPr>
          <w:rFonts w:ascii="Times New Roman" w:hAnsi="Times New Roman" w:cs="Times New Roman"/>
          <w:sz w:val="28"/>
          <w:szCs w:val="28"/>
        </w:rPr>
        <w:t>овет потребителей по вопросам деятельности субъектов естественных монополий при Губернаторе Курской области выполняет следующие функции:</w:t>
      </w:r>
    </w:p>
    <w:p w:rsidR="00E4028A" w:rsidRPr="00D338D7" w:rsidRDefault="00E4028A" w:rsidP="00215608">
      <w:pPr>
        <w:autoSpaceDE w:val="0"/>
        <w:autoSpaceDN w:val="0"/>
        <w:adjustRightInd w:val="0"/>
        <w:spacing w:after="0" w:line="240" w:lineRule="auto"/>
        <w:ind w:firstLine="709"/>
        <w:jc w:val="both"/>
        <w:rPr>
          <w:rFonts w:ascii="Times New Roman" w:hAnsi="Times New Roman" w:cs="Times New Roman"/>
          <w:sz w:val="28"/>
          <w:szCs w:val="28"/>
        </w:rPr>
      </w:pPr>
      <w:r w:rsidRPr="00D338D7">
        <w:rPr>
          <w:rFonts w:ascii="Times New Roman" w:hAnsi="Times New Roman" w:cs="Times New Roman"/>
          <w:sz w:val="28"/>
          <w:szCs w:val="28"/>
        </w:rPr>
        <w:t>подготовка заключений на проекты тарифных решений, включая оценку последствий предлагаемых решений и представление их в комитет по тарифам и ценам Курской области;</w:t>
      </w:r>
    </w:p>
    <w:p w:rsidR="00E4028A" w:rsidRPr="00D338D7" w:rsidRDefault="00E4028A" w:rsidP="00215608">
      <w:pPr>
        <w:autoSpaceDE w:val="0"/>
        <w:autoSpaceDN w:val="0"/>
        <w:adjustRightInd w:val="0"/>
        <w:spacing w:after="0" w:line="240" w:lineRule="auto"/>
        <w:ind w:firstLine="709"/>
        <w:jc w:val="both"/>
        <w:rPr>
          <w:rFonts w:ascii="Times New Roman" w:hAnsi="Times New Roman" w:cs="Times New Roman"/>
          <w:sz w:val="28"/>
          <w:szCs w:val="28"/>
        </w:rPr>
      </w:pPr>
      <w:r w:rsidRPr="00D338D7">
        <w:rPr>
          <w:rFonts w:ascii="Times New Roman" w:hAnsi="Times New Roman" w:cs="Times New Roman"/>
          <w:sz w:val="28"/>
          <w:szCs w:val="28"/>
        </w:rPr>
        <w:t>участие представителей Совета в заседаниях коллегиального органа (Правления) комитета по тарифам и ценам Курской области, на которых рассматриваются вопросы установления тарифов на товары и услуги субъектов естественных монополий, для которых государственное регулирование цен (тарифов) осуществляет комитет по тарифам и ценам Курской области.</w:t>
      </w:r>
    </w:p>
    <w:p w:rsidR="00E4028A" w:rsidRDefault="00E4028A" w:rsidP="00215608">
      <w:pPr>
        <w:tabs>
          <w:tab w:val="left" w:pos="-3420"/>
          <w:tab w:val="left" w:pos="1134"/>
        </w:tabs>
        <w:spacing w:after="0" w:line="240" w:lineRule="auto"/>
        <w:ind w:firstLine="709"/>
        <w:jc w:val="both"/>
        <w:rPr>
          <w:rFonts w:ascii="Times New Roman" w:hAnsi="Times New Roman" w:cs="Times New Roman"/>
          <w:b/>
          <w:sz w:val="28"/>
          <w:szCs w:val="28"/>
          <w:highlight w:val="green"/>
        </w:rPr>
      </w:pPr>
    </w:p>
    <w:p w:rsidR="00E4028A" w:rsidRPr="004A6F04" w:rsidRDefault="00E4028A" w:rsidP="00215608">
      <w:pPr>
        <w:tabs>
          <w:tab w:val="left" w:pos="-3420"/>
          <w:tab w:val="left" w:pos="1134"/>
        </w:tabs>
        <w:spacing w:after="0" w:line="240" w:lineRule="auto"/>
        <w:ind w:firstLine="709"/>
        <w:jc w:val="both"/>
        <w:rPr>
          <w:rFonts w:ascii="Times New Roman" w:hAnsi="Times New Roman" w:cs="Times New Roman"/>
          <w:b/>
          <w:sz w:val="28"/>
          <w:szCs w:val="28"/>
        </w:rPr>
      </w:pPr>
      <w:r w:rsidRPr="004A6F04">
        <w:rPr>
          <w:rFonts w:ascii="Times New Roman" w:hAnsi="Times New Roman" w:cs="Times New Roman"/>
          <w:b/>
          <w:sz w:val="28"/>
          <w:szCs w:val="28"/>
        </w:rPr>
        <w:t>3.7.2.</w:t>
      </w:r>
      <w:r w:rsidR="00310992" w:rsidRPr="004A6F04">
        <w:rPr>
          <w:rFonts w:ascii="Times New Roman" w:hAnsi="Times New Roman" w:cs="Times New Roman"/>
          <w:b/>
          <w:sz w:val="28"/>
          <w:szCs w:val="28"/>
        </w:rPr>
        <w:t xml:space="preserve"> </w:t>
      </w:r>
      <w:r w:rsidRPr="004A6F04">
        <w:rPr>
          <w:rFonts w:ascii="Times New Roman" w:hAnsi="Times New Roman" w:cs="Times New Roman"/>
          <w:b/>
          <w:sz w:val="28"/>
          <w:szCs w:val="28"/>
        </w:rPr>
        <w:t>Повышение прозрачности деятельности субъектов естественных монополий в Курской области</w:t>
      </w:r>
    </w:p>
    <w:p w:rsidR="00E4028A" w:rsidRPr="00D338D7" w:rsidRDefault="00E4028A" w:rsidP="00215608">
      <w:pPr>
        <w:autoSpaceDE w:val="0"/>
        <w:autoSpaceDN w:val="0"/>
        <w:adjustRightInd w:val="0"/>
        <w:spacing w:after="0" w:line="240" w:lineRule="auto"/>
        <w:ind w:firstLine="709"/>
        <w:jc w:val="both"/>
        <w:rPr>
          <w:rFonts w:ascii="Times New Roman" w:hAnsi="Times New Roman" w:cs="Times New Roman"/>
          <w:sz w:val="28"/>
          <w:szCs w:val="28"/>
        </w:rPr>
      </w:pPr>
      <w:r w:rsidRPr="004A6F04">
        <w:rPr>
          <w:rFonts w:ascii="Times New Roman" w:hAnsi="Times New Roman" w:cs="Times New Roman"/>
          <w:sz w:val="28"/>
          <w:szCs w:val="28"/>
        </w:rPr>
        <w:t>Комитетом по тарифам и ценам Курской</w:t>
      </w:r>
      <w:r w:rsidRPr="00D338D7">
        <w:rPr>
          <w:rFonts w:ascii="Times New Roman" w:hAnsi="Times New Roman" w:cs="Times New Roman"/>
          <w:sz w:val="28"/>
          <w:szCs w:val="28"/>
        </w:rPr>
        <w:t xml:space="preserve"> области в форме систематического наблюдения и мониторинга осуществляется контроль за соблюдением требований законодательства Российской Федерации в части стандартов раскрытия информации субъектами естественных монополий, подлежащей свободному доступу. Отчетность предоставляется регулируемыми организациями  в соответствии с утвержденными формами в формате шаблонов единой информационно-аналитической системы (ЕИАС). Предоставленная информация проверяется на полноту и достоверность раскрываемой информации согласно нормативно-правовым документам Правительства Российской Федерации.</w:t>
      </w:r>
    </w:p>
    <w:p w:rsidR="00E4028A" w:rsidRPr="00D338D7" w:rsidRDefault="00E4028A" w:rsidP="00215608">
      <w:pPr>
        <w:autoSpaceDE w:val="0"/>
        <w:autoSpaceDN w:val="0"/>
        <w:adjustRightInd w:val="0"/>
        <w:spacing w:after="0" w:line="240" w:lineRule="auto"/>
        <w:ind w:firstLine="709"/>
        <w:jc w:val="both"/>
        <w:rPr>
          <w:rFonts w:ascii="Times New Roman" w:hAnsi="Times New Roman" w:cs="Times New Roman"/>
          <w:sz w:val="28"/>
          <w:szCs w:val="28"/>
        </w:rPr>
      </w:pPr>
      <w:r w:rsidRPr="00D338D7">
        <w:rPr>
          <w:rFonts w:ascii="Times New Roman" w:hAnsi="Times New Roman" w:cs="Times New Roman"/>
          <w:sz w:val="28"/>
          <w:szCs w:val="28"/>
        </w:rPr>
        <w:t>Раскрытие информации осуществляется в установленном законодательством порядке на официальном сайте комитета по тарифам и ценам Курской области (</w:t>
      </w:r>
      <w:hyperlink r:id="rId108" w:history="1">
        <w:r w:rsidRPr="00D338D7">
          <w:rPr>
            <w:rStyle w:val="a4"/>
            <w:rFonts w:ascii="Times New Roman" w:hAnsi="Times New Roman" w:cs="Times New Roman"/>
            <w:sz w:val="28"/>
            <w:szCs w:val="28"/>
          </w:rPr>
          <w:t>http://tarifkursk.ru/</w:t>
        </w:r>
      </w:hyperlink>
      <w:r w:rsidRPr="00D338D7">
        <w:rPr>
          <w:rFonts w:ascii="Times New Roman" w:hAnsi="Times New Roman" w:cs="Times New Roman"/>
          <w:sz w:val="28"/>
          <w:szCs w:val="28"/>
        </w:rPr>
        <w:t xml:space="preserve">). Вся информация, подлежащая раскрытию, находится в свободном доступе. </w:t>
      </w:r>
    </w:p>
    <w:p w:rsidR="00E4028A" w:rsidRPr="00D338D7" w:rsidRDefault="00E4028A" w:rsidP="00215608">
      <w:pPr>
        <w:autoSpaceDE w:val="0"/>
        <w:autoSpaceDN w:val="0"/>
        <w:adjustRightInd w:val="0"/>
        <w:spacing w:after="0" w:line="240" w:lineRule="auto"/>
        <w:ind w:firstLine="709"/>
        <w:jc w:val="both"/>
        <w:rPr>
          <w:rFonts w:ascii="Times New Roman" w:hAnsi="Times New Roman" w:cs="Times New Roman"/>
          <w:sz w:val="28"/>
          <w:szCs w:val="28"/>
        </w:rPr>
      </w:pPr>
      <w:r w:rsidRPr="00D338D7">
        <w:rPr>
          <w:rFonts w:ascii="Times New Roman" w:hAnsi="Times New Roman" w:cs="Times New Roman"/>
          <w:sz w:val="28"/>
          <w:szCs w:val="28"/>
        </w:rPr>
        <w:t xml:space="preserve">Мероприятия инвестиционных программ субъектов естественных монополий в обязательном порядке проверяются и согласовываются с планами территориального развития Курской области и муниципальных образований, с комитетом по экономике и развитию Курской области, комитетом жилищно-коммунального хозяйства и ТЭК Курской области. </w:t>
      </w:r>
    </w:p>
    <w:p w:rsidR="00E4028A" w:rsidRPr="00D338D7" w:rsidRDefault="00E4028A" w:rsidP="00215608">
      <w:pPr>
        <w:autoSpaceDE w:val="0"/>
        <w:autoSpaceDN w:val="0"/>
        <w:adjustRightInd w:val="0"/>
        <w:spacing w:after="0" w:line="240" w:lineRule="auto"/>
        <w:ind w:firstLine="709"/>
        <w:jc w:val="both"/>
        <w:rPr>
          <w:rFonts w:ascii="Times New Roman" w:hAnsi="Times New Roman" w:cs="Times New Roman"/>
          <w:sz w:val="28"/>
          <w:szCs w:val="28"/>
        </w:rPr>
      </w:pPr>
      <w:r w:rsidRPr="00D338D7">
        <w:rPr>
          <w:rFonts w:ascii="Times New Roman" w:hAnsi="Times New Roman" w:cs="Times New Roman"/>
          <w:sz w:val="28"/>
          <w:szCs w:val="28"/>
        </w:rPr>
        <w:t>Таким образом, контроль за соблюдением стандартов раскрытия информации субъектами естественных монополий направлен на обеспечение повышения прозрачности деятельности и открытости их регулирования, что позволяет выстроить единую систему сбора информации, а также запустить эффективный механизм общественного контроля.</w:t>
      </w:r>
    </w:p>
    <w:p w:rsidR="00E4028A" w:rsidRPr="00D338D7" w:rsidRDefault="00E4028A" w:rsidP="00215608">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Дополнительно</w:t>
      </w:r>
      <w:r w:rsidRPr="00D338D7">
        <w:rPr>
          <w:rFonts w:ascii="Times New Roman" w:hAnsi="Times New Roman" w:cs="Times New Roman"/>
          <w:sz w:val="28"/>
          <w:szCs w:val="28"/>
        </w:rPr>
        <w:t xml:space="preserve"> в соответствии с законод</w:t>
      </w:r>
      <w:r>
        <w:rPr>
          <w:rFonts w:ascii="Times New Roman" w:hAnsi="Times New Roman" w:cs="Times New Roman"/>
          <w:sz w:val="28"/>
          <w:szCs w:val="28"/>
        </w:rPr>
        <w:t>ательством Российской Федерации</w:t>
      </w:r>
      <w:r w:rsidRPr="00D338D7">
        <w:rPr>
          <w:rFonts w:ascii="Times New Roman" w:hAnsi="Times New Roman" w:cs="Times New Roman"/>
          <w:sz w:val="28"/>
          <w:szCs w:val="28"/>
        </w:rPr>
        <w:t xml:space="preserve"> раскрывается информация  о комитете по тарифам и ценам Курской области, как регулирующем органе. Кроме того, на официальном сайте комитета публикуются приказы и информационные письма по тарифам Курской области, содержащие информацию о величине тарифов на ресурсы, используемые при предоставлении коммунальных услуг. </w:t>
      </w:r>
    </w:p>
    <w:p w:rsidR="00E4028A" w:rsidRPr="00D338D7" w:rsidRDefault="00E4028A" w:rsidP="00215608">
      <w:pPr>
        <w:autoSpaceDE w:val="0"/>
        <w:autoSpaceDN w:val="0"/>
        <w:adjustRightInd w:val="0"/>
        <w:spacing w:after="0" w:line="240" w:lineRule="auto"/>
        <w:ind w:firstLine="709"/>
        <w:jc w:val="both"/>
        <w:rPr>
          <w:rFonts w:ascii="Times New Roman" w:hAnsi="Times New Roman" w:cs="Times New Roman"/>
          <w:b/>
          <w:sz w:val="28"/>
          <w:szCs w:val="28"/>
        </w:rPr>
      </w:pPr>
      <w:r w:rsidRPr="00D338D7">
        <w:rPr>
          <w:rFonts w:ascii="Times New Roman" w:hAnsi="Times New Roman" w:cs="Times New Roman"/>
          <w:sz w:val="28"/>
          <w:szCs w:val="28"/>
        </w:rPr>
        <w:t xml:space="preserve">В целях обеспечения взаимодействия между комитетом по тарифам и ценам Курской области, гражданами, организациями и общественными объединениями на основе принципов открытости, баланса интересов потребителей, регулируемых организаций и общественно значимых интересов при  реализации государственной политики в области государственного регулирования цен (тарифов) приказом комитета по тарифам и ценам Курской области от 12.04.2013 № 70 создан общественный совет при комитете по тарифам и ценам Курской области. </w:t>
      </w:r>
      <w:r>
        <w:rPr>
          <w:rFonts w:ascii="Times New Roman" w:hAnsi="Times New Roman" w:cs="Times New Roman"/>
          <w:sz w:val="28"/>
          <w:szCs w:val="28"/>
        </w:rPr>
        <w:t>С</w:t>
      </w:r>
      <w:r w:rsidRPr="00255953">
        <w:rPr>
          <w:rFonts w:ascii="Times New Roman" w:hAnsi="Times New Roman" w:cs="Times New Roman"/>
          <w:sz w:val="28"/>
          <w:szCs w:val="28"/>
        </w:rPr>
        <w:t>остав</w:t>
      </w:r>
      <w:r>
        <w:rPr>
          <w:rFonts w:ascii="Times New Roman" w:hAnsi="Times New Roman" w:cs="Times New Roman"/>
          <w:sz w:val="28"/>
          <w:szCs w:val="28"/>
        </w:rPr>
        <w:t xml:space="preserve"> совета</w:t>
      </w:r>
      <w:r w:rsidRPr="00255953">
        <w:rPr>
          <w:rFonts w:ascii="Times New Roman" w:hAnsi="Times New Roman" w:cs="Times New Roman"/>
          <w:sz w:val="28"/>
          <w:szCs w:val="28"/>
        </w:rPr>
        <w:t xml:space="preserve"> утвержден приказом комитета от 20.09.2016 №</w:t>
      </w:r>
      <w:r>
        <w:rPr>
          <w:rFonts w:ascii="Times New Roman" w:hAnsi="Times New Roman" w:cs="Times New Roman"/>
          <w:sz w:val="28"/>
          <w:szCs w:val="28"/>
        </w:rPr>
        <w:t xml:space="preserve"> </w:t>
      </w:r>
      <w:r w:rsidRPr="00255953">
        <w:rPr>
          <w:rFonts w:ascii="Times New Roman" w:hAnsi="Times New Roman" w:cs="Times New Roman"/>
          <w:sz w:val="28"/>
          <w:szCs w:val="28"/>
        </w:rPr>
        <w:t>270.</w:t>
      </w:r>
      <w:r>
        <w:rPr>
          <w:rFonts w:ascii="Times New Roman" w:hAnsi="Times New Roman" w:cs="Times New Roman"/>
          <w:sz w:val="28"/>
          <w:szCs w:val="28"/>
        </w:rPr>
        <w:t xml:space="preserve"> </w:t>
      </w:r>
      <w:r w:rsidRPr="00D338D7">
        <w:rPr>
          <w:rFonts w:ascii="Times New Roman" w:hAnsi="Times New Roman" w:cs="Times New Roman"/>
          <w:sz w:val="28"/>
          <w:szCs w:val="28"/>
        </w:rPr>
        <w:t xml:space="preserve">В </w:t>
      </w:r>
      <w:r>
        <w:rPr>
          <w:rFonts w:ascii="Times New Roman" w:hAnsi="Times New Roman" w:cs="Times New Roman"/>
          <w:sz w:val="28"/>
          <w:szCs w:val="28"/>
        </w:rPr>
        <w:t xml:space="preserve">него </w:t>
      </w:r>
      <w:r w:rsidRPr="00D338D7">
        <w:rPr>
          <w:rFonts w:ascii="Times New Roman" w:hAnsi="Times New Roman" w:cs="Times New Roman"/>
          <w:sz w:val="28"/>
          <w:szCs w:val="28"/>
        </w:rPr>
        <w:t>входят представители общественных организаций, высших учебных заведений, предприниматели и промышленники.</w:t>
      </w:r>
    </w:p>
    <w:p w:rsidR="00E4028A" w:rsidRPr="00D338D7" w:rsidRDefault="00E4028A" w:rsidP="00215608">
      <w:pPr>
        <w:autoSpaceDE w:val="0"/>
        <w:autoSpaceDN w:val="0"/>
        <w:adjustRightInd w:val="0"/>
        <w:spacing w:after="0" w:line="240" w:lineRule="auto"/>
        <w:ind w:firstLine="709"/>
        <w:jc w:val="both"/>
        <w:rPr>
          <w:rFonts w:ascii="Times New Roman" w:hAnsi="Times New Roman" w:cs="Times New Roman"/>
          <w:sz w:val="28"/>
          <w:szCs w:val="28"/>
        </w:rPr>
      </w:pPr>
      <w:r w:rsidRPr="00D338D7">
        <w:rPr>
          <w:rFonts w:ascii="Times New Roman" w:hAnsi="Times New Roman" w:cs="Times New Roman"/>
          <w:sz w:val="28"/>
          <w:szCs w:val="28"/>
        </w:rPr>
        <w:t xml:space="preserve">Информация о свободных резервах трансформаторной мощности на географической карте Курской области, ориентировочных мест подключения </w:t>
      </w:r>
      <w:r w:rsidRPr="00D338D7">
        <w:rPr>
          <w:rFonts w:ascii="Times New Roman" w:hAnsi="Times New Roman" w:cs="Times New Roman"/>
          <w:sz w:val="28"/>
          <w:szCs w:val="28"/>
        </w:rPr>
        <w:lastRenderedPageBreak/>
        <w:t xml:space="preserve">(технологического присоединения) к сетям территориальных сетевых организаций 110-35 кВ отражена на </w:t>
      </w:r>
      <w:hyperlink r:id="rId109" w:history="1">
        <w:r w:rsidRPr="00D338D7">
          <w:rPr>
            <w:rStyle w:val="a4"/>
            <w:rFonts w:ascii="Times New Roman" w:hAnsi="Times New Roman" w:cs="Times New Roman"/>
            <w:sz w:val="28"/>
            <w:szCs w:val="28"/>
          </w:rPr>
          <w:t>официальном сайте ПАО «МРСК Центра».</w:t>
        </w:r>
      </w:hyperlink>
    </w:p>
    <w:p w:rsidR="00487DFB" w:rsidRDefault="00E4028A" w:rsidP="00F17509">
      <w:pPr>
        <w:autoSpaceDE w:val="0"/>
        <w:autoSpaceDN w:val="0"/>
        <w:adjustRightInd w:val="0"/>
        <w:spacing w:after="0" w:line="240" w:lineRule="auto"/>
        <w:ind w:firstLine="709"/>
        <w:jc w:val="both"/>
      </w:pPr>
      <w:r w:rsidRPr="00D338D7">
        <w:rPr>
          <w:rFonts w:ascii="Times New Roman" w:hAnsi="Times New Roman" w:cs="Times New Roman"/>
          <w:sz w:val="28"/>
          <w:szCs w:val="28"/>
        </w:rPr>
        <w:t>Ориентировочные места подключения (технологического присоединения) к сетям газораспределительных станций, о проектной мощности (пропускной способности) газораспределительных станций, о наличии свободных</w:t>
      </w:r>
      <w:r>
        <w:rPr>
          <w:rFonts w:ascii="Times New Roman" w:hAnsi="Times New Roman" w:cs="Times New Roman"/>
          <w:sz w:val="28"/>
          <w:szCs w:val="28"/>
        </w:rPr>
        <w:t xml:space="preserve"> </w:t>
      </w:r>
      <w:r w:rsidRPr="00D338D7">
        <w:rPr>
          <w:rFonts w:ascii="Times New Roman" w:hAnsi="Times New Roman" w:cs="Times New Roman"/>
          <w:sz w:val="28"/>
          <w:szCs w:val="28"/>
        </w:rPr>
        <w:t xml:space="preserve">резервов мощности газораспределительных станций и размере этих резервов отображается на </w:t>
      </w:r>
      <w:hyperlink r:id="rId110" w:history="1">
        <w:r w:rsidRPr="00D338D7">
          <w:rPr>
            <w:rStyle w:val="a4"/>
            <w:rFonts w:ascii="Times New Roman" w:hAnsi="Times New Roman" w:cs="Times New Roman"/>
            <w:sz w:val="28"/>
            <w:szCs w:val="28"/>
          </w:rPr>
          <w:t>инвестиционной карте Курской области.</w:t>
        </w:r>
      </w:hyperlink>
      <w:r w:rsidR="008279A3">
        <w:t xml:space="preserve"> </w:t>
      </w:r>
      <w:r w:rsidR="00F97D5D">
        <w:t xml:space="preserve"> </w:t>
      </w:r>
    </w:p>
    <w:p w:rsidR="00F97D5D" w:rsidRDefault="00F97D5D" w:rsidP="00F17509">
      <w:pPr>
        <w:autoSpaceDE w:val="0"/>
        <w:autoSpaceDN w:val="0"/>
        <w:adjustRightInd w:val="0"/>
        <w:spacing w:after="0" w:line="240" w:lineRule="auto"/>
        <w:ind w:firstLine="709"/>
        <w:jc w:val="both"/>
      </w:pPr>
    </w:p>
    <w:p w:rsidR="00F97D5D" w:rsidRDefault="00F97D5D" w:rsidP="00F97D5D">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4. </w:t>
      </w:r>
      <w:r w:rsidRPr="00F97D5D">
        <w:rPr>
          <w:rFonts w:ascii="Times New Roman" w:hAnsi="Times New Roman" w:cs="Times New Roman"/>
          <w:b/>
          <w:sz w:val="28"/>
          <w:szCs w:val="28"/>
        </w:rPr>
        <w:t>Информация о реализации в 2018 году</w:t>
      </w:r>
      <w:r>
        <w:rPr>
          <w:rFonts w:ascii="Times New Roman" w:hAnsi="Times New Roman" w:cs="Times New Roman"/>
          <w:b/>
          <w:sz w:val="28"/>
          <w:szCs w:val="28"/>
        </w:rPr>
        <w:t xml:space="preserve"> </w:t>
      </w:r>
      <w:r w:rsidRPr="00F97D5D">
        <w:rPr>
          <w:rFonts w:ascii="Times New Roman" w:hAnsi="Times New Roman" w:cs="Times New Roman"/>
          <w:b/>
          <w:sz w:val="28"/>
          <w:szCs w:val="28"/>
        </w:rPr>
        <w:t xml:space="preserve">мероприятий Национального плана развития конкуренции на 2018 – 2020 годы, утвержденного  Указом Президента Российской Федерации от 12 декабря 2017 года № 618 «Об основных направлениях государственной политики по развитию конкуренции» и перечня поручений Президента Российской Федерации В.В. Путина по итогам заседания Государственного совета Российской Федерации, состоявшегося </w:t>
      </w:r>
      <w:r>
        <w:rPr>
          <w:rFonts w:ascii="Times New Roman" w:hAnsi="Times New Roman" w:cs="Times New Roman"/>
          <w:b/>
          <w:sz w:val="28"/>
          <w:szCs w:val="28"/>
        </w:rPr>
        <w:t xml:space="preserve">5 апреля 2018 года </w:t>
      </w:r>
    </w:p>
    <w:p w:rsidR="00F97D5D" w:rsidRDefault="00F97D5D" w:rsidP="00F97D5D">
      <w:pPr>
        <w:autoSpaceDE w:val="0"/>
        <w:autoSpaceDN w:val="0"/>
        <w:adjustRightInd w:val="0"/>
        <w:spacing w:after="0" w:line="240" w:lineRule="auto"/>
        <w:ind w:firstLine="709"/>
        <w:jc w:val="center"/>
        <w:rPr>
          <w:rFonts w:ascii="Times New Roman" w:hAnsi="Times New Roman" w:cs="Times New Roman"/>
          <w:b/>
          <w:sz w:val="28"/>
          <w:szCs w:val="28"/>
        </w:rPr>
      </w:pPr>
    </w:p>
    <w:p w:rsidR="009E13BF" w:rsidRPr="009E13BF" w:rsidRDefault="009E13BF" w:rsidP="009E13BF">
      <w:pPr>
        <w:spacing w:after="0" w:line="240" w:lineRule="auto"/>
        <w:ind w:firstLine="709"/>
        <w:jc w:val="both"/>
        <w:rPr>
          <w:rFonts w:ascii="Times New Roman" w:hAnsi="Times New Roman" w:cs="Times New Roman"/>
          <w:bCs/>
          <w:sz w:val="28"/>
          <w:szCs w:val="28"/>
        </w:rPr>
      </w:pPr>
      <w:r w:rsidRPr="009E13BF">
        <w:rPr>
          <w:rFonts w:ascii="Times New Roman" w:hAnsi="Times New Roman" w:cs="Times New Roman"/>
          <w:bCs/>
          <w:sz w:val="28"/>
          <w:szCs w:val="28"/>
        </w:rPr>
        <w:t xml:space="preserve">В 2018 году проводилась работа по реализации положений Национального плана развития конкуренции в Российской Федерации на 2018-2020 годы (далее - </w:t>
      </w:r>
      <w:r w:rsidRPr="009E13BF">
        <w:rPr>
          <w:rFonts w:ascii="Times New Roman" w:hAnsi="Times New Roman" w:cs="Times New Roman"/>
          <w:bCs/>
          <w:iCs/>
          <w:sz w:val="28"/>
          <w:szCs w:val="28"/>
        </w:rPr>
        <w:t>Национальный план</w:t>
      </w:r>
      <w:r w:rsidRPr="009E13BF">
        <w:rPr>
          <w:rFonts w:ascii="Times New Roman" w:hAnsi="Times New Roman" w:cs="Times New Roman"/>
          <w:bCs/>
          <w:sz w:val="28"/>
          <w:szCs w:val="28"/>
        </w:rPr>
        <w:t>), утвержденного Указом, а также перечня поручений Президента Российской Федерации В.В. Путина</w:t>
      </w:r>
      <w:r w:rsidR="001F1C42">
        <w:rPr>
          <w:rFonts w:ascii="Times New Roman" w:hAnsi="Times New Roman" w:cs="Times New Roman"/>
          <w:bCs/>
          <w:sz w:val="28"/>
          <w:szCs w:val="28"/>
        </w:rPr>
        <w:t xml:space="preserve"> (далее – Перечень поручений</w:t>
      </w:r>
      <w:r w:rsidR="00BF5A77">
        <w:rPr>
          <w:rFonts w:ascii="Times New Roman" w:hAnsi="Times New Roman" w:cs="Times New Roman"/>
          <w:bCs/>
          <w:sz w:val="28"/>
          <w:szCs w:val="28"/>
        </w:rPr>
        <w:t xml:space="preserve"> Президента </w:t>
      </w:r>
      <w:r w:rsidR="00B50FC4">
        <w:rPr>
          <w:rFonts w:ascii="Times New Roman" w:hAnsi="Times New Roman" w:cs="Times New Roman"/>
          <w:sz w:val="28"/>
          <w:szCs w:val="28"/>
        </w:rPr>
        <w:t>Российской Федерации</w:t>
      </w:r>
      <w:r w:rsidR="001F1C42">
        <w:rPr>
          <w:rFonts w:ascii="Times New Roman" w:hAnsi="Times New Roman" w:cs="Times New Roman"/>
          <w:bCs/>
          <w:sz w:val="28"/>
          <w:szCs w:val="28"/>
        </w:rPr>
        <w:t>)</w:t>
      </w:r>
      <w:r w:rsidRPr="009E13BF">
        <w:rPr>
          <w:rFonts w:ascii="Times New Roman" w:hAnsi="Times New Roman" w:cs="Times New Roman"/>
          <w:bCs/>
          <w:sz w:val="28"/>
          <w:szCs w:val="28"/>
        </w:rPr>
        <w:t xml:space="preserve"> по итогам заседания Государственного совета Российской Федерации, состоявшегося 5 апреля 2018 года. </w:t>
      </w:r>
    </w:p>
    <w:p w:rsidR="009E13BF" w:rsidRPr="009E13BF" w:rsidRDefault="009E13BF" w:rsidP="009E13BF">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4.1. </w:t>
      </w:r>
      <w:r w:rsidRPr="009E13BF">
        <w:rPr>
          <w:rFonts w:ascii="Times New Roman" w:hAnsi="Times New Roman" w:cs="Times New Roman"/>
          <w:bCs/>
          <w:sz w:val="28"/>
          <w:szCs w:val="28"/>
        </w:rPr>
        <w:t xml:space="preserve">Заключено Соглашение о взаимодействии между Федеральной антимонопольной службой и Администрацией Курской области от 24.07.2018 года. </w:t>
      </w:r>
    </w:p>
    <w:p w:rsidR="009E13BF" w:rsidRPr="009E13BF" w:rsidRDefault="009E13BF" w:rsidP="009E13BF">
      <w:pPr>
        <w:spacing w:after="0" w:line="240" w:lineRule="auto"/>
        <w:ind w:firstLine="709"/>
        <w:jc w:val="both"/>
        <w:rPr>
          <w:rFonts w:ascii="Times New Roman" w:hAnsi="Times New Roman" w:cs="Times New Roman"/>
          <w:bCs/>
          <w:sz w:val="28"/>
          <w:szCs w:val="28"/>
        </w:rPr>
      </w:pPr>
      <w:r w:rsidRPr="009E13BF">
        <w:rPr>
          <w:rFonts w:ascii="Times New Roman" w:hAnsi="Times New Roman" w:cs="Times New Roman"/>
          <w:bCs/>
          <w:sz w:val="28"/>
          <w:szCs w:val="28"/>
        </w:rPr>
        <w:t>Во исполнение абзаца 2 подпункта 3.2. пункта 3 Соглашения о взаимодействии между Федеральной антимонопольной службой и Администрацией Курской области от 24.07.2018 года</w:t>
      </w:r>
      <w:r w:rsidRPr="009E13BF">
        <w:rPr>
          <w:rFonts w:ascii="Times New Roman" w:hAnsi="Times New Roman" w:cs="Times New Roman"/>
          <w:b/>
          <w:bCs/>
          <w:sz w:val="28"/>
          <w:szCs w:val="28"/>
        </w:rPr>
        <w:t xml:space="preserve"> к</w:t>
      </w:r>
      <w:r w:rsidRPr="009E13BF">
        <w:rPr>
          <w:rFonts w:ascii="Times New Roman" w:hAnsi="Times New Roman" w:cs="Times New Roman"/>
          <w:bCs/>
          <w:sz w:val="28"/>
          <w:szCs w:val="28"/>
        </w:rPr>
        <w:t>омитетом по экономике и развитию Курской области (со стороны Администрации Курской области) и Управлением Федеральной антимонопольной службы по Курской области (со стороны ФАС России) совместно разработа</w:t>
      </w:r>
      <w:r w:rsidR="0058256E">
        <w:rPr>
          <w:rFonts w:ascii="Times New Roman" w:hAnsi="Times New Roman" w:cs="Times New Roman"/>
          <w:bCs/>
          <w:sz w:val="28"/>
          <w:szCs w:val="28"/>
        </w:rPr>
        <w:t>н</w:t>
      </w:r>
      <w:r w:rsidRPr="009E13BF">
        <w:rPr>
          <w:rFonts w:ascii="Times New Roman" w:hAnsi="Times New Roman" w:cs="Times New Roman"/>
          <w:bCs/>
          <w:sz w:val="28"/>
          <w:szCs w:val="28"/>
        </w:rPr>
        <w:t xml:space="preserve"> и утвер</w:t>
      </w:r>
      <w:r w:rsidR="0058256E">
        <w:rPr>
          <w:rFonts w:ascii="Times New Roman" w:hAnsi="Times New Roman" w:cs="Times New Roman"/>
          <w:bCs/>
          <w:sz w:val="28"/>
          <w:szCs w:val="28"/>
        </w:rPr>
        <w:t>ж</w:t>
      </w:r>
      <w:r w:rsidRPr="009E13BF">
        <w:rPr>
          <w:rFonts w:ascii="Times New Roman" w:hAnsi="Times New Roman" w:cs="Times New Roman"/>
          <w:bCs/>
          <w:sz w:val="28"/>
          <w:szCs w:val="28"/>
        </w:rPr>
        <w:t>д</w:t>
      </w:r>
      <w:r w:rsidR="0058256E">
        <w:rPr>
          <w:rFonts w:ascii="Times New Roman" w:hAnsi="Times New Roman" w:cs="Times New Roman"/>
          <w:bCs/>
          <w:sz w:val="28"/>
          <w:szCs w:val="28"/>
        </w:rPr>
        <w:t>ен</w:t>
      </w:r>
      <w:r w:rsidRPr="009E13BF">
        <w:rPr>
          <w:rFonts w:ascii="Times New Roman" w:hAnsi="Times New Roman" w:cs="Times New Roman"/>
          <w:bCs/>
          <w:sz w:val="28"/>
          <w:szCs w:val="28"/>
        </w:rPr>
        <w:t xml:space="preserve"> план по реализации Соглашения на 2019 год.</w:t>
      </w:r>
    </w:p>
    <w:p w:rsidR="009E13BF" w:rsidRDefault="009E13BF" w:rsidP="009E13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4.2. </w:t>
      </w:r>
      <w:r w:rsidRPr="00796DEC">
        <w:rPr>
          <w:rFonts w:ascii="Times New Roman" w:hAnsi="Times New Roman" w:cs="Times New Roman"/>
          <w:iCs/>
          <w:sz w:val="28"/>
          <w:szCs w:val="28"/>
        </w:rPr>
        <w:t>Во исполнение абзаца 2 подпункта «е» пункта 2 Национального плана</w:t>
      </w:r>
      <w:r>
        <w:rPr>
          <w:rFonts w:ascii="Times New Roman" w:hAnsi="Times New Roman" w:cs="Times New Roman"/>
          <w:iCs/>
          <w:sz w:val="28"/>
          <w:szCs w:val="28"/>
        </w:rPr>
        <w:t xml:space="preserve"> </w:t>
      </w:r>
      <w:r w:rsidRPr="00796DEC">
        <w:rPr>
          <w:rFonts w:ascii="Times New Roman" w:hAnsi="Times New Roman" w:cs="Times New Roman"/>
          <w:sz w:val="28"/>
          <w:szCs w:val="28"/>
        </w:rPr>
        <w:t>внесен</w:t>
      </w:r>
      <w:r>
        <w:rPr>
          <w:rFonts w:ascii="Times New Roman" w:hAnsi="Times New Roman" w:cs="Times New Roman"/>
          <w:sz w:val="28"/>
          <w:szCs w:val="28"/>
        </w:rPr>
        <w:t>ы</w:t>
      </w:r>
      <w:r w:rsidRPr="00796DEC">
        <w:rPr>
          <w:rFonts w:ascii="Times New Roman" w:hAnsi="Times New Roman" w:cs="Times New Roman"/>
          <w:sz w:val="28"/>
          <w:szCs w:val="28"/>
        </w:rPr>
        <w:t xml:space="preserve"> изменени</w:t>
      </w:r>
      <w:r>
        <w:rPr>
          <w:rFonts w:ascii="Times New Roman" w:hAnsi="Times New Roman" w:cs="Times New Roman"/>
          <w:sz w:val="28"/>
          <w:szCs w:val="28"/>
        </w:rPr>
        <w:t>я</w:t>
      </w:r>
      <w:r w:rsidRPr="00796DEC">
        <w:rPr>
          <w:rFonts w:ascii="Times New Roman" w:hAnsi="Times New Roman" w:cs="Times New Roman"/>
          <w:sz w:val="28"/>
          <w:szCs w:val="28"/>
        </w:rPr>
        <w:t xml:space="preserve"> в положения об органах исполнительной власти </w:t>
      </w:r>
      <w:r>
        <w:rPr>
          <w:rFonts w:ascii="Times New Roman" w:hAnsi="Times New Roman" w:cs="Times New Roman"/>
          <w:sz w:val="28"/>
          <w:szCs w:val="28"/>
        </w:rPr>
        <w:t>Курской области</w:t>
      </w:r>
      <w:r w:rsidRPr="00796DEC">
        <w:rPr>
          <w:rFonts w:ascii="Times New Roman" w:hAnsi="Times New Roman" w:cs="Times New Roman"/>
          <w:sz w:val="28"/>
          <w:szCs w:val="28"/>
        </w:rPr>
        <w:t>, предусматривающих приоритет целей и задач по содействию развитию конкуренции на соответствующих товарных рынках</w:t>
      </w:r>
      <w:r>
        <w:rPr>
          <w:rFonts w:ascii="Times New Roman" w:hAnsi="Times New Roman" w:cs="Times New Roman"/>
          <w:sz w:val="28"/>
          <w:szCs w:val="28"/>
        </w:rPr>
        <w:t xml:space="preserve">.  </w:t>
      </w:r>
    </w:p>
    <w:p w:rsidR="001F1C42" w:rsidRDefault="001F1C42" w:rsidP="003E38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4.3. </w:t>
      </w:r>
      <w:r w:rsidR="00BF5A77" w:rsidRPr="00F65797">
        <w:rPr>
          <w:rFonts w:ascii="Times New Roman" w:eastAsia="Times New Roman" w:hAnsi="Times New Roman" w:cs="Times New Roman"/>
          <w:bCs/>
          <w:sz w:val="28"/>
          <w:szCs w:val="28"/>
          <w:lang w:eastAsia="ru-RU"/>
        </w:rPr>
        <w:t xml:space="preserve">Во исполнение подпункта «а» пункта 2 </w:t>
      </w:r>
      <w:r>
        <w:rPr>
          <w:rFonts w:ascii="Times New Roman" w:hAnsi="Times New Roman" w:cs="Times New Roman"/>
          <w:sz w:val="28"/>
          <w:szCs w:val="28"/>
        </w:rPr>
        <w:t xml:space="preserve">Перечня поручений </w:t>
      </w:r>
      <w:r w:rsidR="00BF5A77">
        <w:rPr>
          <w:rFonts w:ascii="Times New Roman" w:hAnsi="Times New Roman" w:cs="Times New Roman"/>
          <w:sz w:val="28"/>
          <w:szCs w:val="28"/>
        </w:rPr>
        <w:t xml:space="preserve">Президента </w:t>
      </w:r>
      <w:r w:rsidR="00B50FC4">
        <w:rPr>
          <w:rFonts w:ascii="Times New Roman" w:hAnsi="Times New Roman" w:cs="Times New Roman"/>
          <w:sz w:val="28"/>
          <w:szCs w:val="28"/>
        </w:rPr>
        <w:t>Российской Федерации</w:t>
      </w:r>
      <w:r w:rsidR="00BF5A77">
        <w:rPr>
          <w:rFonts w:ascii="Times New Roman" w:hAnsi="Times New Roman" w:cs="Times New Roman"/>
          <w:sz w:val="28"/>
          <w:szCs w:val="28"/>
        </w:rPr>
        <w:t xml:space="preserve">, </w:t>
      </w:r>
      <w:r w:rsidR="003E3868" w:rsidRPr="00564CCD">
        <w:rPr>
          <w:rFonts w:ascii="Times New Roman" w:hAnsi="Times New Roman" w:cs="Times New Roman"/>
          <w:sz w:val="28"/>
          <w:szCs w:val="28"/>
        </w:rPr>
        <w:t>с учетом проведенного анализа фактического присутствия частной формы собственности</w:t>
      </w:r>
      <w:r w:rsidR="00BF5A77">
        <w:rPr>
          <w:rFonts w:ascii="Times New Roman" w:hAnsi="Times New Roman" w:cs="Times New Roman"/>
          <w:sz w:val="28"/>
          <w:szCs w:val="28"/>
        </w:rPr>
        <w:t>,</w:t>
      </w:r>
      <w:r w:rsidR="003E3868" w:rsidRPr="00564CCD">
        <w:rPr>
          <w:rFonts w:ascii="Times New Roman" w:hAnsi="Times New Roman" w:cs="Times New Roman"/>
          <w:sz w:val="28"/>
          <w:szCs w:val="28"/>
        </w:rPr>
        <w:t xml:space="preserve"> </w:t>
      </w:r>
      <w:r>
        <w:rPr>
          <w:rFonts w:ascii="Times New Roman" w:hAnsi="Times New Roman" w:cs="Times New Roman"/>
          <w:sz w:val="28"/>
          <w:szCs w:val="28"/>
        </w:rPr>
        <w:t>с</w:t>
      </w:r>
      <w:r w:rsidRPr="008711FB">
        <w:rPr>
          <w:rFonts w:ascii="Times New Roman" w:hAnsi="Times New Roman"/>
          <w:iCs/>
          <w:sz w:val="28"/>
          <w:szCs w:val="28"/>
        </w:rPr>
        <w:t xml:space="preserve">формирован и согласован с Федеральной антимонопольной службой перечень из 33 рынков </w:t>
      </w:r>
      <w:r w:rsidRPr="001F1C42">
        <w:rPr>
          <w:rFonts w:ascii="Times New Roman" w:hAnsi="Times New Roman"/>
          <w:iCs/>
          <w:sz w:val="28"/>
          <w:szCs w:val="28"/>
        </w:rPr>
        <w:t>(сфер экономики)</w:t>
      </w:r>
      <w:r>
        <w:rPr>
          <w:rFonts w:ascii="Times New Roman" w:hAnsi="Times New Roman"/>
          <w:iCs/>
          <w:sz w:val="28"/>
          <w:szCs w:val="28"/>
        </w:rPr>
        <w:t xml:space="preserve"> </w:t>
      </w:r>
      <w:r w:rsidRPr="008711FB">
        <w:rPr>
          <w:rFonts w:ascii="Times New Roman" w:hAnsi="Times New Roman"/>
          <w:iCs/>
          <w:sz w:val="28"/>
          <w:szCs w:val="28"/>
        </w:rPr>
        <w:t xml:space="preserve">для развития конкуренции, которые наиболее актуальны для Курской области, а также </w:t>
      </w:r>
      <w:r>
        <w:rPr>
          <w:rFonts w:ascii="Times New Roman" w:hAnsi="Times New Roman"/>
          <w:iCs/>
          <w:sz w:val="28"/>
          <w:szCs w:val="28"/>
        </w:rPr>
        <w:t>у</w:t>
      </w:r>
      <w:r w:rsidRPr="00544EA5">
        <w:rPr>
          <w:rFonts w:ascii="Times New Roman" w:hAnsi="Times New Roman" w:cs="Times New Roman"/>
          <w:sz w:val="28"/>
          <w:szCs w:val="28"/>
        </w:rPr>
        <w:t>твержден</w:t>
      </w:r>
      <w:r>
        <w:rPr>
          <w:rFonts w:ascii="Times New Roman" w:hAnsi="Times New Roman" w:cs="Times New Roman"/>
          <w:sz w:val="28"/>
          <w:szCs w:val="28"/>
        </w:rPr>
        <w:t xml:space="preserve"> </w:t>
      </w:r>
      <w:r w:rsidRPr="008711FB">
        <w:rPr>
          <w:rFonts w:ascii="Times New Roman" w:hAnsi="Times New Roman"/>
          <w:iCs/>
          <w:sz w:val="28"/>
          <w:szCs w:val="28"/>
        </w:rPr>
        <w:t xml:space="preserve">перечень ключевых показателей </w:t>
      </w:r>
      <w:bookmarkStart w:id="2" w:name="_Hlk530582468"/>
      <w:r w:rsidRPr="008711FB">
        <w:rPr>
          <w:rFonts w:ascii="Times New Roman" w:hAnsi="Times New Roman"/>
          <w:iCs/>
          <w:sz w:val="28"/>
          <w:szCs w:val="28"/>
        </w:rPr>
        <w:t xml:space="preserve">развития </w:t>
      </w:r>
      <w:r w:rsidRPr="00544EA5">
        <w:rPr>
          <w:rFonts w:ascii="Times New Roman" w:hAnsi="Times New Roman" w:cs="Times New Roman"/>
          <w:sz w:val="28"/>
          <w:szCs w:val="28"/>
        </w:rPr>
        <w:t>конкуренции</w:t>
      </w:r>
      <w:r>
        <w:rPr>
          <w:rFonts w:ascii="Times New Roman" w:hAnsi="Times New Roman"/>
          <w:iCs/>
          <w:sz w:val="28"/>
          <w:szCs w:val="28"/>
        </w:rPr>
        <w:t xml:space="preserve"> для этих</w:t>
      </w:r>
      <w:r w:rsidRPr="008711FB">
        <w:rPr>
          <w:rFonts w:ascii="Times New Roman" w:hAnsi="Times New Roman"/>
          <w:iCs/>
          <w:sz w:val="28"/>
          <w:szCs w:val="28"/>
        </w:rPr>
        <w:t xml:space="preserve"> рынков </w:t>
      </w:r>
      <w:r w:rsidR="00BF5A77">
        <w:rPr>
          <w:rFonts w:ascii="Times New Roman" w:hAnsi="Times New Roman"/>
          <w:iCs/>
          <w:sz w:val="28"/>
          <w:szCs w:val="28"/>
        </w:rPr>
        <w:t xml:space="preserve">(сфер деятельности) </w:t>
      </w:r>
      <w:r w:rsidRPr="008711FB">
        <w:rPr>
          <w:rFonts w:ascii="Times New Roman" w:hAnsi="Times New Roman"/>
          <w:sz w:val="28"/>
          <w:szCs w:val="28"/>
        </w:rPr>
        <w:t>на 2018-2021 годы</w:t>
      </w:r>
      <w:bookmarkEnd w:id="2"/>
      <w:r>
        <w:rPr>
          <w:rFonts w:ascii="Times New Roman" w:hAnsi="Times New Roman"/>
          <w:sz w:val="28"/>
          <w:szCs w:val="28"/>
        </w:rPr>
        <w:t xml:space="preserve"> </w:t>
      </w:r>
      <w:r w:rsidR="003E3868" w:rsidRPr="00544EA5">
        <w:rPr>
          <w:rFonts w:ascii="Times New Roman" w:hAnsi="Times New Roman" w:cs="Times New Roman"/>
          <w:sz w:val="28"/>
          <w:szCs w:val="28"/>
        </w:rPr>
        <w:t xml:space="preserve">(постановление Администрации </w:t>
      </w:r>
      <w:r w:rsidR="003E3868">
        <w:rPr>
          <w:rFonts w:ascii="Times New Roman" w:hAnsi="Times New Roman" w:cs="Times New Roman"/>
          <w:sz w:val="28"/>
          <w:szCs w:val="28"/>
        </w:rPr>
        <w:t xml:space="preserve">Курской области </w:t>
      </w:r>
      <w:r w:rsidR="003E3868" w:rsidRPr="00544EA5">
        <w:rPr>
          <w:rFonts w:ascii="Times New Roman" w:hAnsi="Times New Roman" w:cs="Times New Roman"/>
          <w:sz w:val="28"/>
          <w:szCs w:val="28"/>
        </w:rPr>
        <w:t>от 29.11.2018 №</w:t>
      </w:r>
      <w:r w:rsidR="003E3868">
        <w:rPr>
          <w:rFonts w:ascii="Times New Roman" w:hAnsi="Times New Roman" w:cs="Times New Roman"/>
          <w:sz w:val="28"/>
          <w:szCs w:val="28"/>
        </w:rPr>
        <w:t xml:space="preserve"> </w:t>
      </w:r>
      <w:r w:rsidR="003E3868" w:rsidRPr="00544EA5">
        <w:rPr>
          <w:rFonts w:ascii="Times New Roman" w:hAnsi="Times New Roman" w:cs="Times New Roman"/>
          <w:sz w:val="28"/>
          <w:szCs w:val="28"/>
        </w:rPr>
        <w:t>931-па)</w:t>
      </w:r>
      <w:r>
        <w:rPr>
          <w:rFonts w:ascii="Times New Roman" w:hAnsi="Times New Roman" w:cs="Times New Roman"/>
          <w:sz w:val="28"/>
          <w:szCs w:val="28"/>
        </w:rPr>
        <w:t xml:space="preserve">. </w:t>
      </w:r>
    </w:p>
    <w:p w:rsidR="003E3868" w:rsidRPr="00503CF4" w:rsidRDefault="00BF5A77" w:rsidP="00BF5A77">
      <w:pPr>
        <w:widowControl w:val="0"/>
        <w:spacing w:after="0" w:line="240" w:lineRule="auto"/>
        <w:ind w:firstLine="709"/>
        <w:jc w:val="both"/>
        <w:rPr>
          <w:rFonts w:ascii="Times New Roman" w:eastAsia="Calibri" w:hAnsi="Times New Roman" w:cs="Times New Roman"/>
          <w:sz w:val="28"/>
          <w:szCs w:val="28"/>
        </w:rPr>
      </w:pPr>
      <w:r>
        <w:rPr>
          <w:rFonts w:ascii="Times New Roman" w:hAnsi="Times New Roman"/>
          <w:iCs/>
          <w:sz w:val="28"/>
          <w:szCs w:val="28"/>
        </w:rPr>
        <w:t xml:space="preserve">4.4. </w:t>
      </w:r>
      <w:r>
        <w:rPr>
          <w:rFonts w:ascii="Times New Roman" w:hAnsi="Times New Roman" w:cs="Times New Roman"/>
          <w:sz w:val="28"/>
          <w:szCs w:val="28"/>
        </w:rPr>
        <w:t>Во исполнение пункта 2 «в» Пер</w:t>
      </w:r>
      <w:r w:rsidR="00B50FC4">
        <w:rPr>
          <w:rFonts w:ascii="Times New Roman" w:hAnsi="Times New Roman" w:cs="Times New Roman"/>
          <w:sz w:val="28"/>
          <w:szCs w:val="28"/>
        </w:rPr>
        <w:t xml:space="preserve">ечня поручений Президента Российской </w:t>
      </w:r>
      <w:r w:rsidR="00B50FC4">
        <w:rPr>
          <w:rFonts w:ascii="Times New Roman" w:hAnsi="Times New Roman" w:cs="Times New Roman"/>
          <w:sz w:val="28"/>
          <w:szCs w:val="28"/>
        </w:rPr>
        <w:lastRenderedPageBreak/>
        <w:t>Федерации</w:t>
      </w:r>
      <w:r>
        <w:rPr>
          <w:rFonts w:ascii="Times New Roman" w:hAnsi="Times New Roman" w:cs="Times New Roman"/>
          <w:sz w:val="28"/>
          <w:szCs w:val="28"/>
        </w:rPr>
        <w:t xml:space="preserve"> </w:t>
      </w:r>
      <w:r w:rsidR="003E3868">
        <w:rPr>
          <w:rFonts w:ascii="Times New Roman" w:hAnsi="Times New Roman" w:cs="Times New Roman"/>
          <w:sz w:val="28"/>
          <w:szCs w:val="28"/>
        </w:rPr>
        <w:t xml:space="preserve"> разработана</w:t>
      </w:r>
      <w:r>
        <w:rPr>
          <w:rFonts w:ascii="Times New Roman" w:hAnsi="Times New Roman" w:cs="Times New Roman"/>
          <w:sz w:val="28"/>
          <w:szCs w:val="28"/>
        </w:rPr>
        <w:t xml:space="preserve"> и внедрена</w:t>
      </w:r>
      <w:r w:rsidR="003E3868">
        <w:rPr>
          <w:rFonts w:ascii="Times New Roman" w:hAnsi="Times New Roman" w:cs="Times New Roman"/>
          <w:sz w:val="28"/>
          <w:szCs w:val="28"/>
        </w:rPr>
        <w:t xml:space="preserve"> система мотивации органов исполнительной власти муниципальных образований в </w:t>
      </w:r>
      <w:r w:rsidR="003E3868" w:rsidRPr="00140227">
        <w:rPr>
          <w:rFonts w:ascii="Times New Roman" w:eastAsia="Calibri" w:hAnsi="Times New Roman" w:cs="Times New Roman"/>
          <w:sz w:val="28"/>
          <w:szCs w:val="28"/>
        </w:rPr>
        <w:t xml:space="preserve">части деятельности по содействию </w:t>
      </w:r>
      <w:r w:rsidR="003E3868" w:rsidRPr="00503CF4">
        <w:rPr>
          <w:rFonts w:ascii="Times New Roman" w:eastAsia="Calibri" w:hAnsi="Times New Roman" w:cs="Times New Roman"/>
          <w:sz w:val="28"/>
          <w:szCs w:val="28"/>
        </w:rPr>
        <w:t>развитию конкуренции на региональных рынках Курской области</w:t>
      </w:r>
      <w:r>
        <w:rPr>
          <w:rFonts w:ascii="Times New Roman" w:eastAsia="Calibri" w:hAnsi="Times New Roman" w:cs="Times New Roman"/>
          <w:sz w:val="28"/>
          <w:szCs w:val="28"/>
        </w:rPr>
        <w:t xml:space="preserve"> (</w:t>
      </w:r>
      <w:r>
        <w:rPr>
          <w:rFonts w:ascii="Times New Roman" w:hAnsi="Times New Roman" w:cs="Times New Roman"/>
          <w:iCs/>
          <w:sz w:val="28"/>
          <w:szCs w:val="28"/>
        </w:rPr>
        <w:t>п</w:t>
      </w:r>
      <w:r w:rsidRPr="00FD3368">
        <w:rPr>
          <w:rFonts w:ascii="Times New Roman" w:hAnsi="Times New Roman" w:cs="Times New Roman"/>
          <w:iCs/>
          <w:sz w:val="28"/>
          <w:szCs w:val="28"/>
        </w:rPr>
        <w:t xml:space="preserve">риказ комитета по экономике и развитию Курской области </w:t>
      </w:r>
      <w:r>
        <w:rPr>
          <w:rFonts w:ascii="Times New Roman" w:hAnsi="Times New Roman" w:cs="Times New Roman"/>
          <w:iCs/>
          <w:sz w:val="28"/>
          <w:szCs w:val="28"/>
        </w:rPr>
        <w:t>«О</w:t>
      </w:r>
      <w:r w:rsidRPr="00FD3368">
        <w:rPr>
          <w:rFonts w:ascii="Times New Roman" w:hAnsi="Times New Roman" w:cs="Times New Roman"/>
          <w:b/>
          <w:bCs/>
          <w:iCs/>
          <w:sz w:val="28"/>
          <w:szCs w:val="28"/>
        </w:rPr>
        <w:t xml:space="preserve"> </w:t>
      </w:r>
      <w:r w:rsidRPr="00FD3368">
        <w:rPr>
          <w:rFonts w:ascii="Times New Roman" w:hAnsi="Times New Roman" w:cs="Times New Roman"/>
          <w:bCs/>
          <w:iCs/>
          <w:sz w:val="28"/>
          <w:szCs w:val="28"/>
        </w:rPr>
        <w:t>Почетной грамоте и благодарности комитета по экономике и развитию Курской области</w:t>
      </w:r>
      <w:r>
        <w:rPr>
          <w:rFonts w:ascii="Times New Roman" w:hAnsi="Times New Roman" w:cs="Times New Roman"/>
          <w:bCs/>
          <w:iCs/>
          <w:sz w:val="28"/>
          <w:szCs w:val="28"/>
        </w:rPr>
        <w:t>»</w:t>
      </w:r>
      <w:r w:rsidRPr="00FD3368">
        <w:rPr>
          <w:rFonts w:ascii="Times New Roman" w:hAnsi="Times New Roman" w:cs="Times New Roman"/>
          <w:bCs/>
          <w:iCs/>
          <w:sz w:val="28"/>
          <w:szCs w:val="28"/>
        </w:rPr>
        <w:t xml:space="preserve"> </w:t>
      </w:r>
      <w:r w:rsidRPr="00FD3368">
        <w:rPr>
          <w:rFonts w:ascii="Times New Roman" w:hAnsi="Times New Roman" w:cs="Times New Roman"/>
          <w:iCs/>
          <w:sz w:val="28"/>
          <w:szCs w:val="28"/>
        </w:rPr>
        <w:t>от 08.11.2018 №14-а</w:t>
      </w:r>
      <w:r>
        <w:rPr>
          <w:rFonts w:ascii="Times New Roman" w:eastAsia="Calibri" w:hAnsi="Times New Roman" w:cs="Times New Roman"/>
          <w:sz w:val="28"/>
          <w:szCs w:val="28"/>
        </w:rPr>
        <w:t>).</w:t>
      </w:r>
      <w:r w:rsidR="003E3868" w:rsidRPr="00503CF4">
        <w:rPr>
          <w:rFonts w:ascii="Times New Roman" w:eastAsia="Calibri" w:hAnsi="Times New Roman" w:cs="Times New Roman"/>
          <w:sz w:val="28"/>
          <w:szCs w:val="28"/>
        </w:rPr>
        <w:t xml:space="preserve"> </w:t>
      </w:r>
    </w:p>
    <w:p w:rsidR="00F61C77" w:rsidRPr="000C3F6B" w:rsidRDefault="00431213" w:rsidP="00F61C77">
      <w:pPr>
        <w:spacing w:after="0" w:line="240" w:lineRule="auto"/>
        <w:ind w:firstLine="720"/>
        <w:jc w:val="both"/>
        <w:rPr>
          <w:rFonts w:ascii="Times New Roman" w:hAnsi="Times New Roman" w:cs="Times New Roman"/>
          <w:sz w:val="28"/>
          <w:szCs w:val="28"/>
        </w:rPr>
      </w:pPr>
      <w:r w:rsidRPr="00F72BCD">
        <w:rPr>
          <w:rFonts w:ascii="Times New Roman" w:hAnsi="Times New Roman" w:cs="Times New Roman"/>
          <w:sz w:val="28"/>
          <w:szCs w:val="28"/>
        </w:rPr>
        <w:t xml:space="preserve">4.5. Во исполнение подпункта «г» пункта </w:t>
      </w:r>
      <w:r>
        <w:rPr>
          <w:rFonts w:ascii="Times New Roman" w:hAnsi="Times New Roman" w:cs="Times New Roman"/>
          <w:sz w:val="28"/>
          <w:szCs w:val="28"/>
        </w:rPr>
        <w:t>1</w:t>
      </w:r>
      <w:r w:rsidRPr="00F72BCD">
        <w:rPr>
          <w:rFonts w:ascii="Times New Roman" w:hAnsi="Times New Roman" w:cs="Times New Roman"/>
          <w:sz w:val="28"/>
          <w:szCs w:val="28"/>
        </w:rPr>
        <w:t xml:space="preserve"> Перечня поручений Президента</w:t>
      </w:r>
      <w:r>
        <w:rPr>
          <w:rFonts w:ascii="Times New Roman" w:hAnsi="Times New Roman" w:cs="Times New Roman"/>
          <w:sz w:val="28"/>
          <w:szCs w:val="28"/>
        </w:rPr>
        <w:t xml:space="preserve"> </w:t>
      </w:r>
      <w:r w:rsidR="00B50FC4">
        <w:rPr>
          <w:rFonts w:ascii="Times New Roman" w:hAnsi="Times New Roman" w:cs="Times New Roman"/>
          <w:sz w:val="28"/>
          <w:szCs w:val="28"/>
        </w:rPr>
        <w:t>Российской Федерации</w:t>
      </w:r>
      <w:r w:rsidR="00F61C77">
        <w:rPr>
          <w:rFonts w:ascii="Times New Roman" w:hAnsi="Times New Roman" w:cs="Times New Roman"/>
          <w:sz w:val="28"/>
          <w:szCs w:val="28"/>
        </w:rPr>
        <w:t xml:space="preserve"> п</w:t>
      </w:r>
      <w:r w:rsidR="00F61C77" w:rsidRPr="000C3F6B">
        <w:rPr>
          <w:rFonts w:ascii="Times New Roman" w:hAnsi="Times New Roman" w:cs="Times New Roman"/>
          <w:sz w:val="28"/>
          <w:szCs w:val="28"/>
        </w:rPr>
        <w:t xml:space="preserve">одготовлен и направлен в адрес </w:t>
      </w:r>
      <w:r w:rsidR="00F61C77" w:rsidRPr="00096DCF">
        <w:rPr>
          <w:rFonts w:ascii="Times New Roman" w:hAnsi="Times New Roman" w:cs="Times New Roman"/>
          <w:sz w:val="28"/>
          <w:szCs w:val="28"/>
        </w:rPr>
        <w:t>Министерств</w:t>
      </w:r>
      <w:r w:rsidR="00F61C77">
        <w:rPr>
          <w:rFonts w:ascii="Times New Roman" w:hAnsi="Times New Roman" w:cs="Times New Roman"/>
          <w:sz w:val="28"/>
          <w:szCs w:val="28"/>
        </w:rPr>
        <w:t>а</w:t>
      </w:r>
      <w:r w:rsidR="00F61C77" w:rsidRPr="00096DCF">
        <w:rPr>
          <w:rFonts w:ascii="Times New Roman" w:hAnsi="Times New Roman" w:cs="Times New Roman"/>
          <w:sz w:val="28"/>
          <w:szCs w:val="28"/>
        </w:rPr>
        <w:t xml:space="preserve"> экономического развития</w:t>
      </w:r>
      <w:r w:rsidR="00F61C77">
        <w:rPr>
          <w:rFonts w:ascii="Times New Roman" w:hAnsi="Times New Roman" w:cs="Times New Roman"/>
          <w:sz w:val="28"/>
          <w:szCs w:val="28"/>
        </w:rPr>
        <w:t xml:space="preserve"> </w:t>
      </w:r>
      <w:r w:rsidR="00F61C77" w:rsidRPr="00096DCF">
        <w:rPr>
          <w:rFonts w:ascii="Times New Roman" w:hAnsi="Times New Roman" w:cs="Times New Roman"/>
          <w:sz w:val="28"/>
          <w:szCs w:val="28"/>
        </w:rPr>
        <w:t>Российской Федерации</w:t>
      </w:r>
      <w:r w:rsidR="00F61C77" w:rsidRPr="000C3F6B">
        <w:rPr>
          <w:rFonts w:ascii="Times New Roman" w:hAnsi="Times New Roman" w:cs="Times New Roman"/>
          <w:sz w:val="28"/>
          <w:szCs w:val="28"/>
        </w:rPr>
        <w:t xml:space="preserve"> и ФАС России перечень по итогам инвентаризации государственных (муниципальных) унитарных предприятий, находящихся в ведении органов исполнительной власти, органов местного самоуправления и городских округов Курской области, подлежащих ликвидации либо реорганизации.</w:t>
      </w:r>
    </w:p>
    <w:p w:rsidR="00BF5A77" w:rsidRDefault="00431213" w:rsidP="0043121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F61C77">
        <w:rPr>
          <w:rFonts w:ascii="Times New Roman" w:hAnsi="Times New Roman" w:cs="Times New Roman"/>
          <w:sz w:val="28"/>
          <w:szCs w:val="28"/>
        </w:rPr>
        <w:t>4.6</w:t>
      </w:r>
      <w:r w:rsidR="00BF5A77" w:rsidRPr="00F72BCD">
        <w:rPr>
          <w:rFonts w:ascii="Times New Roman" w:hAnsi="Times New Roman" w:cs="Times New Roman"/>
          <w:sz w:val="28"/>
          <w:szCs w:val="28"/>
        </w:rPr>
        <w:t>. Во исполнение подпункта «г» пункта 2 Перечня поручений Президента</w:t>
      </w:r>
      <w:r w:rsidR="00BF5A77">
        <w:rPr>
          <w:rFonts w:ascii="Times New Roman" w:hAnsi="Times New Roman" w:cs="Times New Roman"/>
          <w:sz w:val="28"/>
          <w:szCs w:val="28"/>
        </w:rPr>
        <w:t xml:space="preserve"> </w:t>
      </w:r>
      <w:r w:rsidR="00B50FC4">
        <w:rPr>
          <w:rFonts w:ascii="Times New Roman" w:hAnsi="Times New Roman" w:cs="Times New Roman"/>
          <w:sz w:val="28"/>
          <w:szCs w:val="28"/>
        </w:rPr>
        <w:t>Российской Федерации</w:t>
      </w:r>
      <w:r w:rsidR="00BF5A77">
        <w:rPr>
          <w:rFonts w:ascii="Times New Roman" w:hAnsi="Times New Roman" w:cs="Times New Roman"/>
          <w:sz w:val="28"/>
          <w:szCs w:val="28"/>
        </w:rPr>
        <w:t xml:space="preserve">  сведения об объектах, находящихся в государственной собственности Курской области и муниципальной собственности муниципальных образований Курской области, с указанием информации о наименовании объектов, их местонахождении, характеристиках и целевом назначении объектов, существующих ограничениях их использования и обременениях правами третьих лиц, </w:t>
      </w:r>
      <w:r w:rsidR="00D93DEC">
        <w:rPr>
          <w:rFonts w:ascii="Times New Roman" w:hAnsi="Times New Roman" w:cs="Times New Roman"/>
          <w:sz w:val="28"/>
          <w:szCs w:val="28"/>
        </w:rPr>
        <w:t xml:space="preserve">опубликованы </w:t>
      </w:r>
      <w:r w:rsidR="00D93DEC" w:rsidRPr="00D93DEC">
        <w:rPr>
          <w:rFonts w:ascii="Times New Roman" w:hAnsi="Times New Roman" w:cs="Times New Roman"/>
          <w:sz w:val="28"/>
          <w:szCs w:val="28"/>
        </w:rPr>
        <w:t xml:space="preserve">на официальных сайтах </w:t>
      </w:r>
      <w:r w:rsidR="00D93DEC">
        <w:rPr>
          <w:rFonts w:ascii="Times New Roman" w:hAnsi="Times New Roman" w:cs="Times New Roman"/>
          <w:sz w:val="28"/>
          <w:szCs w:val="28"/>
        </w:rPr>
        <w:t>Администрации Курской области</w:t>
      </w:r>
      <w:r w:rsidR="00D93DEC" w:rsidRPr="00D93DEC">
        <w:rPr>
          <w:rFonts w:ascii="Times New Roman" w:hAnsi="Times New Roman" w:cs="Times New Roman"/>
          <w:sz w:val="28"/>
          <w:szCs w:val="28"/>
        </w:rPr>
        <w:t xml:space="preserve"> и муниципальных образований в информационно-телекоммуникационной сети Интернет</w:t>
      </w:r>
      <w:r w:rsidR="00BF5A77">
        <w:rPr>
          <w:rFonts w:ascii="Times New Roman" w:hAnsi="Times New Roman" w:cs="Times New Roman"/>
          <w:sz w:val="28"/>
          <w:szCs w:val="28"/>
        </w:rPr>
        <w:t xml:space="preserve"> в информационно-телекоммуникационной сети «Интернет».</w:t>
      </w:r>
    </w:p>
    <w:p w:rsidR="003E3868" w:rsidRPr="00845839" w:rsidRDefault="003E3868" w:rsidP="00431213">
      <w:pPr>
        <w:pStyle w:val="aff"/>
        <w:shd w:val="clear" w:color="auto" w:fill="FFFFFF" w:themeFill="background1"/>
        <w:spacing w:before="0" w:after="0"/>
        <w:ind w:firstLine="709"/>
        <w:jc w:val="both"/>
        <w:rPr>
          <w:sz w:val="28"/>
          <w:szCs w:val="28"/>
        </w:rPr>
      </w:pPr>
    </w:p>
    <w:p w:rsidR="00F97D5D" w:rsidRDefault="00F97D5D" w:rsidP="00431213">
      <w:pPr>
        <w:autoSpaceDE w:val="0"/>
        <w:autoSpaceDN w:val="0"/>
        <w:adjustRightInd w:val="0"/>
        <w:spacing w:after="0" w:line="240" w:lineRule="auto"/>
        <w:ind w:firstLine="709"/>
        <w:jc w:val="both"/>
        <w:rPr>
          <w:rFonts w:ascii="Times New Roman" w:hAnsi="Times New Roman" w:cs="Times New Roman"/>
          <w:b/>
          <w:sz w:val="28"/>
          <w:szCs w:val="28"/>
        </w:rPr>
      </w:pPr>
    </w:p>
    <w:p w:rsidR="00F97D5D" w:rsidRPr="00F97D5D" w:rsidRDefault="00F97D5D" w:rsidP="00431213">
      <w:pPr>
        <w:autoSpaceDE w:val="0"/>
        <w:autoSpaceDN w:val="0"/>
        <w:adjustRightInd w:val="0"/>
        <w:spacing w:after="0" w:line="240" w:lineRule="auto"/>
        <w:ind w:firstLine="709"/>
        <w:jc w:val="center"/>
        <w:rPr>
          <w:rFonts w:ascii="Times New Roman" w:hAnsi="Times New Roman" w:cs="Times New Roman"/>
          <w:b/>
          <w:sz w:val="28"/>
          <w:szCs w:val="28"/>
        </w:rPr>
        <w:sectPr w:rsidR="00F97D5D" w:rsidRPr="00F97D5D" w:rsidSect="009E13BF">
          <w:headerReference w:type="even" r:id="rId111"/>
          <w:headerReference w:type="default" r:id="rId112"/>
          <w:footerReference w:type="even" r:id="rId113"/>
          <w:footerReference w:type="default" r:id="rId114"/>
          <w:headerReference w:type="first" r:id="rId115"/>
          <w:footerReference w:type="first" r:id="rId116"/>
          <w:pgSz w:w="11906" w:h="16838"/>
          <w:pgMar w:top="1134" w:right="851" w:bottom="1134" w:left="1134" w:header="709" w:footer="720" w:gutter="0"/>
          <w:cols w:space="720"/>
          <w:docGrid w:linePitch="360" w:charSpace="36864"/>
        </w:sectPr>
      </w:pPr>
    </w:p>
    <w:p w:rsidR="00F17509" w:rsidRDefault="00F17509" w:rsidP="00F17509">
      <w:pPr>
        <w:autoSpaceDE w:val="0"/>
        <w:autoSpaceDN w:val="0"/>
        <w:adjustRightInd w:val="0"/>
        <w:spacing w:after="0" w:line="240" w:lineRule="auto"/>
        <w:ind w:firstLine="709"/>
        <w:jc w:val="both"/>
      </w:pPr>
    </w:p>
    <w:p w:rsidR="00F17509" w:rsidRDefault="00F17509" w:rsidP="00F17509">
      <w:pPr>
        <w:autoSpaceDE w:val="0"/>
        <w:autoSpaceDN w:val="0"/>
        <w:adjustRightInd w:val="0"/>
        <w:spacing w:after="0" w:line="240" w:lineRule="auto"/>
        <w:ind w:firstLine="709"/>
        <w:jc w:val="both"/>
      </w:pPr>
    </w:p>
    <w:p w:rsidR="00D433B9" w:rsidRPr="00F97D5D" w:rsidRDefault="00D433B9" w:rsidP="00F97D5D">
      <w:pPr>
        <w:autoSpaceDE w:val="0"/>
        <w:autoSpaceDN w:val="0"/>
        <w:adjustRightInd w:val="0"/>
        <w:spacing w:after="0" w:line="240" w:lineRule="auto"/>
        <w:ind w:firstLine="709"/>
        <w:jc w:val="both"/>
        <w:rPr>
          <w:rFonts w:ascii="Times New Roman" w:hAnsi="Times New Roman" w:cs="Times New Roman"/>
          <w:b/>
          <w:sz w:val="28"/>
          <w:szCs w:val="28"/>
        </w:rPr>
      </w:pPr>
      <w:r w:rsidRPr="0039660A">
        <w:rPr>
          <w:rFonts w:ascii="Times New Roman" w:hAnsi="Times New Roman" w:cs="Times New Roman"/>
          <w:b/>
          <w:sz w:val="28"/>
          <w:szCs w:val="28"/>
        </w:rPr>
        <w:t xml:space="preserve">Раздел 4. 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w:t>
      </w:r>
      <w:r w:rsidRPr="00005501">
        <w:rPr>
          <w:rFonts w:ascii="Times New Roman" w:hAnsi="Times New Roman" w:cs="Times New Roman"/>
          <w:b/>
          <w:sz w:val="28"/>
          <w:szCs w:val="28"/>
        </w:rPr>
        <w:t xml:space="preserve">в </w:t>
      </w:r>
      <w:r w:rsidR="00531426" w:rsidRPr="00005501">
        <w:rPr>
          <w:rFonts w:ascii="Times New Roman" w:hAnsi="Times New Roman" w:cs="Times New Roman"/>
          <w:b/>
          <w:sz w:val="28"/>
          <w:szCs w:val="28"/>
        </w:rPr>
        <w:t>Курской</w:t>
      </w:r>
      <w:r w:rsidRPr="00005501">
        <w:rPr>
          <w:rFonts w:ascii="Times New Roman" w:hAnsi="Times New Roman" w:cs="Times New Roman"/>
          <w:b/>
          <w:sz w:val="28"/>
          <w:szCs w:val="28"/>
        </w:rPr>
        <w:t xml:space="preserve"> области</w:t>
      </w:r>
    </w:p>
    <w:p w:rsidR="003B4EF1" w:rsidRPr="00013783" w:rsidRDefault="0059784F" w:rsidP="00215608">
      <w:pPr>
        <w:pStyle w:val="aff3"/>
        <w:ind w:firstLine="709"/>
        <w:jc w:val="right"/>
        <w:rPr>
          <w:rFonts w:ascii="Times New Roman" w:hAnsi="Times New Roman" w:cs="Times New Roman"/>
          <w:b/>
          <w:sz w:val="28"/>
          <w:szCs w:val="28"/>
          <w:lang w:val="en-US"/>
        </w:rPr>
      </w:pPr>
      <w:r w:rsidRPr="00013783">
        <w:rPr>
          <w:rFonts w:ascii="Times New Roman" w:hAnsi="Times New Roman" w:cs="Times New Roman"/>
          <w:b/>
          <w:sz w:val="28"/>
          <w:szCs w:val="28"/>
        </w:rPr>
        <w:t>Таблица №</w:t>
      </w:r>
      <w:r w:rsidR="002935BA" w:rsidRPr="00013783">
        <w:rPr>
          <w:rFonts w:ascii="Times New Roman" w:hAnsi="Times New Roman" w:cs="Times New Roman"/>
          <w:b/>
          <w:sz w:val="28"/>
          <w:szCs w:val="28"/>
          <w:lang w:val="en-US"/>
        </w:rPr>
        <w:t>27</w:t>
      </w:r>
    </w:p>
    <w:tbl>
      <w:tblPr>
        <w:tblW w:w="5069" w:type="pct"/>
        <w:tblLayout w:type="fixed"/>
        <w:tblLook w:val="0000" w:firstRow="0" w:lastRow="0" w:firstColumn="0" w:lastColumn="0" w:noHBand="0" w:noVBand="0"/>
      </w:tblPr>
      <w:tblGrid>
        <w:gridCol w:w="817"/>
        <w:gridCol w:w="3261"/>
        <w:gridCol w:w="2127"/>
        <w:gridCol w:w="1983"/>
        <w:gridCol w:w="706"/>
        <w:gridCol w:w="709"/>
        <w:gridCol w:w="852"/>
        <w:gridCol w:w="856"/>
        <w:gridCol w:w="1702"/>
        <w:gridCol w:w="2264"/>
      </w:tblGrid>
      <w:tr w:rsidR="00A24BDD" w:rsidRPr="00D338D7" w:rsidTr="00E0162B">
        <w:trPr>
          <w:tblHeader/>
        </w:trPr>
        <w:tc>
          <w:tcPr>
            <w:tcW w:w="267" w:type="pct"/>
            <w:vMerge w:val="restart"/>
            <w:tcBorders>
              <w:top w:val="single" w:sz="4" w:space="0" w:color="000000"/>
              <w:left w:val="single" w:sz="4" w:space="0" w:color="000000"/>
              <w:bottom w:val="single" w:sz="4" w:space="0" w:color="000000"/>
            </w:tcBorders>
            <w:shd w:val="clear" w:color="auto" w:fill="auto"/>
            <w:vAlign w:val="center"/>
          </w:tcPr>
          <w:p w:rsidR="00A24BDD" w:rsidRPr="00D338D7" w:rsidRDefault="00A24BDD" w:rsidP="0036594F">
            <w:pPr>
              <w:pStyle w:val="aff3"/>
              <w:ind w:firstLine="142"/>
              <w:jc w:val="center"/>
              <w:rPr>
                <w:rFonts w:ascii="Times New Roman" w:hAnsi="Times New Roman" w:cs="Times New Roman"/>
                <w:b/>
                <w:sz w:val="20"/>
                <w:szCs w:val="20"/>
              </w:rPr>
            </w:pPr>
            <w:r w:rsidRPr="00D338D7">
              <w:rPr>
                <w:rFonts w:ascii="Times New Roman" w:hAnsi="Times New Roman" w:cs="Times New Roman"/>
                <w:b/>
                <w:sz w:val="20"/>
                <w:szCs w:val="20"/>
              </w:rPr>
              <w:t>№</w:t>
            </w:r>
          </w:p>
        </w:tc>
        <w:tc>
          <w:tcPr>
            <w:tcW w:w="1067" w:type="pct"/>
            <w:vMerge w:val="restart"/>
            <w:tcBorders>
              <w:top w:val="single" w:sz="4" w:space="0" w:color="000000"/>
              <w:left w:val="single" w:sz="4" w:space="0" w:color="000000"/>
              <w:bottom w:val="single" w:sz="4" w:space="0" w:color="000000"/>
            </w:tcBorders>
            <w:shd w:val="clear" w:color="auto" w:fill="auto"/>
            <w:vAlign w:val="center"/>
          </w:tcPr>
          <w:p w:rsidR="00A24BDD" w:rsidRPr="00D338D7" w:rsidRDefault="00A24BDD" w:rsidP="002D7238">
            <w:pPr>
              <w:pStyle w:val="aff3"/>
              <w:jc w:val="center"/>
              <w:rPr>
                <w:rFonts w:ascii="Times New Roman" w:hAnsi="Times New Roman" w:cs="Times New Roman"/>
                <w:b/>
                <w:sz w:val="20"/>
                <w:szCs w:val="20"/>
              </w:rPr>
            </w:pPr>
            <w:r w:rsidRPr="00D338D7">
              <w:rPr>
                <w:rFonts w:ascii="Times New Roman" w:hAnsi="Times New Roman" w:cs="Times New Roman"/>
                <w:b/>
                <w:sz w:val="20"/>
                <w:szCs w:val="20"/>
              </w:rPr>
              <w:t>Наименования показателя</w:t>
            </w:r>
          </w:p>
        </w:tc>
        <w:tc>
          <w:tcPr>
            <w:tcW w:w="696" w:type="pct"/>
            <w:vMerge w:val="restart"/>
            <w:tcBorders>
              <w:top w:val="single" w:sz="4" w:space="0" w:color="000000"/>
              <w:left w:val="single" w:sz="4" w:space="0" w:color="000000"/>
              <w:bottom w:val="single" w:sz="4" w:space="0" w:color="000000"/>
            </w:tcBorders>
            <w:shd w:val="clear" w:color="auto" w:fill="auto"/>
            <w:vAlign w:val="center"/>
          </w:tcPr>
          <w:p w:rsidR="00A24BDD" w:rsidRPr="00D338D7" w:rsidRDefault="00A24BDD" w:rsidP="0036594F">
            <w:pPr>
              <w:pStyle w:val="aff3"/>
              <w:jc w:val="center"/>
              <w:rPr>
                <w:rFonts w:ascii="Times New Roman" w:hAnsi="Times New Roman" w:cs="Times New Roman"/>
                <w:b/>
                <w:sz w:val="20"/>
                <w:szCs w:val="20"/>
              </w:rPr>
            </w:pPr>
            <w:r w:rsidRPr="00D338D7">
              <w:rPr>
                <w:rFonts w:ascii="Times New Roman" w:hAnsi="Times New Roman" w:cs="Times New Roman"/>
                <w:b/>
                <w:sz w:val="20"/>
                <w:szCs w:val="20"/>
              </w:rPr>
              <w:t>Наименования рынка / направления системного мероприятия</w:t>
            </w:r>
          </w:p>
        </w:tc>
        <w:tc>
          <w:tcPr>
            <w:tcW w:w="649" w:type="pct"/>
            <w:vMerge w:val="restart"/>
            <w:tcBorders>
              <w:top w:val="single" w:sz="4" w:space="0" w:color="000000"/>
              <w:left w:val="single" w:sz="4" w:space="0" w:color="000000"/>
              <w:bottom w:val="single" w:sz="4" w:space="0" w:color="000000"/>
            </w:tcBorders>
            <w:shd w:val="clear" w:color="auto" w:fill="auto"/>
            <w:vAlign w:val="center"/>
          </w:tcPr>
          <w:p w:rsidR="00A24BDD" w:rsidRPr="0023312B" w:rsidRDefault="00A24BDD" w:rsidP="0036594F">
            <w:pPr>
              <w:pStyle w:val="aff3"/>
              <w:ind w:firstLine="16"/>
              <w:jc w:val="center"/>
              <w:rPr>
                <w:rFonts w:ascii="Times New Roman" w:hAnsi="Times New Roman" w:cs="Times New Roman"/>
                <w:b/>
                <w:sz w:val="20"/>
                <w:szCs w:val="20"/>
              </w:rPr>
            </w:pPr>
            <w:r w:rsidRPr="0023312B">
              <w:rPr>
                <w:rFonts w:ascii="Times New Roman" w:hAnsi="Times New Roman" w:cs="Times New Roman"/>
                <w:b/>
                <w:sz w:val="20"/>
                <w:szCs w:val="20"/>
              </w:rPr>
              <w:t>Исходное значение показателя в периоде, предшествующему отчетному (201</w:t>
            </w:r>
            <w:r>
              <w:rPr>
                <w:rFonts w:ascii="Times New Roman" w:hAnsi="Times New Roman" w:cs="Times New Roman"/>
                <w:b/>
                <w:sz w:val="20"/>
                <w:szCs w:val="20"/>
              </w:rPr>
              <w:t>7</w:t>
            </w:r>
            <w:r w:rsidRPr="0023312B">
              <w:rPr>
                <w:rFonts w:ascii="Times New Roman" w:hAnsi="Times New Roman" w:cs="Times New Roman"/>
                <w:b/>
                <w:sz w:val="20"/>
                <w:szCs w:val="20"/>
              </w:rPr>
              <w:t>)</w:t>
            </w:r>
          </w:p>
        </w:tc>
        <w:tc>
          <w:tcPr>
            <w:tcW w:w="1022" w:type="pct"/>
            <w:gridSpan w:val="4"/>
            <w:tcBorders>
              <w:top w:val="single" w:sz="4" w:space="0" w:color="000000"/>
              <w:left w:val="single" w:sz="4" w:space="0" w:color="000000"/>
              <w:bottom w:val="single" w:sz="4" w:space="0" w:color="000000"/>
            </w:tcBorders>
            <w:shd w:val="clear" w:color="auto" w:fill="auto"/>
            <w:vAlign w:val="center"/>
          </w:tcPr>
          <w:p w:rsidR="00A24BDD" w:rsidRPr="00D338D7" w:rsidRDefault="00A24BDD" w:rsidP="0036594F">
            <w:pPr>
              <w:pStyle w:val="aff3"/>
              <w:jc w:val="center"/>
              <w:rPr>
                <w:rFonts w:ascii="Times New Roman" w:hAnsi="Times New Roman" w:cs="Times New Roman"/>
                <w:b/>
                <w:sz w:val="20"/>
                <w:szCs w:val="20"/>
              </w:rPr>
            </w:pPr>
            <w:r w:rsidRPr="00D338D7">
              <w:rPr>
                <w:rFonts w:ascii="Times New Roman" w:hAnsi="Times New Roman" w:cs="Times New Roman"/>
                <w:b/>
                <w:sz w:val="20"/>
                <w:szCs w:val="20"/>
              </w:rPr>
              <w:t>Целевые значения показателя, указанные в «дорожной карте»</w:t>
            </w:r>
          </w:p>
        </w:tc>
        <w:tc>
          <w:tcPr>
            <w:tcW w:w="557" w:type="pct"/>
            <w:vMerge w:val="restart"/>
            <w:tcBorders>
              <w:top w:val="single" w:sz="4" w:space="0" w:color="000000"/>
              <w:left w:val="single" w:sz="4" w:space="0" w:color="000000"/>
            </w:tcBorders>
            <w:shd w:val="clear" w:color="auto" w:fill="auto"/>
            <w:vAlign w:val="center"/>
          </w:tcPr>
          <w:p w:rsidR="00A24BDD" w:rsidRPr="00D338D7" w:rsidRDefault="00A24BDD" w:rsidP="009C6169">
            <w:pPr>
              <w:pStyle w:val="aff3"/>
              <w:jc w:val="center"/>
              <w:rPr>
                <w:rFonts w:ascii="Times New Roman" w:hAnsi="Times New Roman" w:cs="Times New Roman"/>
                <w:b/>
                <w:sz w:val="20"/>
                <w:szCs w:val="20"/>
              </w:rPr>
            </w:pPr>
            <w:r w:rsidRPr="00D338D7">
              <w:rPr>
                <w:rFonts w:ascii="Times New Roman" w:hAnsi="Times New Roman" w:cs="Times New Roman"/>
                <w:b/>
                <w:sz w:val="20"/>
                <w:szCs w:val="20"/>
              </w:rPr>
              <w:t xml:space="preserve">Фактическое значение показателя в отчетном </w:t>
            </w:r>
            <w:r w:rsidRPr="0052037F">
              <w:rPr>
                <w:rFonts w:ascii="Times New Roman" w:hAnsi="Times New Roman" w:cs="Times New Roman"/>
                <w:b/>
                <w:sz w:val="20"/>
                <w:szCs w:val="20"/>
              </w:rPr>
              <w:t>периоде (2018)</w:t>
            </w:r>
          </w:p>
        </w:tc>
        <w:tc>
          <w:tcPr>
            <w:tcW w:w="741" w:type="pct"/>
            <w:vMerge w:val="restart"/>
            <w:tcBorders>
              <w:top w:val="single" w:sz="4" w:space="0" w:color="000000"/>
              <w:left w:val="single" w:sz="4" w:space="0" w:color="000000"/>
              <w:right w:val="single" w:sz="4" w:space="0" w:color="auto"/>
            </w:tcBorders>
            <w:shd w:val="clear" w:color="auto" w:fill="auto"/>
            <w:vAlign w:val="center"/>
          </w:tcPr>
          <w:p w:rsidR="00A24BDD" w:rsidRPr="00D338D7" w:rsidRDefault="00A24BDD" w:rsidP="0036594F">
            <w:pPr>
              <w:pStyle w:val="aff3"/>
              <w:jc w:val="center"/>
              <w:rPr>
                <w:rFonts w:ascii="Times New Roman" w:hAnsi="Times New Roman" w:cs="Times New Roman"/>
                <w:b/>
                <w:sz w:val="20"/>
                <w:szCs w:val="20"/>
              </w:rPr>
            </w:pPr>
            <w:r w:rsidRPr="00D338D7">
              <w:rPr>
                <w:rFonts w:ascii="Times New Roman" w:hAnsi="Times New Roman" w:cs="Times New Roman"/>
                <w:b/>
                <w:sz w:val="20"/>
                <w:szCs w:val="20"/>
              </w:rPr>
              <w:t>Источник данных для расчета показателя</w:t>
            </w:r>
          </w:p>
        </w:tc>
      </w:tr>
      <w:tr w:rsidR="00A24BDD" w:rsidRPr="00D338D7" w:rsidTr="00E0162B">
        <w:trPr>
          <w:cantSplit/>
          <w:trHeight w:val="605"/>
          <w:tblHeader/>
        </w:trPr>
        <w:tc>
          <w:tcPr>
            <w:tcW w:w="267" w:type="pct"/>
            <w:vMerge/>
            <w:tcBorders>
              <w:top w:val="single" w:sz="4" w:space="0" w:color="000000"/>
              <w:left w:val="single" w:sz="4" w:space="0" w:color="000000"/>
              <w:bottom w:val="single" w:sz="4" w:space="0" w:color="000000"/>
            </w:tcBorders>
            <w:shd w:val="clear" w:color="auto" w:fill="auto"/>
            <w:vAlign w:val="center"/>
          </w:tcPr>
          <w:p w:rsidR="00A24BDD" w:rsidRPr="00D338D7" w:rsidRDefault="00A24BDD" w:rsidP="0036594F">
            <w:pPr>
              <w:pStyle w:val="aff3"/>
              <w:snapToGrid w:val="0"/>
              <w:ind w:firstLine="142"/>
              <w:jc w:val="center"/>
              <w:rPr>
                <w:rFonts w:ascii="Times New Roman" w:hAnsi="Times New Roman" w:cs="Times New Roman"/>
                <w:sz w:val="20"/>
                <w:szCs w:val="20"/>
              </w:rPr>
            </w:pPr>
          </w:p>
        </w:tc>
        <w:tc>
          <w:tcPr>
            <w:tcW w:w="1067" w:type="pct"/>
            <w:vMerge/>
            <w:tcBorders>
              <w:top w:val="single" w:sz="4" w:space="0" w:color="000000"/>
              <w:left w:val="single" w:sz="4" w:space="0" w:color="000000"/>
              <w:bottom w:val="single" w:sz="4" w:space="0" w:color="000000"/>
            </w:tcBorders>
            <w:shd w:val="clear" w:color="auto" w:fill="auto"/>
            <w:vAlign w:val="center"/>
          </w:tcPr>
          <w:p w:rsidR="00A24BDD" w:rsidRPr="00D338D7" w:rsidRDefault="00A24BDD" w:rsidP="002D7238">
            <w:pPr>
              <w:pStyle w:val="aff3"/>
              <w:snapToGrid w:val="0"/>
              <w:rPr>
                <w:rFonts w:ascii="Times New Roman" w:hAnsi="Times New Roman" w:cs="Times New Roman"/>
                <w:sz w:val="20"/>
                <w:szCs w:val="20"/>
              </w:rPr>
            </w:pPr>
          </w:p>
        </w:tc>
        <w:tc>
          <w:tcPr>
            <w:tcW w:w="696" w:type="pct"/>
            <w:vMerge/>
            <w:tcBorders>
              <w:top w:val="single" w:sz="4" w:space="0" w:color="000000"/>
              <w:left w:val="single" w:sz="4" w:space="0" w:color="000000"/>
              <w:bottom w:val="single" w:sz="4" w:space="0" w:color="000000"/>
            </w:tcBorders>
            <w:shd w:val="clear" w:color="auto" w:fill="auto"/>
          </w:tcPr>
          <w:p w:rsidR="00A24BDD" w:rsidRPr="00D338D7" w:rsidRDefault="00A24BDD" w:rsidP="0036594F">
            <w:pPr>
              <w:pStyle w:val="aff3"/>
              <w:snapToGrid w:val="0"/>
              <w:jc w:val="center"/>
              <w:rPr>
                <w:rFonts w:ascii="Times New Roman" w:hAnsi="Times New Roman" w:cs="Times New Roman"/>
                <w:sz w:val="20"/>
                <w:szCs w:val="20"/>
              </w:rPr>
            </w:pPr>
          </w:p>
        </w:tc>
        <w:tc>
          <w:tcPr>
            <w:tcW w:w="649" w:type="pct"/>
            <w:vMerge/>
            <w:tcBorders>
              <w:top w:val="single" w:sz="4" w:space="0" w:color="000000"/>
              <w:left w:val="single" w:sz="4" w:space="0" w:color="000000"/>
              <w:bottom w:val="single" w:sz="4" w:space="0" w:color="000000"/>
            </w:tcBorders>
            <w:shd w:val="clear" w:color="auto" w:fill="auto"/>
          </w:tcPr>
          <w:p w:rsidR="00A24BDD" w:rsidRPr="00D338D7" w:rsidRDefault="00A24BDD" w:rsidP="0036594F">
            <w:pPr>
              <w:pStyle w:val="aff3"/>
              <w:snapToGrid w:val="0"/>
              <w:ind w:firstLine="16"/>
              <w:jc w:val="center"/>
              <w:rPr>
                <w:rFonts w:ascii="Times New Roman" w:hAnsi="Times New Roman" w:cs="Times New Roman"/>
                <w:sz w:val="20"/>
                <w:szCs w:val="20"/>
              </w:rPr>
            </w:pPr>
          </w:p>
        </w:tc>
        <w:tc>
          <w:tcPr>
            <w:tcW w:w="231" w:type="pct"/>
            <w:tcBorders>
              <w:top w:val="single" w:sz="4" w:space="0" w:color="000000"/>
              <w:left w:val="single" w:sz="4" w:space="0" w:color="000000"/>
              <w:bottom w:val="single" w:sz="4" w:space="0" w:color="000000"/>
            </w:tcBorders>
            <w:shd w:val="clear" w:color="auto" w:fill="auto"/>
            <w:vAlign w:val="center"/>
          </w:tcPr>
          <w:p w:rsidR="00A24BDD" w:rsidRPr="00D338D7" w:rsidRDefault="00A24BDD" w:rsidP="0036594F">
            <w:pPr>
              <w:pStyle w:val="aff3"/>
              <w:jc w:val="center"/>
              <w:rPr>
                <w:rFonts w:ascii="Times New Roman" w:hAnsi="Times New Roman" w:cs="Times New Roman"/>
                <w:b/>
                <w:sz w:val="20"/>
                <w:szCs w:val="20"/>
              </w:rPr>
            </w:pPr>
            <w:r w:rsidRPr="00D338D7">
              <w:rPr>
                <w:rFonts w:ascii="Times New Roman" w:hAnsi="Times New Roman" w:cs="Times New Roman"/>
                <w:b/>
                <w:sz w:val="20"/>
                <w:szCs w:val="20"/>
              </w:rPr>
              <w:t>2015</w:t>
            </w:r>
          </w:p>
        </w:tc>
        <w:tc>
          <w:tcPr>
            <w:tcW w:w="232" w:type="pct"/>
            <w:tcBorders>
              <w:top w:val="single" w:sz="4" w:space="0" w:color="000000"/>
              <w:left w:val="single" w:sz="4" w:space="0" w:color="000000"/>
              <w:bottom w:val="single" w:sz="4" w:space="0" w:color="000000"/>
            </w:tcBorders>
            <w:shd w:val="clear" w:color="auto" w:fill="auto"/>
            <w:vAlign w:val="center"/>
          </w:tcPr>
          <w:p w:rsidR="00A24BDD" w:rsidRPr="00D338D7" w:rsidRDefault="00A24BDD" w:rsidP="0036594F">
            <w:pPr>
              <w:pStyle w:val="aff3"/>
              <w:jc w:val="center"/>
              <w:rPr>
                <w:rFonts w:ascii="Times New Roman" w:hAnsi="Times New Roman" w:cs="Times New Roman"/>
                <w:b/>
                <w:sz w:val="20"/>
                <w:szCs w:val="20"/>
              </w:rPr>
            </w:pPr>
            <w:r w:rsidRPr="00D338D7">
              <w:rPr>
                <w:rFonts w:ascii="Times New Roman" w:hAnsi="Times New Roman" w:cs="Times New Roman"/>
                <w:b/>
                <w:sz w:val="20"/>
                <w:szCs w:val="20"/>
              </w:rPr>
              <w:t>2016</w:t>
            </w:r>
          </w:p>
        </w:tc>
        <w:tc>
          <w:tcPr>
            <w:tcW w:w="279" w:type="pct"/>
            <w:tcBorders>
              <w:top w:val="single" w:sz="4" w:space="0" w:color="000000"/>
              <w:left w:val="single" w:sz="4" w:space="0" w:color="000000"/>
              <w:bottom w:val="single" w:sz="4" w:space="0" w:color="000000"/>
            </w:tcBorders>
            <w:shd w:val="clear" w:color="auto" w:fill="auto"/>
            <w:vAlign w:val="center"/>
          </w:tcPr>
          <w:p w:rsidR="00A24BDD" w:rsidRPr="00D338D7" w:rsidRDefault="00A24BDD" w:rsidP="0036594F">
            <w:pPr>
              <w:pStyle w:val="aff3"/>
              <w:jc w:val="center"/>
              <w:rPr>
                <w:rFonts w:ascii="Times New Roman" w:hAnsi="Times New Roman" w:cs="Times New Roman"/>
                <w:b/>
                <w:sz w:val="20"/>
                <w:szCs w:val="20"/>
              </w:rPr>
            </w:pPr>
            <w:r w:rsidRPr="00D338D7">
              <w:rPr>
                <w:rFonts w:ascii="Times New Roman" w:hAnsi="Times New Roman" w:cs="Times New Roman"/>
                <w:b/>
                <w:sz w:val="20"/>
                <w:szCs w:val="20"/>
              </w:rPr>
              <w:t>2017</w:t>
            </w:r>
          </w:p>
        </w:tc>
        <w:tc>
          <w:tcPr>
            <w:tcW w:w="280" w:type="pct"/>
            <w:tcBorders>
              <w:top w:val="single" w:sz="4" w:space="0" w:color="000000"/>
              <w:left w:val="single" w:sz="4" w:space="0" w:color="000000"/>
              <w:bottom w:val="single" w:sz="4" w:space="0" w:color="000000"/>
            </w:tcBorders>
            <w:shd w:val="clear" w:color="auto" w:fill="auto"/>
            <w:vAlign w:val="center"/>
          </w:tcPr>
          <w:p w:rsidR="00A24BDD" w:rsidRPr="00D338D7" w:rsidRDefault="00A24BDD" w:rsidP="0036594F">
            <w:pPr>
              <w:pStyle w:val="aff3"/>
              <w:jc w:val="center"/>
              <w:rPr>
                <w:rFonts w:ascii="Times New Roman" w:hAnsi="Times New Roman" w:cs="Times New Roman"/>
                <w:b/>
                <w:sz w:val="20"/>
                <w:szCs w:val="20"/>
              </w:rPr>
            </w:pPr>
            <w:r w:rsidRPr="00D338D7">
              <w:rPr>
                <w:rFonts w:ascii="Times New Roman" w:hAnsi="Times New Roman" w:cs="Times New Roman"/>
                <w:b/>
                <w:sz w:val="20"/>
                <w:szCs w:val="20"/>
              </w:rPr>
              <w:t>2018</w:t>
            </w:r>
          </w:p>
        </w:tc>
        <w:tc>
          <w:tcPr>
            <w:tcW w:w="557" w:type="pct"/>
            <w:vMerge/>
            <w:tcBorders>
              <w:left w:val="single" w:sz="4" w:space="0" w:color="000000"/>
              <w:bottom w:val="single" w:sz="4" w:space="0" w:color="000000"/>
            </w:tcBorders>
            <w:shd w:val="clear" w:color="auto" w:fill="auto"/>
          </w:tcPr>
          <w:p w:rsidR="00A24BDD" w:rsidRPr="00D338D7" w:rsidRDefault="00A24BDD" w:rsidP="00215608">
            <w:pPr>
              <w:pStyle w:val="aff3"/>
              <w:snapToGrid w:val="0"/>
              <w:ind w:firstLine="709"/>
              <w:jc w:val="center"/>
              <w:rPr>
                <w:rFonts w:ascii="Times New Roman" w:hAnsi="Times New Roman" w:cs="Times New Roman"/>
                <w:sz w:val="20"/>
                <w:szCs w:val="20"/>
              </w:rPr>
            </w:pPr>
          </w:p>
        </w:tc>
        <w:tc>
          <w:tcPr>
            <w:tcW w:w="741" w:type="pct"/>
            <w:vMerge/>
            <w:tcBorders>
              <w:left w:val="single" w:sz="4" w:space="0" w:color="000000"/>
              <w:bottom w:val="single" w:sz="4" w:space="0" w:color="000000"/>
              <w:right w:val="single" w:sz="4" w:space="0" w:color="auto"/>
            </w:tcBorders>
            <w:shd w:val="clear" w:color="auto" w:fill="auto"/>
            <w:vAlign w:val="center"/>
          </w:tcPr>
          <w:p w:rsidR="00A24BDD" w:rsidRPr="00D338D7" w:rsidRDefault="00A24BDD" w:rsidP="0036594F">
            <w:pPr>
              <w:pStyle w:val="aff3"/>
              <w:snapToGrid w:val="0"/>
              <w:jc w:val="center"/>
              <w:rPr>
                <w:rFonts w:ascii="Times New Roman" w:hAnsi="Times New Roman" w:cs="Times New Roman"/>
                <w:sz w:val="20"/>
                <w:szCs w:val="20"/>
              </w:rPr>
            </w:pPr>
          </w:p>
        </w:tc>
      </w:tr>
      <w:tr w:rsidR="00A24BDD" w:rsidRPr="00D338D7" w:rsidTr="00E0162B">
        <w:trPr>
          <w:cantSplit/>
          <w:trHeight w:val="605"/>
        </w:trPr>
        <w:tc>
          <w:tcPr>
            <w:tcW w:w="26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snapToGrid w:val="0"/>
              <w:ind w:left="-142" w:firstLine="142"/>
              <w:jc w:val="center"/>
              <w:rPr>
                <w:rFonts w:ascii="Times New Roman" w:hAnsi="Times New Roman" w:cs="Times New Roman"/>
                <w:sz w:val="20"/>
                <w:szCs w:val="20"/>
              </w:rPr>
            </w:pPr>
            <w:r w:rsidRPr="00D338D7">
              <w:rPr>
                <w:rFonts w:ascii="Times New Roman" w:hAnsi="Times New Roman" w:cs="Times New Roman"/>
                <w:sz w:val="20"/>
                <w:szCs w:val="20"/>
              </w:rPr>
              <w:t>1.1.</w:t>
            </w:r>
          </w:p>
        </w:tc>
        <w:tc>
          <w:tcPr>
            <w:tcW w:w="106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both"/>
              <w:rPr>
                <w:rFonts w:ascii="Times New Roman" w:hAnsi="Times New Roman" w:cs="Times New Roman"/>
                <w:sz w:val="20"/>
                <w:szCs w:val="20"/>
              </w:rPr>
            </w:pPr>
            <w:r w:rsidRPr="00D338D7">
              <w:rPr>
                <w:rFonts w:ascii="Times New Roman" w:hAnsi="Times New Roman" w:cs="Times New Roman"/>
                <w:sz w:val="20"/>
                <w:szCs w:val="20"/>
              </w:rPr>
              <w:t>Удельный вес численности детей частных дошкольных образовательных организаций в общей численности детей дошкольных образовательных организаций (процентов)</w:t>
            </w:r>
          </w:p>
        </w:tc>
        <w:tc>
          <w:tcPr>
            <w:tcW w:w="696"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Рынок услуг дошкольного образования</w:t>
            </w:r>
          </w:p>
        </w:tc>
        <w:tc>
          <w:tcPr>
            <w:tcW w:w="649"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5,6</w:t>
            </w:r>
          </w:p>
        </w:tc>
        <w:tc>
          <w:tcPr>
            <w:tcW w:w="231"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5,4</w:t>
            </w:r>
          </w:p>
        </w:tc>
        <w:tc>
          <w:tcPr>
            <w:tcW w:w="232"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5,5</w:t>
            </w:r>
          </w:p>
        </w:tc>
        <w:tc>
          <w:tcPr>
            <w:tcW w:w="279"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5,6</w:t>
            </w:r>
          </w:p>
        </w:tc>
        <w:tc>
          <w:tcPr>
            <w:tcW w:w="280"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5,7</w:t>
            </w:r>
          </w:p>
        </w:tc>
        <w:tc>
          <w:tcPr>
            <w:tcW w:w="55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Pr>
                <w:rFonts w:ascii="Times New Roman" w:hAnsi="Times New Roman" w:cs="Times New Roman"/>
                <w:sz w:val="20"/>
                <w:szCs w:val="20"/>
              </w:rPr>
              <w:t>5,7</w:t>
            </w:r>
          </w:p>
        </w:tc>
        <w:tc>
          <w:tcPr>
            <w:tcW w:w="741" w:type="pct"/>
            <w:tcBorders>
              <w:top w:val="single" w:sz="4" w:space="0" w:color="000000"/>
              <w:left w:val="single" w:sz="4" w:space="0" w:color="000000"/>
              <w:bottom w:val="single" w:sz="4" w:space="0" w:color="000000"/>
              <w:right w:val="single" w:sz="4" w:space="0" w:color="auto"/>
            </w:tcBorders>
            <w:shd w:val="clear" w:color="auto" w:fill="auto"/>
            <w:vAlign w:val="center"/>
          </w:tcPr>
          <w:p w:rsidR="009C6169" w:rsidRPr="00D338D7" w:rsidRDefault="009C6169" w:rsidP="009C6169">
            <w:pPr>
              <w:pStyle w:val="aff3"/>
              <w:snapToGrid w:val="0"/>
              <w:jc w:val="center"/>
              <w:rPr>
                <w:rFonts w:ascii="Times New Roman" w:hAnsi="Times New Roman" w:cs="Times New Roman"/>
                <w:sz w:val="20"/>
                <w:szCs w:val="20"/>
              </w:rPr>
            </w:pPr>
            <w:r w:rsidRPr="00D338D7">
              <w:rPr>
                <w:rFonts w:ascii="Times New Roman" w:hAnsi="Times New Roman" w:cs="Times New Roman"/>
                <w:sz w:val="20"/>
                <w:szCs w:val="20"/>
              </w:rPr>
              <w:t>Аналитическая информация комитета образования и науки Курской области</w:t>
            </w:r>
          </w:p>
        </w:tc>
      </w:tr>
      <w:tr w:rsidR="00A24BDD" w:rsidRPr="00D338D7" w:rsidTr="00E0162B">
        <w:trPr>
          <w:cantSplit/>
          <w:trHeight w:val="605"/>
        </w:trPr>
        <w:tc>
          <w:tcPr>
            <w:tcW w:w="26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snapToGrid w:val="0"/>
              <w:ind w:firstLine="142"/>
              <w:jc w:val="center"/>
              <w:rPr>
                <w:rFonts w:ascii="Times New Roman" w:hAnsi="Times New Roman" w:cs="Times New Roman"/>
                <w:sz w:val="20"/>
                <w:szCs w:val="20"/>
              </w:rPr>
            </w:pPr>
            <w:r w:rsidRPr="00D338D7">
              <w:rPr>
                <w:rFonts w:ascii="Times New Roman" w:hAnsi="Times New Roman" w:cs="Times New Roman"/>
                <w:sz w:val="20"/>
                <w:szCs w:val="20"/>
              </w:rPr>
              <w:t>2.1.</w:t>
            </w:r>
          </w:p>
        </w:tc>
        <w:tc>
          <w:tcPr>
            <w:tcW w:w="106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both"/>
              <w:rPr>
                <w:rFonts w:ascii="Times New Roman" w:hAnsi="Times New Roman" w:cs="Times New Roman"/>
                <w:sz w:val="20"/>
                <w:szCs w:val="20"/>
              </w:rPr>
            </w:pPr>
            <w:r w:rsidRPr="00D338D7">
              <w:rPr>
                <w:rFonts w:ascii="Times New Roman" w:hAnsi="Times New Roman" w:cs="Times New Roman"/>
                <w:sz w:val="20"/>
                <w:szCs w:val="20"/>
              </w:rPr>
              <w:t>Численность детей в возрасте от 7 до 17 лет, проживающих на территории субъекта Российской Федерации, воспользовавшихся региональным сертификатом на отдых детей и их оздоровление (компенсацией части стоимости путевки по каждому типу организаций отдыха детей и их оздоровления, в общей численности детей этой категории, отдохнувших в организациях отдыха детей и их оздоровления соответствующего типа (стационарный загородный лагерь (приоритет), лагерь с дневным пребыванием, палаточный лагерь, стационарно-оздоровительный лагерь труда и отдыха)</w:t>
            </w:r>
            <w:r>
              <w:rPr>
                <w:rFonts w:ascii="Times New Roman" w:hAnsi="Times New Roman" w:cs="Times New Roman"/>
                <w:sz w:val="20"/>
                <w:szCs w:val="20"/>
              </w:rPr>
              <w:t xml:space="preserve"> </w:t>
            </w:r>
            <w:r w:rsidRPr="00D338D7">
              <w:rPr>
                <w:rFonts w:ascii="Times New Roman" w:hAnsi="Times New Roman" w:cs="Times New Roman"/>
                <w:sz w:val="20"/>
                <w:szCs w:val="20"/>
              </w:rPr>
              <w:t>(процентов)</w:t>
            </w:r>
          </w:p>
        </w:tc>
        <w:tc>
          <w:tcPr>
            <w:tcW w:w="696"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Рынок услуг детского отдыха и оздоровления</w:t>
            </w:r>
          </w:p>
        </w:tc>
        <w:tc>
          <w:tcPr>
            <w:tcW w:w="649"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1</w:t>
            </w:r>
            <w:r>
              <w:rPr>
                <w:rFonts w:ascii="Times New Roman" w:hAnsi="Times New Roman" w:cs="Times New Roman"/>
                <w:sz w:val="20"/>
                <w:szCs w:val="20"/>
              </w:rPr>
              <w:t>3</w:t>
            </w:r>
            <w:r w:rsidRPr="00D338D7">
              <w:rPr>
                <w:rFonts w:ascii="Times New Roman" w:hAnsi="Times New Roman" w:cs="Times New Roman"/>
                <w:sz w:val="20"/>
                <w:szCs w:val="20"/>
              </w:rPr>
              <w:t>,0</w:t>
            </w:r>
          </w:p>
        </w:tc>
        <w:tc>
          <w:tcPr>
            <w:tcW w:w="231"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10,0</w:t>
            </w:r>
          </w:p>
        </w:tc>
        <w:tc>
          <w:tcPr>
            <w:tcW w:w="232"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11,0</w:t>
            </w:r>
          </w:p>
        </w:tc>
        <w:tc>
          <w:tcPr>
            <w:tcW w:w="279"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1</w:t>
            </w:r>
            <w:r>
              <w:rPr>
                <w:rFonts w:ascii="Times New Roman" w:hAnsi="Times New Roman" w:cs="Times New Roman"/>
                <w:sz w:val="20"/>
                <w:szCs w:val="20"/>
              </w:rPr>
              <w:t>3</w:t>
            </w:r>
            <w:r w:rsidRPr="00D338D7">
              <w:rPr>
                <w:rFonts w:ascii="Times New Roman" w:hAnsi="Times New Roman" w:cs="Times New Roman"/>
                <w:sz w:val="20"/>
                <w:szCs w:val="20"/>
              </w:rPr>
              <w:t>,0</w:t>
            </w:r>
          </w:p>
        </w:tc>
        <w:tc>
          <w:tcPr>
            <w:tcW w:w="280" w:type="pct"/>
            <w:tcBorders>
              <w:top w:val="single" w:sz="4" w:space="0" w:color="000000"/>
              <w:left w:val="single" w:sz="4" w:space="0" w:color="000000"/>
              <w:bottom w:val="single" w:sz="4" w:space="0" w:color="000000"/>
            </w:tcBorders>
            <w:shd w:val="clear" w:color="auto" w:fill="auto"/>
            <w:vAlign w:val="center"/>
          </w:tcPr>
          <w:p w:rsidR="009C6169" w:rsidRPr="008279A3" w:rsidRDefault="009C6169" w:rsidP="009C6169">
            <w:pPr>
              <w:pStyle w:val="aff3"/>
              <w:jc w:val="center"/>
              <w:rPr>
                <w:rFonts w:ascii="Times New Roman" w:hAnsi="Times New Roman" w:cs="Times New Roman"/>
                <w:sz w:val="20"/>
                <w:szCs w:val="20"/>
              </w:rPr>
            </w:pPr>
            <w:r w:rsidRPr="008279A3">
              <w:rPr>
                <w:rFonts w:ascii="Times New Roman" w:hAnsi="Times New Roman" w:cs="Times New Roman"/>
                <w:sz w:val="20"/>
                <w:szCs w:val="20"/>
              </w:rPr>
              <w:t>14,0</w:t>
            </w:r>
          </w:p>
        </w:tc>
        <w:tc>
          <w:tcPr>
            <w:tcW w:w="557" w:type="pct"/>
            <w:tcBorders>
              <w:top w:val="single" w:sz="4" w:space="0" w:color="000000"/>
              <w:left w:val="single" w:sz="4" w:space="0" w:color="000000"/>
              <w:bottom w:val="single" w:sz="4" w:space="0" w:color="000000"/>
            </w:tcBorders>
            <w:shd w:val="clear" w:color="auto" w:fill="auto"/>
            <w:vAlign w:val="center"/>
          </w:tcPr>
          <w:p w:rsidR="009C6169" w:rsidRPr="008279A3" w:rsidRDefault="009C6169" w:rsidP="009C6169">
            <w:pPr>
              <w:pStyle w:val="aff3"/>
              <w:jc w:val="center"/>
              <w:rPr>
                <w:rFonts w:ascii="Times New Roman" w:hAnsi="Times New Roman" w:cs="Times New Roman"/>
                <w:sz w:val="20"/>
                <w:szCs w:val="20"/>
              </w:rPr>
            </w:pPr>
            <w:r w:rsidRPr="008279A3">
              <w:rPr>
                <w:rFonts w:ascii="Times New Roman" w:hAnsi="Times New Roman" w:cs="Times New Roman"/>
                <w:sz w:val="20"/>
                <w:szCs w:val="20"/>
              </w:rPr>
              <w:t>1</w:t>
            </w:r>
            <w:r>
              <w:rPr>
                <w:rFonts w:ascii="Times New Roman" w:hAnsi="Times New Roman" w:cs="Times New Roman"/>
                <w:sz w:val="20"/>
                <w:szCs w:val="20"/>
              </w:rPr>
              <w:t>4,0</w:t>
            </w:r>
          </w:p>
        </w:tc>
        <w:tc>
          <w:tcPr>
            <w:tcW w:w="741" w:type="pct"/>
            <w:tcBorders>
              <w:top w:val="single" w:sz="4" w:space="0" w:color="000000"/>
              <w:left w:val="single" w:sz="4" w:space="0" w:color="000000"/>
              <w:bottom w:val="single" w:sz="4" w:space="0" w:color="000000"/>
              <w:right w:val="single" w:sz="4" w:space="0" w:color="auto"/>
            </w:tcBorders>
            <w:shd w:val="clear" w:color="auto" w:fill="auto"/>
            <w:vAlign w:val="center"/>
          </w:tcPr>
          <w:p w:rsidR="009C6169" w:rsidRPr="00D338D7" w:rsidRDefault="009C6169" w:rsidP="009C6169">
            <w:pPr>
              <w:pStyle w:val="aff3"/>
              <w:snapToGrid w:val="0"/>
              <w:jc w:val="center"/>
              <w:rPr>
                <w:rFonts w:ascii="Times New Roman" w:hAnsi="Times New Roman" w:cs="Times New Roman"/>
                <w:sz w:val="20"/>
                <w:szCs w:val="20"/>
              </w:rPr>
            </w:pPr>
            <w:r w:rsidRPr="00D338D7">
              <w:rPr>
                <w:rFonts w:ascii="Times New Roman" w:hAnsi="Times New Roman" w:cs="Times New Roman"/>
                <w:sz w:val="20"/>
                <w:szCs w:val="20"/>
              </w:rPr>
              <w:t>Аналитическая информация комитета по делам молодежи и туризму Курской области</w:t>
            </w:r>
          </w:p>
        </w:tc>
      </w:tr>
      <w:tr w:rsidR="00A24BDD" w:rsidRPr="00D338D7" w:rsidTr="00E0162B">
        <w:trPr>
          <w:cantSplit/>
          <w:trHeight w:val="605"/>
        </w:trPr>
        <w:tc>
          <w:tcPr>
            <w:tcW w:w="26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snapToGrid w:val="0"/>
              <w:ind w:firstLine="142"/>
              <w:jc w:val="center"/>
              <w:rPr>
                <w:rFonts w:ascii="Times New Roman" w:hAnsi="Times New Roman" w:cs="Times New Roman"/>
                <w:sz w:val="20"/>
                <w:szCs w:val="20"/>
              </w:rPr>
            </w:pPr>
            <w:r w:rsidRPr="00D338D7">
              <w:rPr>
                <w:rFonts w:ascii="Times New Roman" w:hAnsi="Times New Roman" w:cs="Times New Roman"/>
                <w:sz w:val="20"/>
                <w:szCs w:val="20"/>
              </w:rPr>
              <w:lastRenderedPageBreak/>
              <w:t>3.1.</w:t>
            </w:r>
          </w:p>
        </w:tc>
        <w:tc>
          <w:tcPr>
            <w:tcW w:w="106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both"/>
              <w:rPr>
                <w:rFonts w:ascii="Times New Roman" w:hAnsi="Times New Roman" w:cs="Times New Roman"/>
                <w:sz w:val="20"/>
                <w:szCs w:val="20"/>
              </w:rPr>
            </w:pPr>
            <w:r w:rsidRPr="00D338D7">
              <w:rPr>
                <w:rFonts w:ascii="Times New Roman" w:hAnsi="Times New Roman" w:cs="Times New Roman"/>
                <w:sz w:val="20"/>
                <w:szCs w:val="20"/>
              </w:rPr>
              <w:t>Увеличение численности детей и молодежи в возрасте от 5 до 18 лет, проживающих на территории субъекта Российской Федерации и получающих образовательные услуги в сфере дополнительного образования в частных организациях, осуществляющих образовательную деятельность по дополнительным общеобразовательным программам</w:t>
            </w:r>
            <w:r>
              <w:rPr>
                <w:rFonts w:ascii="Times New Roman" w:hAnsi="Times New Roman" w:cs="Times New Roman"/>
                <w:sz w:val="20"/>
                <w:szCs w:val="20"/>
              </w:rPr>
              <w:t xml:space="preserve"> </w:t>
            </w:r>
            <w:r w:rsidRPr="00D338D7">
              <w:rPr>
                <w:rFonts w:ascii="Times New Roman" w:hAnsi="Times New Roman" w:cs="Times New Roman"/>
                <w:sz w:val="20"/>
                <w:szCs w:val="20"/>
              </w:rPr>
              <w:t>(процентов)</w:t>
            </w:r>
          </w:p>
        </w:tc>
        <w:tc>
          <w:tcPr>
            <w:tcW w:w="696"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Рынок услуг дополнительного образования детей</w:t>
            </w:r>
          </w:p>
        </w:tc>
        <w:tc>
          <w:tcPr>
            <w:tcW w:w="649"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ind w:hanging="154"/>
              <w:jc w:val="center"/>
              <w:rPr>
                <w:rFonts w:ascii="Times New Roman" w:hAnsi="Times New Roman" w:cs="Times New Roman"/>
                <w:sz w:val="20"/>
                <w:szCs w:val="20"/>
              </w:rPr>
            </w:pPr>
            <w:r w:rsidRPr="00D338D7">
              <w:rPr>
                <w:rFonts w:ascii="Times New Roman" w:hAnsi="Times New Roman" w:cs="Times New Roman"/>
                <w:sz w:val="20"/>
                <w:szCs w:val="20"/>
              </w:rPr>
              <w:t>0,5</w:t>
            </w:r>
          </w:p>
        </w:tc>
        <w:tc>
          <w:tcPr>
            <w:tcW w:w="231"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0,3</w:t>
            </w:r>
          </w:p>
        </w:tc>
        <w:tc>
          <w:tcPr>
            <w:tcW w:w="232"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ind w:firstLine="36"/>
              <w:jc w:val="center"/>
              <w:rPr>
                <w:rFonts w:ascii="Times New Roman" w:hAnsi="Times New Roman" w:cs="Times New Roman"/>
                <w:sz w:val="20"/>
                <w:szCs w:val="20"/>
              </w:rPr>
            </w:pPr>
            <w:r w:rsidRPr="00D338D7">
              <w:rPr>
                <w:rFonts w:ascii="Times New Roman" w:hAnsi="Times New Roman" w:cs="Times New Roman"/>
                <w:sz w:val="20"/>
                <w:szCs w:val="20"/>
              </w:rPr>
              <w:t>0,48</w:t>
            </w:r>
          </w:p>
        </w:tc>
        <w:tc>
          <w:tcPr>
            <w:tcW w:w="279"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ind w:hanging="154"/>
              <w:jc w:val="center"/>
              <w:rPr>
                <w:rFonts w:ascii="Times New Roman" w:hAnsi="Times New Roman" w:cs="Times New Roman"/>
                <w:sz w:val="20"/>
                <w:szCs w:val="20"/>
              </w:rPr>
            </w:pPr>
            <w:r w:rsidRPr="00D338D7">
              <w:rPr>
                <w:rFonts w:ascii="Times New Roman" w:hAnsi="Times New Roman" w:cs="Times New Roman"/>
                <w:sz w:val="20"/>
                <w:szCs w:val="20"/>
              </w:rPr>
              <w:t>0,5</w:t>
            </w:r>
          </w:p>
        </w:tc>
        <w:tc>
          <w:tcPr>
            <w:tcW w:w="280"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0,53</w:t>
            </w:r>
          </w:p>
        </w:tc>
        <w:tc>
          <w:tcPr>
            <w:tcW w:w="55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Pr>
                <w:rFonts w:ascii="Times New Roman" w:hAnsi="Times New Roman" w:cs="Times New Roman"/>
                <w:sz w:val="20"/>
                <w:szCs w:val="20"/>
              </w:rPr>
              <w:t>0,53</w:t>
            </w:r>
          </w:p>
        </w:tc>
        <w:tc>
          <w:tcPr>
            <w:tcW w:w="741" w:type="pct"/>
            <w:tcBorders>
              <w:top w:val="single" w:sz="4" w:space="0" w:color="000000"/>
              <w:left w:val="single" w:sz="4" w:space="0" w:color="000000"/>
              <w:bottom w:val="single" w:sz="4" w:space="0" w:color="000000"/>
              <w:right w:val="single" w:sz="4" w:space="0" w:color="auto"/>
            </w:tcBorders>
            <w:shd w:val="clear" w:color="auto" w:fill="auto"/>
            <w:vAlign w:val="center"/>
          </w:tcPr>
          <w:p w:rsidR="009C6169" w:rsidRPr="00D338D7" w:rsidRDefault="009C6169" w:rsidP="009C6169">
            <w:pPr>
              <w:pStyle w:val="aff3"/>
              <w:snapToGrid w:val="0"/>
              <w:jc w:val="center"/>
              <w:rPr>
                <w:rFonts w:ascii="Times New Roman" w:hAnsi="Times New Roman" w:cs="Times New Roman"/>
                <w:sz w:val="20"/>
                <w:szCs w:val="20"/>
              </w:rPr>
            </w:pPr>
            <w:r w:rsidRPr="00D338D7">
              <w:rPr>
                <w:rFonts w:ascii="Times New Roman" w:hAnsi="Times New Roman" w:cs="Times New Roman"/>
                <w:sz w:val="20"/>
                <w:szCs w:val="20"/>
              </w:rPr>
              <w:t>Аналитическая информация комитета образования и науки Курской области</w:t>
            </w:r>
          </w:p>
        </w:tc>
      </w:tr>
      <w:tr w:rsidR="00A24BDD" w:rsidRPr="00D338D7" w:rsidTr="00E0162B">
        <w:trPr>
          <w:cantSplit/>
          <w:trHeight w:val="605"/>
        </w:trPr>
        <w:tc>
          <w:tcPr>
            <w:tcW w:w="26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snapToGrid w:val="0"/>
              <w:ind w:firstLine="142"/>
              <w:jc w:val="center"/>
              <w:rPr>
                <w:rFonts w:ascii="Times New Roman" w:hAnsi="Times New Roman" w:cs="Times New Roman"/>
                <w:sz w:val="20"/>
                <w:szCs w:val="20"/>
              </w:rPr>
            </w:pPr>
            <w:r w:rsidRPr="00D338D7">
              <w:rPr>
                <w:rFonts w:ascii="Times New Roman" w:hAnsi="Times New Roman" w:cs="Times New Roman"/>
                <w:sz w:val="20"/>
                <w:szCs w:val="20"/>
              </w:rPr>
              <w:t>4.1.</w:t>
            </w:r>
          </w:p>
        </w:tc>
        <w:tc>
          <w:tcPr>
            <w:tcW w:w="106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both"/>
              <w:rPr>
                <w:rFonts w:ascii="Times New Roman" w:hAnsi="Times New Roman" w:cs="Times New Roman"/>
                <w:sz w:val="20"/>
                <w:szCs w:val="20"/>
              </w:rPr>
            </w:pPr>
            <w:r w:rsidRPr="00D338D7">
              <w:rPr>
                <w:rFonts w:ascii="Times New Roman" w:hAnsi="Times New Roman" w:cs="Times New Roman"/>
                <w:sz w:val="20"/>
                <w:szCs w:val="20"/>
              </w:rPr>
              <w:t>Доля затрат на медицинскую помощь по обязательному медицинскому страхованию, оказанную негосударственными (немуниципальными) медицинскими организациями, в общих расходах на выполнение территориальных программ обязательного медицинского страхования(процентов)</w:t>
            </w:r>
          </w:p>
        </w:tc>
        <w:tc>
          <w:tcPr>
            <w:tcW w:w="696"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Рынок медицинских услуг</w:t>
            </w:r>
          </w:p>
        </w:tc>
        <w:tc>
          <w:tcPr>
            <w:tcW w:w="649"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ind w:hanging="154"/>
              <w:jc w:val="center"/>
              <w:rPr>
                <w:rFonts w:ascii="Times New Roman" w:hAnsi="Times New Roman" w:cs="Times New Roman"/>
                <w:sz w:val="20"/>
                <w:szCs w:val="20"/>
              </w:rPr>
            </w:pPr>
            <w:r w:rsidRPr="00D338D7">
              <w:rPr>
                <w:rFonts w:ascii="Times New Roman" w:hAnsi="Times New Roman" w:cs="Times New Roman"/>
                <w:sz w:val="20"/>
                <w:szCs w:val="20"/>
              </w:rPr>
              <w:t>7,</w:t>
            </w:r>
            <w:r w:rsidR="0031673F">
              <w:rPr>
                <w:rFonts w:ascii="Times New Roman" w:hAnsi="Times New Roman" w:cs="Times New Roman"/>
                <w:sz w:val="20"/>
                <w:szCs w:val="20"/>
              </w:rPr>
              <w:t>9</w:t>
            </w:r>
          </w:p>
        </w:tc>
        <w:tc>
          <w:tcPr>
            <w:tcW w:w="231"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6,5</w:t>
            </w:r>
          </w:p>
        </w:tc>
        <w:tc>
          <w:tcPr>
            <w:tcW w:w="232"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ind w:firstLine="36"/>
              <w:jc w:val="center"/>
              <w:rPr>
                <w:rFonts w:ascii="Times New Roman" w:hAnsi="Times New Roman" w:cs="Times New Roman"/>
                <w:sz w:val="20"/>
                <w:szCs w:val="20"/>
              </w:rPr>
            </w:pPr>
            <w:r w:rsidRPr="00D338D7">
              <w:rPr>
                <w:rFonts w:ascii="Times New Roman" w:hAnsi="Times New Roman" w:cs="Times New Roman"/>
                <w:sz w:val="20"/>
                <w:szCs w:val="20"/>
              </w:rPr>
              <w:t>7,2</w:t>
            </w:r>
          </w:p>
        </w:tc>
        <w:tc>
          <w:tcPr>
            <w:tcW w:w="279"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ind w:hanging="154"/>
              <w:jc w:val="center"/>
              <w:rPr>
                <w:rFonts w:ascii="Times New Roman" w:hAnsi="Times New Roman" w:cs="Times New Roman"/>
                <w:sz w:val="20"/>
                <w:szCs w:val="20"/>
              </w:rPr>
            </w:pPr>
            <w:r w:rsidRPr="00D338D7">
              <w:rPr>
                <w:rFonts w:ascii="Times New Roman" w:hAnsi="Times New Roman" w:cs="Times New Roman"/>
                <w:sz w:val="20"/>
                <w:szCs w:val="20"/>
              </w:rPr>
              <w:t>7,5</w:t>
            </w:r>
          </w:p>
        </w:tc>
        <w:tc>
          <w:tcPr>
            <w:tcW w:w="280" w:type="pct"/>
            <w:tcBorders>
              <w:top w:val="single" w:sz="4" w:space="0" w:color="000000"/>
              <w:left w:val="single" w:sz="4" w:space="0" w:color="000000"/>
              <w:bottom w:val="single" w:sz="4" w:space="0" w:color="000000"/>
            </w:tcBorders>
            <w:shd w:val="clear" w:color="auto" w:fill="auto"/>
            <w:vAlign w:val="center"/>
          </w:tcPr>
          <w:p w:rsidR="009C6169" w:rsidRPr="00F17509" w:rsidRDefault="009C6169" w:rsidP="009C6169">
            <w:pPr>
              <w:pStyle w:val="aff3"/>
              <w:jc w:val="center"/>
              <w:rPr>
                <w:rFonts w:ascii="Times New Roman" w:hAnsi="Times New Roman" w:cs="Times New Roman"/>
                <w:sz w:val="20"/>
                <w:szCs w:val="20"/>
              </w:rPr>
            </w:pPr>
            <w:r w:rsidRPr="00F17509">
              <w:rPr>
                <w:rFonts w:ascii="Times New Roman" w:hAnsi="Times New Roman" w:cs="Times New Roman"/>
                <w:sz w:val="20"/>
                <w:szCs w:val="20"/>
              </w:rPr>
              <w:t>10,0</w:t>
            </w:r>
          </w:p>
        </w:tc>
        <w:tc>
          <w:tcPr>
            <w:tcW w:w="557" w:type="pct"/>
            <w:tcBorders>
              <w:top w:val="single" w:sz="4" w:space="0" w:color="000000"/>
              <w:left w:val="single" w:sz="4" w:space="0" w:color="000000"/>
              <w:bottom w:val="single" w:sz="4" w:space="0" w:color="000000"/>
            </w:tcBorders>
            <w:shd w:val="clear" w:color="auto" w:fill="auto"/>
            <w:vAlign w:val="center"/>
          </w:tcPr>
          <w:p w:rsidR="009C6169" w:rsidRPr="00F17509" w:rsidRDefault="009C6169" w:rsidP="009C6169">
            <w:pPr>
              <w:pStyle w:val="aff3"/>
              <w:jc w:val="center"/>
              <w:rPr>
                <w:rFonts w:ascii="Times New Roman" w:hAnsi="Times New Roman" w:cs="Times New Roman"/>
                <w:sz w:val="20"/>
                <w:szCs w:val="20"/>
              </w:rPr>
            </w:pPr>
            <w:r w:rsidRPr="00F17509">
              <w:rPr>
                <w:rFonts w:ascii="Times New Roman" w:hAnsi="Times New Roman" w:cs="Times New Roman"/>
                <w:sz w:val="20"/>
                <w:szCs w:val="20"/>
              </w:rPr>
              <w:t>9,48</w:t>
            </w:r>
          </w:p>
        </w:tc>
        <w:tc>
          <w:tcPr>
            <w:tcW w:w="741" w:type="pct"/>
            <w:tcBorders>
              <w:top w:val="single" w:sz="4" w:space="0" w:color="000000"/>
              <w:left w:val="single" w:sz="4" w:space="0" w:color="000000"/>
              <w:bottom w:val="single" w:sz="4" w:space="0" w:color="000000"/>
              <w:right w:val="single" w:sz="4" w:space="0" w:color="auto"/>
            </w:tcBorders>
            <w:shd w:val="clear" w:color="auto" w:fill="auto"/>
            <w:vAlign w:val="center"/>
          </w:tcPr>
          <w:p w:rsidR="009C6169" w:rsidRPr="00D338D7" w:rsidRDefault="009C6169" w:rsidP="009C6169">
            <w:pPr>
              <w:pStyle w:val="aff3"/>
              <w:snapToGrid w:val="0"/>
              <w:jc w:val="center"/>
              <w:rPr>
                <w:rFonts w:ascii="Times New Roman" w:hAnsi="Times New Roman" w:cs="Times New Roman"/>
                <w:sz w:val="20"/>
                <w:szCs w:val="20"/>
              </w:rPr>
            </w:pPr>
            <w:r w:rsidRPr="00D338D7">
              <w:rPr>
                <w:rFonts w:ascii="Times New Roman" w:hAnsi="Times New Roman" w:cs="Times New Roman"/>
                <w:sz w:val="20"/>
                <w:szCs w:val="20"/>
              </w:rPr>
              <w:t xml:space="preserve">Аналитическая информация комитета здравоохранения  </w:t>
            </w:r>
          </w:p>
          <w:p w:rsidR="009C6169" w:rsidRPr="00D338D7" w:rsidRDefault="009C6169" w:rsidP="009C6169">
            <w:pPr>
              <w:pStyle w:val="aff3"/>
              <w:snapToGrid w:val="0"/>
              <w:jc w:val="center"/>
              <w:rPr>
                <w:rFonts w:ascii="Times New Roman" w:hAnsi="Times New Roman" w:cs="Times New Roman"/>
                <w:sz w:val="20"/>
                <w:szCs w:val="20"/>
              </w:rPr>
            </w:pPr>
            <w:r w:rsidRPr="00D338D7">
              <w:rPr>
                <w:rFonts w:ascii="Times New Roman" w:hAnsi="Times New Roman" w:cs="Times New Roman"/>
                <w:sz w:val="20"/>
                <w:szCs w:val="20"/>
              </w:rPr>
              <w:t>Курской области</w:t>
            </w:r>
          </w:p>
        </w:tc>
      </w:tr>
      <w:tr w:rsidR="00A24BDD" w:rsidRPr="00D338D7" w:rsidTr="00E0162B">
        <w:trPr>
          <w:cantSplit/>
          <w:trHeight w:val="605"/>
        </w:trPr>
        <w:tc>
          <w:tcPr>
            <w:tcW w:w="26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snapToGrid w:val="0"/>
              <w:ind w:firstLine="142"/>
              <w:jc w:val="center"/>
              <w:rPr>
                <w:rFonts w:ascii="Times New Roman" w:hAnsi="Times New Roman" w:cs="Times New Roman"/>
                <w:sz w:val="20"/>
                <w:szCs w:val="20"/>
              </w:rPr>
            </w:pPr>
            <w:r w:rsidRPr="00D338D7">
              <w:rPr>
                <w:rFonts w:ascii="Times New Roman" w:hAnsi="Times New Roman" w:cs="Times New Roman"/>
                <w:sz w:val="20"/>
                <w:szCs w:val="20"/>
              </w:rPr>
              <w:t>5.1.</w:t>
            </w:r>
          </w:p>
        </w:tc>
        <w:tc>
          <w:tcPr>
            <w:tcW w:w="106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both"/>
              <w:rPr>
                <w:rFonts w:ascii="Times New Roman" w:hAnsi="Times New Roman" w:cs="Times New Roman"/>
                <w:sz w:val="20"/>
                <w:szCs w:val="20"/>
              </w:rPr>
            </w:pPr>
            <w:r w:rsidRPr="00D338D7">
              <w:rPr>
                <w:rFonts w:ascii="Times New Roman" w:hAnsi="Times New Roman" w:cs="Times New Roman"/>
                <w:sz w:val="20"/>
                <w:szCs w:val="20"/>
              </w:rPr>
              <w:t>Доля негосударственных (немуниципальных) организаций, оказывающих услуги ранней диагностики, социализации и реабилитации детей с ограниченными возможностями здоровья (в возрасте до 6 лет), в общем количестве организаций, оказывающих услуги психолого-педагогического сопровождения детей с ограниченными возможностями здоровья с раннего возраста (процентов)</w:t>
            </w:r>
          </w:p>
        </w:tc>
        <w:tc>
          <w:tcPr>
            <w:tcW w:w="696"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Рынок услуг психолого-педагогического сопровождения детей с ограниченными возможностями здоровья</w:t>
            </w:r>
          </w:p>
        </w:tc>
        <w:tc>
          <w:tcPr>
            <w:tcW w:w="649"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ind w:hanging="154"/>
              <w:jc w:val="center"/>
              <w:rPr>
                <w:rFonts w:ascii="Times New Roman" w:hAnsi="Times New Roman" w:cs="Times New Roman"/>
                <w:sz w:val="20"/>
                <w:szCs w:val="20"/>
              </w:rPr>
            </w:pPr>
            <w:r w:rsidRPr="00D338D7">
              <w:rPr>
                <w:rFonts w:ascii="Times New Roman" w:hAnsi="Times New Roman" w:cs="Times New Roman"/>
                <w:sz w:val="20"/>
                <w:szCs w:val="20"/>
              </w:rPr>
              <w:t>2,</w:t>
            </w:r>
            <w:r w:rsidR="0031673F">
              <w:rPr>
                <w:rFonts w:ascii="Times New Roman" w:hAnsi="Times New Roman" w:cs="Times New Roman"/>
                <w:sz w:val="20"/>
                <w:szCs w:val="20"/>
              </w:rPr>
              <w:t>4</w:t>
            </w:r>
          </w:p>
        </w:tc>
        <w:tc>
          <w:tcPr>
            <w:tcW w:w="231"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0,0</w:t>
            </w:r>
          </w:p>
        </w:tc>
        <w:tc>
          <w:tcPr>
            <w:tcW w:w="232"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ind w:firstLine="36"/>
              <w:jc w:val="center"/>
              <w:rPr>
                <w:rFonts w:ascii="Times New Roman" w:hAnsi="Times New Roman" w:cs="Times New Roman"/>
                <w:sz w:val="20"/>
                <w:szCs w:val="20"/>
              </w:rPr>
            </w:pPr>
            <w:r w:rsidRPr="00D338D7">
              <w:rPr>
                <w:rFonts w:ascii="Times New Roman" w:hAnsi="Times New Roman" w:cs="Times New Roman"/>
                <w:sz w:val="20"/>
                <w:szCs w:val="20"/>
              </w:rPr>
              <w:t>1,0</w:t>
            </w:r>
          </w:p>
        </w:tc>
        <w:tc>
          <w:tcPr>
            <w:tcW w:w="279"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ind w:hanging="154"/>
              <w:jc w:val="center"/>
              <w:rPr>
                <w:rFonts w:ascii="Times New Roman" w:hAnsi="Times New Roman" w:cs="Times New Roman"/>
                <w:sz w:val="20"/>
                <w:szCs w:val="20"/>
              </w:rPr>
            </w:pPr>
            <w:r w:rsidRPr="00D338D7">
              <w:rPr>
                <w:rFonts w:ascii="Times New Roman" w:hAnsi="Times New Roman" w:cs="Times New Roman"/>
                <w:sz w:val="20"/>
                <w:szCs w:val="20"/>
              </w:rPr>
              <w:t>2,1</w:t>
            </w:r>
          </w:p>
        </w:tc>
        <w:tc>
          <w:tcPr>
            <w:tcW w:w="280"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2,5</w:t>
            </w:r>
          </w:p>
        </w:tc>
        <w:tc>
          <w:tcPr>
            <w:tcW w:w="55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Pr>
                <w:rFonts w:ascii="Times New Roman" w:hAnsi="Times New Roman" w:cs="Times New Roman"/>
                <w:sz w:val="20"/>
                <w:szCs w:val="20"/>
              </w:rPr>
              <w:t>2,7</w:t>
            </w:r>
          </w:p>
        </w:tc>
        <w:tc>
          <w:tcPr>
            <w:tcW w:w="741" w:type="pct"/>
            <w:tcBorders>
              <w:top w:val="single" w:sz="4" w:space="0" w:color="000000"/>
              <w:left w:val="single" w:sz="4" w:space="0" w:color="000000"/>
              <w:bottom w:val="single" w:sz="4" w:space="0" w:color="000000"/>
              <w:right w:val="single" w:sz="4" w:space="0" w:color="auto"/>
            </w:tcBorders>
            <w:shd w:val="clear" w:color="auto" w:fill="auto"/>
            <w:vAlign w:val="center"/>
          </w:tcPr>
          <w:p w:rsidR="009C6169" w:rsidRPr="00D338D7" w:rsidRDefault="009C6169" w:rsidP="009C6169">
            <w:pPr>
              <w:pStyle w:val="aff3"/>
              <w:snapToGrid w:val="0"/>
              <w:jc w:val="center"/>
              <w:rPr>
                <w:rFonts w:ascii="Times New Roman" w:hAnsi="Times New Roman" w:cs="Times New Roman"/>
                <w:sz w:val="20"/>
                <w:szCs w:val="20"/>
              </w:rPr>
            </w:pPr>
            <w:r w:rsidRPr="00D338D7">
              <w:rPr>
                <w:rFonts w:ascii="Times New Roman" w:hAnsi="Times New Roman" w:cs="Times New Roman"/>
                <w:sz w:val="20"/>
                <w:szCs w:val="20"/>
              </w:rPr>
              <w:t>Аналитическая информация комитета образования и науки Курской области</w:t>
            </w:r>
          </w:p>
        </w:tc>
      </w:tr>
      <w:tr w:rsidR="00A24BDD" w:rsidRPr="00D338D7" w:rsidTr="00E0162B">
        <w:trPr>
          <w:cantSplit/>
          <w:trHeight w:val="605"/>
        </w:trPr>
        <w:tc>
          <w:tcPr>
            <w:tcW w:w="26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snapToGrid w:val="0"/>
              <w:ind w:firstLine="142"/>
              <w:jc w:val="center"/>
              <w:rPr>
                <w:rFonts w:ascii="Times New Roman" w:hAnsi="Times New Roman" w:cs="Times New Roman"/>
                <w:sz w:val="20"/>
                <w:szCs w:val="20"/>
              </w:rPr>
            </w:pPr>
            <w:r w:rsidRPr="00D338D7">
              <w:rPr>
                <w:rFonts w:ascii="Times New Roman" w:hAnsi="Times New Roman" w:cs="Times New Roman"/>
                <w:sz w:val="20"/>
                <w:szCs w:val="20"/>
              </w:rPr>
              <w:lastRenderedPageBreak/>
              <w:t>6.1.</w:t>
            </w:r>
          </w:p>
        </w:tc>
        <w:tc>
          <w:tcPr>
            <w:tcW w:w="106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both"/>
              <w:rPr>
                <w:rFonts w:ascii="Times New Roman" w:hAnsi="Times New Roman" w:cs="Times New Roman"/>
                <w:sz w:val="20"/>
                <w:szCs w:val="20"/>
              </w:rPr>
            </w:pPr>
            <w:r w:rsidRPr="00D338D7">
              <w:rPr>
                <w:rFonts w:ascii="Times New Roman" w:hAnsi="Times New Roman" w:cs="Times New Roman"/>
                <w:sz w:val="20"/>
                <w:szCs w:val="20"/>
              </w:rPr>
              <w:t>Доля расходов бюджета, распределяемых на конкурсной основе, выделяемых на финансирование деятельности организаций всех форм собственности в сфере культуры</w:t>
            </w:r>
            <w:r>
              <w:rPr>
                <w:rFonts w:ascii="Times New Roman" w:hAnsi="Times New Roman" w:cs="Times New Roman"/>
                <w:sz w:val="20"/>
                <w:szCs w:val="20"/>
              </w:rPr>
              <w:t xml:space="preserve"> </w:t>
            </w:r>
            <w:r w:rsidRPr="00D338D7">
              <w:rPr>
                <w:rFonts w:ascii="Times New Roman" w:hAnsi="Times New Roman" w:cs="Times New Roman"/>
                <w:sz w:val="20"/>
                <w:szCs w:val="20"/>
              </w:rPr>
              <w:t>(процентов)</w:t>
            </w:r>
          </w:p>
        </w:tc>
        <w:tc>
          <w:tcPr>
            <w:tcW w:w="696"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Рынок услуг в сфере культуры</w:t>
            </w:r>
          </w:p>
        </w:tc>
        <w:tc>
          <w:tcPr>
            <w:tcW w:w="649"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0,</w:t>
            </w:r>
            <w:r w:rsidR="0031673F">
              <w:rPr>
                <w:rFonts w:ascii="Times New Roman" w:hAnsi="Times New Roman" w:cs="Times New Roman"/>
                <w:sz w:val="20"/>
                <w:szCs w:val="20"/>
              </w:rPr>
              <w:t>4</w:t>
            </w:r>
          </w:p>
        </w:tc>
        <w:tc>
          <w:tcPr>
            <w:tcW w:w="231"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0,03</w:t>
            </w:r>
          </w:p>
        </w:tc>
        <w:tc>
          <w:tcPr>
            <w:tcW w:w="232"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0,03</w:t>
            </w:r>
          </w:p>
        </w:tc>
        <w:tc>
          <w:tcPr>
            <w:tcW w:w="279"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0,03</w:t>
            </w:r>
          </w:p>
        </w:tc>
        <w:tc>
          <w:tcPr>
            <w:tcW w:w="280"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0,04</w:t>
            </w:r>
          </w:p>
        </w:tc>
        <w:tc>
          <w:tcPr>
            <w:tcW w:w="55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Pr>
                <w:rFonts w:ascii="Times New Roman" w:hAnsi="Times New Roman" w:cs="Times New Roman"/>
                <w:sz w:val="20"/>
                <w:szCs w:val="20"/>
              </w:rPr>
              <w:t>0,43</w:t>
            </w:r>
          </w:p>
        </w:tc>
        <w:tc>
          <w:tcPr>
            <w:tcW w:w="741" w:type="pct"/>
            <w:tcBorders>
              <w:top w:val="single" w:sz="4" w:space="0" w:color="000000"/>
              <w:left w:val="single" w:sz="4" w:space="0" w:color="000000"/>
              <w:bottom w:val="single" w:sz="4" w:space="0" w:color="000000"/>
              <w:right w:val="single" w:sz="4" w:space="0" w:color="auto"/>
            </w:tcBorders>
            <w:shd w:val="clear" w:color="auto" w:fill="auto"/>
            <w:vAlign w:val="center"/>
          </w:tcPr>
          <w:p w:rsidR="009C6169" w:rsidRPr="00D338D7" w:rsidRDefault="009C6169" w:rsidP="009C6169">
            <w:pPr>
              <w:pStyle w:val="aff3"/>
              <w:snapToGrid w:val="0"/>
              <w:jc w:val="center"/>
              <w:rPr>
                <w:rFonts w:ascii="Times New Roman" w:hAnsi="Times New Roman" w:cs="Times New Roman"/>
                <w:sz w:val="20"/>
                <w:szCs w:val="20"/>
              </w:rPr>
            </w:pPr>
            <w:r w:rsidRPr="00D338D7">
              <w:rPr>
                <w:rFonts w:ascii="Times New Roman" w:hAnsi="Times New Roman" w:cs="Times New Roman"/>
                <w:sz w:val="20"/>
                <w:szCs w:val="20"/>
              </w:rPr>
              <w:t>Аналитическая информация комитета по культуре Курской области</w:t>
            </w:r>
          </w:p>
        </w:tc>
      </w:tr>
      <w:tr w:rsidR="00A24BDD" w:rsidRPr="00D338D7" w:rsidTr="00E0162B">
        <w:trPr>
          <w:cantSplit/>
          <w:trHeight w:val="605"/>
        </w:trPr>
        <w:tc>
          <w:tcPr>
            <w:tcW w:w="26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snapToGrid w:val="0"/>
              <w:ind w:firstLine="142"/>
              <w:jc w:val="center"/>
              <w:rPr>
                <w:rFonts w:ascii="Times New Roman" w:hAnsi="Times New Roman" w:cs="Times New Roman"/>
                <w:sz w:val="20"/>
                <w:szCs w:val="20"/>
              </w:rPr>
            </w:pPr>
            <w:r w:rsidRPr="00D338D7">
              <w:rPr>
                <w:rFonts w:ascii="Times New Roman" w:hAnsi="Times New Roman" w:cs="Times New Roman"/>
                <w:sz w:val="20"/>
                <w:szCs w:val="20"/>
              </w:rPr>
              <w:t>7.1.</w:t>
            </w:r>
          </w:p>
        </w:tc>
        <w:tc>
          <w:tcPr>
            <w:tcW w:w="106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both"/>
              <w:rPr>
                <w:rFonts w:ascii="Times New Roman" w:hAnsi="Times New Roman" w:cs="Times New Roman"/>
                <w:sz w:val="20"/>
                <w:szCs w:val="20"/>
              </w:rPr>
            </w:pPr>
            <w:r w:rsidRPr="00D338D7">
              <w:rPr>
                <w:rFonts w:ascii="Times New Roman" w:hAnsi="Times New Roman" w:cs="Times New Roman"/>
                <w:sz w:val="20"/>
                <w:szCs w:val="20"/>
              </w:rPr>
              <w:t>Доля управляющих организаций, получивших лицензии на осуществление деятельности по управлению многоквартирными домами (процентов)</w:t>
            </w:r>
          </w:p>
        </w:tc>
        <w:tc>
          <w:tcPr>
            <w:tcW w:w="696"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Рынок услуг жилищно-коммунального хозяйства</w:t>
            </w:r>
          </w:p>
        </w:tc>
        <w:tc>
          <w:tcPr>
            <w:tcW w:w="649"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100</w:t>
            </w:r>
          </w:p>
        </w:tc>
        <w:tc>
          <w:tcPr>
            <w:tcW w:w="231"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100</w:t>
            </w:r>
          </w:p>
        </w:tc>
        <w:tc>
          <w:tcPr>
            <w:tcW w:w="232"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100</w:t>
            </w:r>
          </w:p>
        </w:tc>
        <w:tc>
          <w:tcPr>
            <w:tcW w:w="279"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100</w:t>
            </w:r>
          </w:p>
        </w:tc>
        <w:tc>
          <w:tcPr>
            <w:tcW w:w="280"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100</w:t>
            </w:r>
          </w:p>
        </w:tc>
        <w:tc>
          <w:tcPr>
            <w:tcW w:w="557" w:type="pct"/>
            <w:tcBorders>
              <w:top w:val="single" w:sz="4" w:space="0" w:color="000000"/>
              <w:left w:val="single" w:sz="4" w:space="0" w:color="000000"/>
              <w:bottom w:val="single" w:sz="4" w:space="0" w:color="000000"/>
            </w:tcBorders>
            <w:shd w:val="clear" w:color="auto" w:fill="auto"/>
            <w:vAlign w:val="center"/>
          </w:tcPr>
          <w:p w:rsidR="009C6169" w:rsidRPr="00C47563" w:rsidRDefault="00C47563" w:rsidP="009C6169">
            <w:pPr>
              <w:pStyle w:val="aff3"/>
              <w:jc w:val="center"/>
              <w:rPr>
                <w:rFonts w:ascii="Times New Roman" w:hAnsi="Times New Roman" w:cs="Times New Roman"/>
                <w:sz w:val="20"/>
                <w:szCs w:val="20"/>
                <w:lang w:val="en-US"/>
              </w:rPr>
            </w:pPr>
            <w:r>
              <w:rPr>
                <w:rFonts w:ascii="Times New Roman" w:hAnsi="Times New Roman" w:cs="Times New Roman"/>
                <w:sz w:val="20"/>
                <w:szCs w:val="20"/>
                <w:lang w:val="en-US"/>
              </w:rPr>
              <w:t>100</w:t>
            </w:r>
          </w:p>
        </w:tc>
        <w:tc>
          <w:tcPr>
            <w:tcW w:w="741" w:type="pct"/>
            <w:tcBorders>
              <w:top w:val="single" w:sz="4" w:space="0" w:color="000000"/>
              <w:left w:val="single" w:sz="4" w:space="0" w:color="000000"/>
              <w:bottom w:val="single" w:sz="4" w:space="0" w:color="000000"/>
              <w:right w:val="single" w:sz="4" w:space="0" w:color="auto"/>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Аналитическая информация государственной жилищной инспекции Курской области</w:t>
            </w:r>
          </w:p>
        </w:tc>
      </w:tr>
      <w:tr w:rsidR="00A24BDD" w:rsidRPr="00D338D7" w:rsidTr="00E0162B">
        <w:trPr>
          <w:cantSplit/>
          <w:trHeight w:val="605"/>
        </w:trPr>
        <w:tc>
          <w:tcPr>
            <w:tcW w:w="26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snapToGrid w:val="0"/>
              <w:ind w:firstLine="142"/>
              <w:jc w:val="center"/>
              <w:rPr>
                <w:rFonts w:ascii="Times New Roman" w:hAnsi="Times New Roman" w:cs="Times New Roman"/>
                <w:sz w:val="20"/>
                <w:szCs w:val="20"/>
              </w:rPr>
            </w:pPr>
            <w:r w:rsidRPr="00D338D7">
              <w:rPr>
                <w:rFonts w:ascii="Times New Roman" w:hAnsi="Times New Roman" w:cs="Times New Roman"/>
                <w:sz w:val="20"/>
                <w:szCs w:val="20"/>
              </w:rPr>
              <w:t>7.2.</w:t>
            </w:r>
          </w:p>
        </w:tc>
        <w:tc>
          <w:tcPr>
            <w:tcW w:w="106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both"/>
              <w:rPr>
                <w:rFonts w:ascii="Times New Roman" w:hAnsi="Times New Roman" w:cs="Times New Roman"/>
                <w:sz w:val="20"/>
                <w:szCs w:val="20"/>
              </w:rPr>
            </w:pPr>
            <w:r w:rsidRPr="00D338D7">
              <w:rPr>
                <w:rFonts w:ascii="Times New Roman" w:hAnsi="Times New Roman" w:cs="Times New Roman"/>
                <w:sz w:val="20"/>
                <w:szCs w:val="20"/>
              </w:rPr>
              <w:t xml:space="preserve">Государственным жилищным инспекциям в субъектах Российской Федерации к 1 ноября 2015 г. необходимо обеспечить наличие «горячей телефонной линии», а также электронной формы обратной связи в информационно-телекоммуникационной сети «Интернет» (с возможностью прикрепления файлов фото- и </w:t>
            </w:r>
            <w:proofErr w:type="gramStart"/>
            <w:r w:rsidRPr="00D338D7">
              <w:rPr>
                <w:rFonts w:ascii="Times New Roman" w:hAnsi="Times New Roman" w:cs="Times New Roman"/>
                <w:sz w:val="20"/>
                <w:szCs w:val="20"/>
              </w:rPr>
              <w:t>видео-съемки</w:t>
            </w:r>
            <w:proofErr w:type="gramEnd"/>
            <w:r w:rsidRPr="00D338D7">
              <w:rPr>
                <w:rFonts w:ascii="Times New Roman" w:hAnsi="Times New Roman" w:cs="Times New Roman"/>
                <w:sz w:val="20"/>
                <w:szCs w:val="20"/>
              </w:rPr>
              <w:t>)</w:t>
            </w:r>
            <w:r>
              <w:rPr>
                <w:rFonts w:ascii="Times New Roman" w:hAnsi="Times New Roman" w:cs="Times New Roman"/>
                <w:sz w:val="20"/>
                <w:szCs w:val="20"/>
              </w:rPr>
              <w:t xml:space="preserve"> </w:t>
            </w:r>
            <w:r w:rsidRPr="00D338D7">
              <w:rPr>
                <w:rFonts w:ascii="Times New Roman" w:hAnsi="Times New Roman" w:cs="Times New Roman"/>
                <w:sz w:val="20"/>
                <w:szCs w:val="20"/>
              </w:rPr>
              <w:t>(процентов)</w:t>
            </w:r>
          </w:p>
        </w:tc>
        <w:tc>
          <w:tcPr>
            <w:tcW w:w="696"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Рынок услуг жилищно-коммунального хозяйства</w:t>
            </w:r>
          </w:p>
        </w:tc>
        <w:tc>
          <w:tcPr>
            <w:tcW w:w="649"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100</w:t>
            </w:r>
          </w:p>
        </w:tc>
        <w:tc>
          <w:tcPr>
            <w:tcW w:w="231"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100</w:t>
            </w:r>
          </w:p>
        </w:tc>
        <w:tc>
          <w:tcPr>
            <w:tcW w:w="232"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100</w:t>
            </w:r>
          </w:p>
        </w:tc>
        <w:tc>
          <w:tcPr>
            <w:tcW w:w="279"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100</w:t>
            </w:r>
          </w:p>
        </w:tc>
        <w:tc>
          <w:tcPr>
            <w:tcW w:w="280"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100</w:t>
            </w:r>
          </w:p>
        </w:tc>
        <w:tc>
          <w:tcPr>
            <w:tcW w:w="557" w:type="pct"/>
            <w:tcBorders>
              <w:top w:val="single" w:sz="4" w:space="0" w:color="000000"/>
              <w:left w:val="single" w:sz="4" w:space="0" w:color="000000"/>
              <w:bottom w:val="single" w:sz="4" w:space="0" w:color="000000"/>
            </w:tcBorders>
            <w:shd w:val="clear" w:color="auto" w:fill="auto"/>
            <w:vAlign w:val="center"/>
          </w:tcPr>
          <w:p w:rsidR="009C6169" w:rsidRPr="008E6DAF" w:rsidRDefault="008E6DAF" w:rsidP="009C6169">
            <w:pPr>
              <w:pStyle w:val="aff3"/>
              <w:jc w:val="center"/>
              <w:rPr>
                <w:rFonts w:ascii="Times New Roman" w:hAnsi="Times New Roman" w:cs="Times New Roman"/>
                <w:sz w:val="20"/>
                <w:szCs w:val="20"/>
                <w:lang w:val="en-US"/>
              </w:rPr>
            </w:pPr>
            <w:r>
              <w:rPr>
                <w:rFonts w:ascii="Times New Roman" w:hAnsi="Times New Roman" w:cs="Times New Roman"/>
                <w:sz w:val="20"/>
                <w:szCs w:val="20"/>
                <w:lang w:val="en-US"/>
              </w:rPr>
              <w:t>100</w:t>
            </w:r>
          </w:p>
        </w:tc>
        <w:tc>
          <w:tcPr>
            <w:tcW w:w="741" w:type="pct"/>
            <w:tcBorders>
              <w:top w:val="single" w:sz="4" w:space="0" w:color="000000"/>
              <w:left w:val="single" w:sz="4" w:space="0" w:color="000000"/>
              <w:bottom w:val="single" w:sz="4" w:space="0" w:color="000000"/>
              <w:right w:val="single" w:sz="4" w:space="0" w:color="auto"/>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Аналитическая информация государственной жилищной инспекции Курской области</w:t>
            </w:r>
          </w:p>
        </w:tc>
      </w:tr>
      <w:tr w:rsidR="00A24BDD" w:rsidRPr="00D338D7" w:rsidTr="00E0162B">
        <w:trPr>
          <w:cantSplit/>
          <w:trHeight w:val="605"/>
        </w:trPr>
        <w:tc>
          <w:tcPr>
            <w:tcW w:w="26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snapToGrid w:val="0"/>
              <w:ind w:firstLine="142"/>
              <w:jc w:val="center"/>
              <w:rPr>
                <w:rFonts w:ascii="Times New Roman" w:hAnsi="Times New Roman" w:cs="Times New Roman"/>
                <w:sz w:val="20"/>
                <w:szCs w:val="20"/>
              </w:rPr>
            </w:pPr>
            <w:r w:rsidRPr="00D338D7">
              <w:rPr>
                <w:rFonts w:ascii="Times New Roman" w:hAnsi="Times New Roman" w:cs="Times New Roman"/>
                <w:sz w:val="20"/>
                <w:szCs w:val="20"/>
              </w:rPr>
              <w:t>7.3.</w:t>
            </w:r>
          </w:p>
        </w:tc>
        <w:tc>
          <w:tcPr>
            <w:tcW w:w="106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both"/>
              <w:rPr>
                <w:rFonts w:ascii="Times New Roman" w:hAnsi="Times New Roman" w:cs="Times New Roman"/>
                <w:sz w:val="20"/>
                <w:szCs w:val="20"/>
              </w:rPr>
            </w:pPr>
            <w:r w:rsidRPr="00D338D7">
              <w:rPr>
                <w:rFonts w:ascii="Times New Roman" w:hAnsi="Times New Roman" w:cs="Times New Roman"/>
                <w:sz w:val="20"/>
                <w:szCs w:val="20"/>
              </w:rPr>
              <w:t>Доля объектов жилищно-коммунального хозяйства государственных и муниципальных предприятий, осуществляющих неэффективное управление, переданных частным операторам на основе концессионных соглашений, в соответствии с графиками, актуализированными на основании проведенного анализа эффективности управления (процентов)</w:t>
            </w:r>
          </w:p>
        </w:tc>
        <w:tc>
          <w:tcPr>
            <w:tcW w:w="696"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Рынок услуг жилищно-коммунального хозяйства</w:t>
            </w:r>
          </w:p>
        </w:tc>
        <w:tc>
          <w:tcPr>
            <w:tcW w:w="649"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100</w:t>
            </w:r>
          </w:p>
        </w:tc>
        <w:tc>
          <w:tcPr>
            <w:tcW w:w="231"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100</w:t>
            </w:r>
          </w:p>
        </w:tc>
        <w:tc>
          <w:tcPr>
            <w:tcW w:w="232"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100</w:t>
            </w:r>
          </w:p>
        </w:tc>
        <w:tc>
          <w:tcPr>
            <w:tcW w:w="279"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100</w:t>
            </w:r>
          </w:p>
        </w:tc>
        <w:tc>
          <w:tcPr>
            <w:tcW w:w="280"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100</w:t>
            </w:r>
          </w:p>
        </w:tc>
        <w:tc>
          <w:tcPr>
            <w:tcW w:w="557" w:type="pct"/>
            <w:tcBorders>
              <w:top w:val="single" w:sz="4" w:space="0" w:color="000000"/>
              <w:left w:val="single" w:sz="4" w:space="0" w:color="000000"/>
              <w:bottom w:val="single" w:sz="4" w:space="0" w:color="000000"/>
            </w:tcBorders>
            <w:shd w:val="clear" w:color="auto" w:fill="auto"/>
            <w:vAlign w:val="center"/>
          </w:tcPr>
          <w:p w:rsidR="009C6169" w:rsidRPr="007328F9" w:rsidRDefault="007328F9" w:rsidP="009C6169">
            <w:pPr>
              <w:pStyle w:val="aff3"/>
              <w:jc w:val="center"/>
              <w:rPr>
                <w:rFonts w:ascii="Times New Roman" w:hAnsi="Times New Roman" w:cs="Times New Roman"/>
                <w:sz w:val="20"/>
                <w:szCs w:val="20"/>
                <w:lang w:val="en-US"/>
              </w:rPr>
            </w:pPr>
            <w:r>
              <w:rPr>
                <w:rFonts w:ascii="Times New Roman" w:hAnsi="Times New Roman" w:cs="Times New Roman"/>
                <w:sz w:val="20"/>
                <w:szCs w:val="20"/>
                <w:lang w:val="en-US"/>
              </w:rPr>
              <w:t>100</w:t>
            </w:r>
          </w:p>
        </w:tc>
        <w:tc>
          <w:tcPr>
            <w:tcW w:w="741" w:type="pct"/>
            <w:tcBorders>
              <w:top w:val="single" w:sz="4" w:space="0" w:color="000000"/>
              <w:left w:val="single" w:sz="4" w:space="0" w:color="000000"/>
              <w:bottom w:val="single" w:sz="4" w:space="0" w:color="000000"/>
              <w:right w:val="single" w:sz="4" w:space="0" w:color="auto"/>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Анал</w:t>
            </w:r>
            <w:r>
              <w:rPr>
                <w:rFonts w:ascii="Times New Roman" w:hAnsi="Times New Roman" w:cs="Times New Roman"/>
                <w:sz w:val="20"/>
                <w:szCs w:val="20"/>
              </w:rPr>
              <w:t xml:space="preserve">итическая информация комитета </w:t>
            </w:r>
            <w:r w:rsidRPr="00D338D7">
              <w:rPr>
                <w:rFonts w:ascii="Times New Roman" w:hAnsi="Times New Roman" w:cs="Times New Roman"/>
                <w:sz w:val="20"/>
                <w:szCs w:val="20"/>
              </w:rPr>
              <w:t>жилищно-коммунального хозяйства и ТЭК Курской области</w:t>
            </w:r>
          </w:p>
        </w:tc>
      </w:tr>
      <w:tr w:rsidR="00A24BDD" w:rsidRPr="00D338D7" w:rsidTr="00E0162B">
        <w:trPr>
          <w:cantSplit/>
          <w:trHeight w:val="605"/>
        </w:trPr>
        <w:tc>
          <w:tcPr>
            <w:tcW w:w="26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snapToGrid w:val="0"/>
              <w:ind w:firstLine="142"/>
              <w:jc w:val="center"/>
              <w:rPr>
                <w:rFonts w:ascii="Times New Roman" w:hAnsi="Times New Roman" w:cs="Times New Roman"/>
                <w:sz w:val="20"/>
                <w:szCs w:val="20"/>
              </w:rPr>
            </w:pPr>
            <w:r w:rsidRPr="00D338D7">
              <w:rPr>
                <w:rFonts w:ascii="Times New Roman" w:hAnsi="Times New Roman" w:cs="Times New Roman"/>
                <w:sz w:val="20"/>
                <w:szCs w:val="20"/>
              </w:rPr>
              <w:lastRenderedPageBreak/>
              <w:t>7.4.</w:t>
            </w:r>
          </w:p>
        </w:tc>
        <w:tc>
          <w:tcPr>
            <w:tcW w:w="106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both"/>
              <w:rPr>
                <w:rFonts w:ascii="Times New Roman" w:hAnsi="Times New Roman" w:cs="Times New Roman"/>
                <w:sz w:val="20"/>
                <w:szCs w:val="20"/>
              </w:rPr>
            </w:pPr>
            <w:r w:rsidRPr="00D338D7">
              <w:rPr>
                <w:rFonts w:ascii="Times New Roman" w:hAnsi="Times New Roman" w:cs="Times New Roman"/>
                <w:sz w:val="20"/>
                <w:szCs w:val="20"/>
              </w:rPr>
              <w:t>Объем информации, раскрываемой в соответствии с требованиями государственной информационной системы жилищно-коммунального хозяйства, об отрасли жилищно-коммунального хозяйства Российской Федерации</w:t>
            </w:r>
            <w:r>
              <w:rPr>
                <w:rFonts w:ascii="Times New Roman" w:hAnsi="Times New Roman" w:cs="Times New Roman"/>
                <w:sz w:val="20"/>
                <w:szCs w:val="20"/>
              </w:rPr>
              <w:t xml:space="preserve"> </w:t>
            </w:r>
            <w:r w:rsidRPr="00D338D7">
              <w:rPr>
                <w:rFonts w:ascii="Times New Roman" w:hAnsi="Times New Roman" w:cs="Times New Roman"/>
                <w:sz w:val="20"/>
                <w:szCs w:val="20"/>
              </w:rPr>
              <w:t>(процентов)</w:t>
            </w:r>
          </w:p>
        </w:tc>
        <w:tc>
          <w:tcPr>
            <w:tcW w:w="696"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Рынок услуг жилищно-коммунального хозяйства</w:t>
            </w:r>
          </w:p>
        </w:tc>
        <w:tc>
          <w:tcPr>
            <w:tcW w:w="649" w:type="pct"/>
            <w:tcBorders>
              <w:top w:val="single" w:sz="4" w:space="0" w:color="000000"/>
              <w:left w:val="single" w:sz="4" w:space="0" w:color="000000"/>
              <w:bottom w:val="single" w:sz="4" w:space="0" w:color="000000"/>
            </w:tcBorders>
            <w:shd w:val="clear" w:color="auto" w:fill="auto"/>
            <w:vAlign w:val="center"/>
          </w:tcPr>
          <w:p w:rsidR="009C6169" w:rsidRPr="00D338D7" w:rsidRDefault="0031673F" w:rsidP="009C6169">
            <w:pPr>
              <w:pStyle w:val="aff3"/>
              <w:jc w:val="center"/>
              <w:rPr>
                <w:rFonts w:ascii="Times New Roman" w:hAnsi="Times New Roman" w:cs="Times New Roman"/>
                <w:sz w:val="20"/>
                <w:szCs w:val="20"/>
              </w:rPr>
            </w:pPr>
            <w:r>
              <w:rPr>
                <w:rFonts w:ascii="Times New Roman" w:hAnsi="Times New Roman" w:cs="Times New Roman"/>
                <w:sz w:val="20"/>
                <w:szCs w:val="20"/>
              </w:rPr>
              <w:t>95,21</w:t>
            </w:r>
          </w:p>
        </w:tc>
        <w:tc>
          <w:tcPr>
            <w:tcW w:w="231"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100</w:t>
            </w:r>
          </w:p>
        </w:tc>
        <w:tc>
          <w:tcPr>
            <w:tcW w:w="232"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100</w:t>
            </w:r>
          </w:p>
        </w:tc>
        <w:tc>
          <w:tcPr>
            <w:tcW w:w="279"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100</w:t>
            </w:r>
          </w:p>
        </w:tc>
        <w:tc>
          <w:tcPr>
            <w:tcW w:w="280"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100</w:t>
            </w:r>
          </w:p>
        </w:tc>
        <w:tc>
          <w:tcPr>
            <w:tcW w:w="557" w:type="pct"/>
            <w:tcBorders>
              <w:top w:val="single" w:sz="4" w:space="0" w:color="000000"/>
              <w:left w:val="single" w:sz="4" w:space="0" w:color="000000"/>
              <w:bottom w:val="single" w:sz="4" w:space="0" w:color="000000"/>
            </w:tcBorders>
            <w:shd w:val="clear" w:color="auto" w:fill="auto"/>
            <w:vAlign w:val="center"/>
          </w:tcPr>
          <w:p w:rsidR="009C6169" w:rsidRPr="007328F9" w:rsidRDefault="007328F9" w:rsidP="009C6169">
            <w:pPr>
              <w:pStyle w:val="aff3"/>
              <w:jc w:val="center"/>
              <w:rPr>
                <w:rFonts w:ascii="Times New Roman" w:hAnsi="Times New Roman" w:cs="Times New Roman"/>
                <w:sz w:val="20"/>
                <w:szCs w:val="20"/>
                <w:lang w:val="en-US"/>
              </w:rPr>
            </w:pPr>
            <w:r>
              <w:rPr>
                <w:rFonts w:ascii="Times New Roman" w:hAnsi="Times New Roman" w:cs="Times New Roman"/>
                <w:sz w:val="20"/>
                <w:szCs w:val="20"/>
                <w:lang w:val="en-US"/>
              </w:rPr>
              <w:t>100</w:t>
            </w:r>
          </w:p>
        </w:tc>
        <w:tc>
          <w:tcPr>
            <w:tcW w:w="741" w:type="pct"/>
            <w:tcBorders>
              <w:top w:val="single" w:sz="4" w:space="0" w:color="000000"/>
              <w:left w:val="single" w:sz="4" w:space="0" w:color="000000"/>
              <w:bottom w:val="single" w:sz="4" w:space="0" w:color="000000"/>
              <w:right w:val="single" w:sz="4" w:space="0" w:color="auto"/>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Анал</w:t>
            </w:r>
            <w:r>
              <w:rPr>
                <w:rFonts w:ascii="Times New Roman" w:hAnsi="Times New Roman" w:cs="Times New Roman"/>
                <w:sz w:val="20"/>
                <w:szCs w:val="20"/>
              </w:rPr>
              <w:t>итическая информация комитета</w:t>
            </w:r>
            <w:r w:rsidRPr="00D338D7">
              <w:rPr>
                <w:rFonts w:ascii="Times New Roman" w:hAnsi="Times New Roman" w:cs="Times New Roman"/>
                <w:sz w:val="20"/>
                <w:szCs w:val="20"/>
              </w:rPr>
              <w:t xml:space="preserve"> жилищно-коммунального хозяйства и ТЭК Курской области</w:t>
            </w:r>
          </w:p>
        </w:tc>
      </w:tr>
      <w:tr w:rsidR="00A24BDD" w:rsidRPr="00D338D7" w:rsidTr="00E0162B">
        <w:trPr>
          <w:cantSplit/>
          <w:trHeight w:val="605"/>
        </w:trPr>
        <w:tc>
          <w:tcPr>
            <w:tcW w:w="26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snapToGrid w:val="0"/>
              <w:ind w:firstLine="142"/>
              <w:jc w:val="center"/>
              <w:rPr>
                <w:rFonts w:ascii="Times New Roman" w:hAnsi="Times New Roman" w:cs="Times New Roman"/>
                <w:sz w:val="20"/>
                <w:szCs w:val="20"/>
              </w:rPr>
            </w:pPr>
            <w:r w:rsidRPr="00D338D7">
              <w:rPr>
                <w:rFonts w:ascii="Times New Roman" w:hAnsi="Times New Roman" w:cs="Times New Roman"/>
                <w:sz w:val="20"/>
                <w:szCs w:val="20"/>
              </w:rPr>
              <w:t>7.5.</w:t>
            </w:r>
          </w:p>
        </w:tc>
        <w:tc>
          <w:tcPr>
            <w:tcW w:w="106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both"/>
              <w:rPr>
                <w:rFonts w:ascii="Times New Roman" w:hAnsi="Times New Roman" w:cs="Times New Roman"/>
                <w:sz w:val="20"/>
                <w:szCs w:val="20"/>
              </w:rPr>
            </w:pPr>
            <w:r w:rsidRPr="00D338D7">
              <w:rPr>
                <w:rFonts w:ascii="Times New Roman" w:hAnsi="Times New Roman" w:cs="Times New Roman"/>
                <w:sz w:val="20"/>
                <w:szCs w:val="20"/>
              </w:rPr>
              <w:t xml:space="preserve">Доля субъектов Российской Федерации, реализующих утвержденные комплексы мер по развитию жилищно-коммунального хозяйства субъектов Российской Федерации, предусматривающих реализацию законодательства Российской Федерации, решений Президента Российской Федерации и решений Правительства Российской Федерации в сфере жилищно-коммунального хозяйства в соответствии с пунктом 9.11 части 1 статьи 14 Федерального </w:t>
            </w:r>
            <w:r>
              <w:rPr>
                <w:rFonts w:ascii="Times New Roman" w:hAnsi="Times New Roman" w:cs="Times New Roman"/>
                <w:sz w:val="20"/>
                <w:szCs w:val="20"/>
              </w:rPr>
              <w:t>закона №185-ФЗ «О Фонде содейст</w:t>
            </w:r>
            <w:r w:rsidRPr="00D338D7">
              <w:rPr>
                <w:rFonts w:ascii="Times New Roman" w:hAnsi="Times New Roman" w:cs="Times New Roman"/>
                <w:sz w:val="20"/>
                <w:szCs w:val="20"/>
              </w:rPr>
              <w:t>вия реформированию жилищно-коммунального хозяйства»</w:t>
            </w:r>
            <w:r>
              <w:rPr>
                <w:rFonts w:ascii="Times New Roman" w:hAnsi="Times New Roman" w:cs="Times New Roman"/>
                <w:sz w:val="20"/>
                <w:szCs w:val="20"/>
              </w:rPr>
              <w:t xml:space="preserve"> </w:t>
            </w:r>
            <w:r w:rsidRPr="00D338D7">
              <w:rPr>
                <w:rFonts w:ascii="Times New Roman" w:hAnsi="Times New Roman" w:cs="Times New Roman"/>
                <w:sz w:val="20"/>
                <w:szCs w:val="20"/>
              </w:rPr>
              <w:t>(процентов)</w:t>
            </w:r>
          </w:p>
        </w:tc>
        <w:tc>
          <w:tcPr>
            <w:tcW w:w="696"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Рынок услуг жилищно-коммунального хозяйства</w:t>
            </w:r>
          </w:p>
        </w:tc>
        <w:tc>
          <w:tcPr>
            <w:tcW w:w="649"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100</w:t>
            </w:r>
          </w:p>
        </w:tc>
        <w:tc>
          <w:tcPr>
            <w:tcW w:w="231"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ind w:firstLine="6"/>
              <w:jc w:val="center"/>
              <w:rPr>
                <w:rFonts w:ascii="Times New Roman" w:hAnsi="Times New Roman" w:cs="Times New Roman"/>
                <w:sz w:val="20"/>
                <w:szCs w:val="20"/>
              </w:rPr>
            </w:pPr>
            <w:r w:rsidRPr="00D338D7">
              <w:rPr>
                <w:rFonts w:ascii="Times New Roman" w:hAnsi="Times New Roman" w:cs="Times New Roman"/>
                <w:sz w:val="20"/>
                <w:szCs w:val="20"/>
              </w:rPr>
              <w:t>-</w:t>
            </w:r>
          </w:p>
        </w:tc>
        <w:tc>
          <w:tcPr>
            <w:tcW w:w="232"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100</w:t>
            </w:r>
          </w:p>
        </w:tc>
        <w:tc>
          <w:tcPr>
            <w:tcW w:w="279"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100</w:t>
            </w:r>
          </w:p>
        </w:tc>
        <w:tc>
          <w:tcPr>
            <w:tcW w:w="280"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100</w:t>
            </w:r>
          </w:p>
        </w:tc>
        <w:tc>
          <w:tcPr>
            <w:tcW w:w="557" w:type="pct"/>
            <w:tcBorders>
              <w:top w:val="single" w:sz="4" w:space="0" w:color="000000"/>
              <w:left w:val="single" w:sz="4" w:space="0" w:color="000000"/>
              <w:bottom w:val="single" w:sz="4" w:space="0" w:color="000000"/>
            </w:tcBorders>
            <w:shd w:val="clear" w:color="auto" w:fill="auto"/>
            <w:vAlign w:val="center"/>
          </w:tcPr>
          <w:p w:rsidR="009C6169" w:rsidRPr="007328F9" w:rsidRDefault="007328F9" w:rsidP="009C6169">
            <w:pPr>
              <w:pStyle w:val="aff3"/>
              <w:jc w:val="center"/>
              <w:rPr>
                <w:rFonts w:ascii="Times New Roman" w:hAnsi="Times New Roman" w:cs="Times New Roman"/>
                <w:sz w:val="20"/>
                <w:szCs w:val="20"/>
                <w:lang w:val="en-US"/>
              </w:rPr>
            </w:pPr>
            <w:r>
              <w:rPr>
                <w:rFonts w:ascii="Times New Roman" w:hAnsi="Times New Roman" w:cs="Times New Roman"/>
                <w:sz w:val="20"/>
                <w:szCs w:val="20"/>
                <w:lang w:val="en-US"/>
              </w:rPr>
              <w:t>100</w:t>
            </w:r>
          </w:p>
        </w:tc>
        <w:tc>
          <w:tcPr>
            <w:tcW w:w="741" w:type="pct"/>
            <w:tcBorders>
              <w:top w:val="single" w:sz="4" w:space="0" w:color="000000"/>
              <w:left w:val="single" w:sz="4" w:space="0" w:color="000000"/>
              <w:bottom w:val="single" w:sz="4" w:space="0" w:color="000000"/>
              <w:right w:val="single" w:sz="4" w:space="0" w:color="auto"/>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Анал</w:t>
            </w:r>
            <w:r>
              <w:rPr>
                <w:rFonts w:ascii="Times New Roman" w:hAnsi="Times New Roman" w:cs="Times New Roman"/>
                <w:sz w:val="20"/>
                <w:szCs w:val="20"/>
              </w:rPr>
              <w:t>итическая информация комитета</w:t>
            </w:r>
            <w:r w:rsidRPr="00D338D7">
              <w:rPr>
                <w:rFonts w:ascii="Times New Roman" w:hAnsi="Times New Roman" w:cs="Times New Roman"/>
                <w:sz w:val="20"/>
                <w:szCs w:val="20"/>
              </w:rPr>
              <w:t xml:space="preserve"> жилищно-коммунального хозяйства и ТЭК Курской области</w:t>
            </w:r>
          </w:p>
        </w:tc>
      </w:tr>
      <w:tr w:rsidR="00A24BDD" w:rsidRPr="00D338D7" w:rsidTr="00E0162B">
        <w:trPr>
          <w:cantSplit/>
          <w:trHeight w:val="605"/>
        </w:trPr>
        <w:tc>
          <w:tcPr>
            <w:tcW w:w="26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snapToGrid w:val="0"/>
              <w:ind w:firstLine="142"/>
              <w:jc w:val="center"/>
              <w:rPr>
                <w:rFonts w:ascii="Times New Roman" w:hAnsi="Times New Roman" w:cs="Times New Roman"/>
                <w:sz w:val="20"/>
                <w:szCs w:val="20"/>
              </w:rPr>
            </w:pPr>
            <w:r w:rsidRPr="00D338D7">
              <w:rPr>
                <w:rFonts w:ascii="Times New Roman" w:hAnsi="Times New Roman" w:cs="Times New Roman"/>
                <w:sz w:val="20"/>
                <w:szCs w:val="20"/>
              </w:rPr>
              <w:t>8.1.</w:t>
            </w:r>
          </w:p>
        </w:tc>
        <w:tc>
          <w:tcPr>
            <w:tcW w:w="1067" w:type="pct"/>
            <w:tcBorders>
              <w:top w:val="single" w:sz="4" w:space="0" w:color="000000"/>
              <w:left w:val="single" w:sz="4" w:space="0" w:color="000000"/>
              <w:bottom w:val="single" w:sz="4" w:space="0" w:color="000000"/>
            </w:tcBorders>
            <w:shd w:val="clear" w:color="auto" w:fill="auto"/>
            <w:vAlign w:val="center"/>
          </w:tcPr>
          <w:p w:rsidR="009C6169" w:rsidRPr="00D338D7" w:rsidRDefault="005D2B20" w:rsidP="009C6169">
            <w:pPr>
              <w:pStyle w:val="aff3"/>
              <w:jc w:val="both"/>
              <w:rPr>
                <w:rFonts w:ascii="Times New Roman" w:hAnsi="Times New Roman" w:cs="Times New Roman"/>
                <w:sz w:val="20"/>
                <w:szCs w:val="20"/>
              </w:rPr>
            </w:pPr>
            <w:r>
              <w:rPr>
                <w:rFonts w:ascii="Times New Roman" w:hAnsi="Times New Roman" w:cs="Times New Roman"/>
                <w:sz w:val="20"/>
                <w:szCs w:val="20"/>
              </w:rPr>
              <w:t>Доля оборота розничной торговли</w:t>
            </w:r>
            <w:r w:rsidR="006505B0">
              <w:rPr>
                <w:rFonts w:ascii="Times New Roman" w:hAnsi="Times New Roman" w:cs="Times New Roman"/>
                <w:sz w:val="20"/>
                <w:szCs w:val="20"/>
              </w:rPr>
              <w:t xml:space="preserve">, осуществляемой на </w:t>
            </w:r>
            <w:r w:rsidR="009C6169" w:rsidRPr="00D338D7">
              <w:rPr>
                <w:rFonts w:ascii="Times New Roman" w:hAnsi="Times New Roman" w:cs="Times New Roman"/>
                <w:sz w:val="20"/>
                <w:szCs w:val="20"/>
              </w:rPr>
              <w:t xml:space="preserve">розничных рынках и ярмарках, в структуре оборота розничной торговли по формам торговли </w:t>
            </w:r>
            <w:r w:rsidR="006505B0">
              <w:rPr>
                <w:rFonts w:ascii="Times New Roman" w:hAnsi="Times New Roman" w:cs="Times New Roman"/>
                <w:sz w:val="20"/>
                <w:szCs w:val="20"/>
              </w:rPr>
              <w:t xml:space="preserve">в Курской области </w:t>
            </w:r>
          </w:p>
        </w:tc>
        <w:tc>
          <w:tcPr>
            <w:tcW w:w="696"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Рынок розничной торговли (в том числе на рынке фармацевтической продукции)</w:t>
            </w:r>
          </w:p>
        </w:tc>
        <w:tc>
          <w:tcPr>
            <w:tcW w:w="649"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1C662C">
            <w:pPr>
              <w:pStyle w:val="aff3"/>
              <w:jc w:val="center"/>
              <w:rPr>
                <w:rFonts w:ascii="Times New Roman" w:hAnsi="Times New Roman" w:cs="Times New Roman"/>
                <w:sz w:val="20"/>
                <w:szCs w:val="20"/>
              </w:rPr>
            </w:pPr>
            <w:r>
              <w:rPr>
                <w:rFonts w:ascii="Times New Roman" w:hAnsi="Times New Roman" w:cs="Times New Roman"/>
                <w:sz w:val="20"/>
                <w:szCs w:val="20"/>
              </w:rPr>
              <w:t>9,</w:t>
            </w:r>
            <w:r w:rsidR="0031673F">
              <w:rPr>
                <w:rFonts w:ascii="Times New Roman" w:hAnsi="Times New Roman" w:cs="Times New Roman"/>
                <w:sz w:val="20"/>
                <w:szCs w:val="20"/>
              </w:rPr>
              <w:t>9</w:t>
            </w:r>
          </w:p>
        </w:tc>
        <w:tc>
          <w:tcPr>
            <w:tcW w:w="231"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1C662C">
            <w:pPr>
              <w:pStyle w:val="aff3"/>
              <w:ind w:firstLine="709"/>
              <w:jc w:val="center"/>
              <w:rPr>
                <w:rFonts w:ascii="Times New Roman" w:hAnsi="Times New Roman" w:cs="Times New Roman"/>
                <w:sz w:val="20"/>
                <w:szCs w:val="20"/>
              </w:rPr>
            </w:pPr>
            <w:r w:rsidRPr="00D338D7">
              <w:rPr>
                <w:rFonts w:ascii="Times New Roman" w:hAnsi="Times New Roman" w:cs="Times New Roman"/>
                <w:sz w:val="20"/>
                <w:szCs w:val="20"/>
              </w:rPr>
              <w:t>13,6</w:t>
            </w:r>
          </w:p>
        </w:tc>
        <w:tc>
          <w:tcPr>
            <w:tcW w:w="232"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1C662C">
            <w:pPr>
              <w:pStyle w:val="aff3"/>
              <w:ind w:firstLine="709"/>
              <w:jc w:val="center"/>
              <w:rPr>
                <w:rFonts w:ascii="Times New Roman" w:hAnsi="Times New Roman" w:cs="Times New Roman"/>
                <w:sz w:val="20"/>
                <w:szCs w:val="20"/>
              </w:rPr>
            </w:pPr>
            <w:r w:rsidRPr="00D338D7">
              <w:rPr>
                <w:rFonts w:ascii="Times New Roman" w:hAnsi="Times New Roman" w:cs="Times New Roman"/>
                <w:sz w:val="20"/>
                <w:szCs w:val="20"/>
              </w:rPr>
              <w:t>1</w:t>
            </w:r>
            <w:r w:rsidR="0031673F">
              <w:rPr>
                <w:rFonts w:ascii="Times New Roman" w:hAnsi="Times New Roman" w:cs="Times New Roman"/>
                <w:sz w:val="20"/>
                <w:szCs w:val="20"/>
              </w:rPr>
              <w:t>1</w:t>
            </w:r>
            <w:r w:rsidRPr="00D338D7">
              <w:rPr>
                <w:rFonts w:ascii="Times New Roman" w:hAnsi="Times New Roman" w:cs="Times New Roman"/>
                <w:sz w:val="20"/>
                <w:szCs w:val="20"/>
              </w:rPr>
              <w:t>3,7</w:t>
            </w:r>
          </w:p>
        </w:tc>
        <w:tc>
          <w:tcPr>
            <w:tcW w:w="279"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1C662C">
            <w:pPr>
              <w:pStyle w:val="aff3"/>
              <w:jc w:val="center"/>
              <w:rPr>
                <w:rFonts w:ascii="Times New Roman" w:hAnsi="Times New Roman" w:cs="Times New Roman"/>
                <w:sz w:val="20"/>
                <w:szCs w:val="20"/>
              </w:rPr>
            </w:pPr>
            <w:r>
              <w:rPr>
                <w:rFonts w:ascii="Times New Roman" w:hAnsi="Times New Roman" w:cs="Times New Roman"/>
                <w:sz w:val="20"/>
                <w:szCs w:val="20"/>
              </w:rPr>
              <w:t>9,0</w:t>
            </w:r>
          </w:p>
        </w:tc>
        <w:tc>
          <w:tcPr>
            <w:tcW w:w="280"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1C662C">
            <w:pPr>
              <w:pStyle w:val="aff3"/>
              <w:jc w:val="center"/>
              <w:rPr>
                <w:rFonts w:ascii="Times New Roman" w:hAnsi="Times New Roman" w:cs="Times New Roman"/>
                <w:sz w:val="20"/>
                <w:szCs w:val="20"/>
              </w:rPr>
            </w:pPr>
            <w:r>
              <w:rPr>
                <w:rFonts w:ascii="Times New Roman" w:hAnsi="Times New Roman" w:cs="Times New Roman"/>
                <w:sz w:val="20"/>
                <w:szCs w:val="20"/>
              </w:rPr>
              <w:t>8,5</w:t>
            </w:r>
          </w:p>
        </w:tc>
        <w:tc>
          <w:tcPr>
            <w:tcW w:w="55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1C662C">
            <w:pPr>
              <w:pStyle w:val="aff3"/>
              <w:jc w:val="center"/>
              <w:rPr>
                <w:rFonts w:ascii="Times New Roman" w:hAnsi="Times New Roman" w:cs="Times New Roman"/>
                <w:sz w:val="20"/>
                <w:szCs w:val="20"/>
              </w:rPr>
            </w:pPr>
            <w:r>
              <w:rPr>
                <w:rFonts w:ascii="Times New Roman" w:hAnsi="Times New Roman" w:cs="Times New Roman"/>
                <w:sz w:val="20"/>
                <w:szCs w:val="20"/>
              </w:rPr>
              <w:t>9,2</w:t>
            </w:r>
          </w:p>
        </w:tc>
        <w:tc>
          <w:tcPr>
            <w:tcW w:w="741" w:type="pct"/>
            <w:tcBorders>
              <w:top w:val="single" w:sz="4" w:space="0" w:color="000000"/>
              <w:left w:val="single" w:sz="4" w:space="0" w:color="000000"/>
              <w:bottom w:val="single" w:sz="4" w:space="0" w:color="000000"/>
              <w:right w:val="single" w:sz="4" w:space="0" w:color="auto"/>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Аналитическая информация комитета потребительского рынка, развития малого предпринимательства и лицензирования Курской области</w:t>
            </w:r>
          </w:p>
        </w:tc>
      </w:tr>
      <w:tr w:rsidR="00A24BDD" w:rsidRPr="00D338D7" w:rsidTr="00E0162B">
        <w:trPr>
          <w:cantSplit/>
          <w:trHeight w:val="605"/>
        </w:trPr>
        <w:tc>
          <w:tcPr>
            <w:tcW w:w="26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snapToGrid w:val="0"/>
              <w:ind w:firstLine="142"/>
              <w:jc w:val="center"/>
              <w:rPr>
                <w:rFonts w:ascii="Times New Roman" w:hAnsi="Times New Roman" w:cs="Times New Roman"/>
                <w:sz w:val="20"/>
                <w:szCs w:val="20"/>
              </w:rPr>
            </w:pPr>
            <w:r w:rsidRPr="00D338D7">
              <w:rPr>
                <w:rFonts w:ascii="Times New Roman" w:hAnsi="Times New Roman" w:cs="Times New Roman"/>
                <w:sz w:val="20"/>
                <w:szCs w:val="20"/>
              </w:rPr>
              <w:lastRenderedPageBreak/>
              <w:t>8.2.</w:t>
            </w:r>
          </w:p>
        </w:tc>
        <w:tc>
          <w:tcPr>
            <w:tcW w:w="106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both"/>
              <w:rPr>
                <w:rFonts w:ascii="Times New Roman" w:hAnsi="Times New Roman" w:cs="Times New Roman"/>
                <w:sz w:val="20"/>
                <w:szCs w:val="20"/>
              </w:rPr>
            </w:pPr>
            <w:r w:rsidRPr="00D338D7">
              <w:rPr>
                <w:rFonts w:ascii="Times New Roman" w:hAnsi="Times New Roman" w:cs="Times New Roman"/>
                <w:sz w:val="20"/>
                <w:szCs w:val="20"/>
              </w:rPr>
              <w:t>доля хозяйствующих субъектов в общем числе опрошенных, считающих, что состояние конкурентной среды в розничной торговле улучшилось за истекший год (про</w:t>
            </w:r>
            <w:r>
              <w:rPr>
                <w:rFonts w:ascii="Times New Roman" w:hAnsi="Times New Roman" w:cs="Times New Roman"/>
                <w:sz w:val="20"/>
                <w:szCs w:val="20"/>
              </w:rPr>
              <w:t>центов)</w:t>
            </w:r>
          </w:p>
        </w:tc>
        <w:tc>
          <w:tcPr>
            <w:tcW w:w="696"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Рынок розничной торговли (в том числе на рынке фармацевтической продукции)</w:t>
            </w:r>
          </w:p>
        </w:tc>
        <w:tc>
          <w:tcPr>
            <w:tcW w:w="649"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54,</w:t>
            </w:r>
            <w:r w:rsidR="0031673F">
              <w:rPr>
                <w:rFonts w:ascii="Times New Roman" w:hAnsi="Times New Roman" w:cs="Times New Roman"/>
                <w:sz w:val="20"/>
                <w:szCs w:val="20"/>
              </w:rPr>
              <w:t>3</w:t>
            </w:r>
          </w:p>
        </w:tc>
        <w:tc>
          <w:tcPr>
            <w:tcW w:w="231"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53,0</w:t>
            </w:r>
          </w:p>
        </w:tc>
        <w:tc>
          <w:tcPr>
            <w:tcW w:w="232"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54,0</w:t>
            </w:r>
          </w:p>
        </w:tc>
        <w:tc>
          <w:tcPr>
            <w:tcW w:w="279"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54,0</w:t>
            </w:r>
          </w:p>
        </w:tc>
        <w:tc>
          <w:tcPr>
            <w:tcW w:w="280"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55,0</w:t>
            </w:r>
          </w:p>
        </w:tc>
        <w:tc>
          <w:tcPr>
            <w:tcW w:w="557" w:type="pct"/>
            <w:tcBorders>
              <w:top w:val="single" w:sz="4" w:space="0" w:color="000000"/>
              <w:left w:val="single" w:sz="4" w:space="0" w:color="000000"/>
              <w:bottom w:val="single" w:sz="4" w:space="0" w:color="000000"/>
            </w:tcBorders>
            <w:shd w:val="clear" w:color="auto" w:fill="auto"/>
            <w:vAlign w:val="center"/>
          </w:tcPr>
          <w:p w:rsidR="009C6169" w:rsidRPr="005734B3" w:rsidRDefault="009C6169" w:rsidP="009C6169">
            <w:pPr>
              <w:pStyle w:val="aff3"/>
              <w:jc w:val="center"/>
              <w:rPr>
                <w:rFonts w:ascii="Times New Roman" w:hAnsi="Times New Roman" w:cs="Times New Roman"/>
                <w:sz w:val="20"/>
                <w:szCs w:val="20"/>
              </w:rPr>
            </w:pPr>
            <w:r>
              <w:rPr>
                <w:rFonts w:ascii="Times New Roman" w:hAnsi="Times New Roman" w:cs="Times New Roman"/>
                <w:sz w:val="20"/>
                <w:szCs w:val="20"/>
              </w:rPr>
              <w:t>55,1</w:t>
            </w:r>
          </w:p>
        </w:tc>
        <w:tc>
          <w:tcPr>
            <w:tcW w:w="741" w:type="pct"/>
            <w:tcBorders>
              <w:top w:val="single" w:sz="4" w:space="0" w:color="000000"/>
              <w:left w:val="single" w:sz="4" w:space="0" w:color="000000"/>
              <w:bottom w:val="single" w:sz="4" w:space="0" w:color="000000"/>
              <w:right w:val="single" w:sz="4" w:space="0" w:color="auto"/>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Аналитическая информация комитета потребительского рынка, развития малого предпринимательства и лицензирования Курской области</w:t>
            </w:r>
          </w:p>
        </w:tc>
      </w:tr>
      <w:tr w:rsidR="00A24BDD" w:rsidRPr="00D338D7" w:rsidTr="00E0162B">
        <w:trPr>
          <w:cantSplit/>
          <w:trHeight w:val="70"/>
        </w:trPr>
        <w:tc>
          <w:tcPr>
            <w:tcW w:w="26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snapToGrid w:val="0"/>
              <w:ind w:firstLine="142"/>
              <w:jc w:val="center"/>
              <w:rPr>
                <w:rFonts w:ascii="Times New Roman" w:hAnsi="Times New Roman" w:cs="Times New Roman"/>
                <w:sz w:val="20"/>
                <w:szCs w:val="20"/>
              </w:rPr>
            </w:pPr>
            <w:r w:rsidRPr="00D338D7">
              <w:rPr>
                <w:rFonts w:ascii="Times New Roman" w:hAnsi="Times New Roman" w:cs="Times New Roman"/>
                <w:sz w:val="20"/>
                <w:szCs w:val="20"/>
              </w:rPr>
              <w:t>8.3.</w:t>
            </w:r>
          </w:p>
        </w:tc>
        <w:tc>
          <w:tcPr>
            <w:tcW w:w="106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both"/>
              <w:rPr>
                <w:rFonts w:ascii="Times New Roman" w:hAnsi="Times New Roman" w:cs="Times New Roman"/>
                <w:sz w:val="20"/>
                <w:szCs w:val="20"/>
              </w:rPr>
            </w:pPr>
            <w:r w:rsidRPr="005734B3">
              <w:rPr>
                <w:rFonts w:ascii="Times New Roman" w:hAnsi="Times New Roman" w:cs="Times New Roman"/>
                <w:sz w:val="20"/>
                <w:szCs w:val="20"/>
              </w:rPr>
              <w:t>доля хозяйствующих субъектов в общем числе опрошенных, считающих, что антиконкурентных действий органов государственной власти и местного самоуправления в сфере розничной торговли стало меньше за истекший год (процентов)</w:t>
            </w:r>
          </w:p>
        </w:tc>
        <w:tc>
          <w:tcPr>
            <w:tcW w:w="696"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Рынок розничной торговли (в том числе на рынке фармацевтической продукции)</w:t>
            </w:r>
          </w:p>
        </w:tc>
        <w:tc>
          <w:tcPr>
            <w:tcW w:w="649" w:type="pct"/>
            <w:tcBorders>
              <w:top w:val="single" w:sz="4" w:space="0" w:color="000000"/>
              <w:left w:val="single" w:sz="4" w:space="0" w:color="000000"/>
              <w:bottom w:val="single" w:sz="4" w:space="0" w:color="000000"/>
            </w:tcBorders>
            <w:shd w:val="clear" w:color="auto" w:fill="auto"/>
            <w:vAlign w:val="center"/>
          </w:tcPr>
          <w:p w:rsidR="009C6169" w:rsidRPr="00D338D7" w:rsidRDefault="0031673F" w:rsidP="009C6169">
            <w:pPr>
              <w:pStyle w:val="aff3"/>
              <w:jc w:val="center"/>
              <w:rPr>
                <w:rFonts w:ascii="Times New Roman" w:hAnsi="Times New Roman" w:cs="Times New Roman"/>
                <w:sz w:val="20"/>
                <w:szCs w:val="20"/>
              </w:rPr>
            </w:pPr>
            <w:r>
              <w:rPr>
                <w:rFonts w:ascii="Times New Roman" w:hAnsi="Times New Roman" w:cs="Times New Roman"/>
                <w:sz w:val="20"/>
                <w:szCs w:val="20"/>
              </w:rPr>
              <w:t>17,5</w:t>
            </w:r>
          </w:p>
        </w:tc>
        <w:tc>
          <w:tcPr>
            <w:tcW w:w="231"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18,0</w:t>
            </w:r>
          </w:p>
        </w:tc>
        <w:tc>
          <w:tcPr>
            <w:tcW w:w="232"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17,0</w:t>
            </w:r>
          </w:p>
        </w:tc>
        <w:tc>
          <w:tcPr>
            <w:tcW w:w="279"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16,0</w:t>
            </w:r>
          </w:p>
        </w:tc>
        <w:tc>
          <w:tcPr>
            <w:tcW w:w="280"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15,0</w:t>
            </w:r>
          </w:p>
        </w:tc>
        <w:tc>
          <w:tcPr>
            <w:tcW w:w="557" w:type="pct"/>
            <w:tcBorders>
              <w:top w:val="single" w:sz="4" w:space="0" w:color="000000"/>
              <w:left w:val="single" w:sz="4" w:space="0" w:color="000000"/>
              <w:bottom w:val="single" w:sz="4" w:space="0" w:color="000000"/>
            </w:tcBorders>
            <w:shd w:val="clear" w:color="auto" w:fill="auto"/>
            <w:vAlign w:val="center"/>
          </w:tcPr>
          <w:p w:rsidR="009C6169" w:rsidRPr="005734B3" w:rsidRDefault="009C6169" w:rsidP="009C6169">
            <w:pPr>
              <w:pStyle w:val="aff3"/>
              <w:jc w:val="center"/>
              <w:rPr>
                <w:rFonts w:ascii="Times New Roman" w:hAnsi="Times New Roman" w:cs="Times New Roman"/>
                <w:sz w:val="20"/>
                <w:szCs w:val="20"/>
              </w:rPr>
            </w:pPr>
            <w:r>
              <w:rPr>
                <w:rFonts w:ascii="Times New Roman" w:hAnsi="Times New Roman" w:cs="Times New Roman"/>
                <w:sz w:val="20"/>
                <w:szCs w:val="20"/>
              </w:rPr>
              <w:t>17,3</w:t>
            </w:r>
          </w:p>
        </w:tc>
        <w:tc>
          <w:tcPr>
            <w:tcW w:w="741" w:type="pct"/>
            <w:tcBorders>
              <w:top w:val="single" w:sz="4" w:space="0" w:color="000000"/>
              <w:left w:val="single" w:sz="4" w:space="0" w:color="000000"/>
              <w:bottom w:val="single" w:sz="4" w:space="0" w:color="000000"/>
              <w:right w:val="single" w:sz="4" w:space="0" w:color="auto"/>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Аналитическая информация комитета потребительского рынка, развития малого предпринимательства и лицензирования Курской области</w:t>
            </w:r>
          </w:p>
        </w:tc>
      </w:tr>
      <w:tr w:rsidR="00A24BDD" w:rsidRPr="00D338D7" w:rsidTr="00E0162B">
        <w:trPr>
          <w:cantSplit/>
          <w:trHeight w:val="605"/>
        </w:trPr>
        <w:tc>
          <w:tcPr>
            <w:tcW w:w="26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snapToGrid w:val="0"/>
              <w:ind w:firstLine="142"/>
              <w:jc w:val="center"/>
              <w:rPr>
                <w:rFonts w:ascii="Times New Roman" w:hAnsi="Times New Roman" w:cs="Times New Roman"/>
                <w:sz w:val="20"/>
                <w:szCs w:val="20"/>
              </w:rPr>
            </w:pPr>
            <w:r w:rsidRPr="00D338D7">
              <w:rPr>
                <w:rFonts w:ascii="Times New Roman" w:hAnsi="Times New Roman" w:cs="Times New Roman"/>
                <w:sz w:val="20"/>
                <w:szCs w:val="20"/>
              </w:rPr>
              <w:t>8.4.</w:t>
            </w:r>
          </w:p>
        </w:tc>
        <w:tc>
          <w:tcPr>
            <w:tcW w:w="106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both"/>
              <w:rPr>
                <w:rFonts w:ascii="Times New Roman" w:hAnsi="Times New Roman" w:cs="Times New Roman"/>
                <w:sz w:val="20"/>
                <w:szCs w:val="20"/>
              </w:rPr>
            </w:pPr>
            <w:r w:rsidRPr="00D338D7">
              <w:rPr>
                <w:rFonts w:ascii="Times New Roman" w:hAnsi="Times New Roman" w:cs="Times New Roman"/>
                <w:sz w:val="20"/>
                <w:szCs w:val="20"/>
              </w:rPr>
              <w:t>Доля оборота магазинов шаговой доступности (магазинов у дома) в структуре оборота розничной торговли по формам торговли (в Курской области в фактически действовавших ценах) в муниципальных образованиях субъекта Российской Федерации</w:t>
            </w:r>
            <w:r>
              <w:rPr>
                <w:rFonts w:ascii="Times New Roman" w:hAnsi="Times New Roman" w:cs="Times New Roman"/>
                <w:sz w:val="20"/>
                <w:szCs w:val="20"/>
              </w:rPr>
              <w:t xml:space="preserve"> </w:t>
            </w:r>
            <w:r w:rsidRPr="00D338D7">
              <w:rPr>
                <w:rFonts w:ascii="Times New Roman" w:hAnsi="Times New Roman" w:cs="Times New Roman"/>
                <w:sz w:val="20"/>
                <w:szCs w:val="20"/>
              </w:rPr>
              <w:t>(процентов)</w:t>
            </w:r>
          </w:p>
        </w:tc>
        <w:tc>
          <w:tcPr>
            <w:tcW w:w="696"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Рынок розничной торговли (в том числе на рынке фармацевтической продукции)</w:t>
            </w:r>
          </w:p>
        </w:tc>
        <w:tc>
          <w:tcPr>
            <w:tcW w:w="649"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21,</w:t>
            </w:r>
            <w:r w:rsidR="0031673F">
              <w:rPr>
                <w:rFonts w:ascii="Times New Roman" w:hAnsi="Times New Roman" w:cs="Times New Roman"/>
                <w:sz w:val="20"/>
                <w:szCs w:val="20"/>
              </w:rPr>
              <w:t>2</w:t>
            </w:r>
          </w:p>
        </w:tc>
        <w:tc>
          <w:tcPr>
            <w:tcW w:w="231"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19,0</w:t>
            </w:r>
          </w:p>
        </w:tc>
        <w:tc>
          <w:tcPr>
            <w:tcW w:w="232"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20,0</w:t>
            </w:r>
          </w:p>
        </w:tc>
        <w:tc>
          <w:tcPr>
            <w:tcW w:w="279"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21,0</w:t>
            </w:r>
          </w:p>
        </w:tc>
        <w:tc>
          <w:tcPr>
            <w:tcW w:w="280"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22,0</w:t>
            </w:r>
          </w:p>
        </w:tc>
        <w:tc>
          <w:tcPr>
            <w:tcW w:w="55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Pr>
                <w:rFonts w:ascii="Times New Roman" w:hAnsi="Times New Roman" w:cs="Times New Roman"/>
                <w:sz w:val="20"/>
                <w:szCs w:val="20"/>
              </w:rPr>
              <w:t>22,1</w:t>
            </w:r>
          </w:p>
        </w:tc>
        <w:tc>
          <w:tcPr>
            <w:tcW w:w="741" w:type="pct"/>
            <w:tcBorders>
              <w:top w:val="single" w:sz="4" w:space="0" w:color="000000"/>
              <w:left w:val="single" w:sz="4" w:space="0" w:color="000000"/>
              <w:bottom w:val="single" w:sz="4" w:space="0" w:color="000000"/>
              <w:right w:val="single" w:sz="4" w:space="0" w:color="auto"/>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Аналитическая информация комитета потребительского рынка, развития малого предпринимательства и лицензирования Курской области</w:t>
            </w:r>
          </w:p>
        </w:tc>
      </w:tr>
      <w:tr w:rsidR="00A24BDD" w:rsidRPr="00D338D7" w:rsidTr="00E0162B">
        <w:trPr>
          <w:cantSplit/>
          <w:trHeight w:val="605"/>
        </w:trPr>
        <w:tc>
          <w:tcPr>
            <w:tcW w:w="26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tabs>
                <w:tab w:val="left" w:pos="692"/>
              </w:tabs>
              <w:snapToGrid w:val="0"/>
              <w:ind w:firstLine="142"/>
              <w:jc w:val="center"/>
              <w:rPr>
                <w:rFonts w:ascii="Times New Roman" w:hAnsi="Times New Roman" w:cs="Times New Roman"/>
                <w:sz w:val="20"/>
                <w:szCs w:val="20"/>
              </w:rPr>
            </w:pPr>
            <w:r w:rsidRPr="00D338D7">
              <w:rPr>
                <w:rFonts w:ascii="Times New Roman" w:hAnsi="Times New Roman" w:cs="Times New Roman"/>
                <w:sz w:val="20"/>
                <w:szCs w:val="20"/>
              </w:rPr>
              <w:t>8.5.</w:t>
            </w:r>
          </w:p>
        </w:tc>
        <w:tc>
          <w:tcPr>
            <w:tcW w:w="106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both"/>
              <w:rPr>
                <w:rFonts w:ascii="Times New Roman" w:hAnsi="Times New Roman" w:cs="Times New Roman"/>
                <w:sz w:val="20"/>
                <w:szCs w:val="20"/>
              </w:rPr>
            </w:pPr>
            <w:r w:rsidRPr="00D338D7">
              <w:rPr>
                <w:rFonts w:ascii="Times New Roman" w:hAnsi="Times New Roman" w:cs="Times New Roman"/>
                <w:sz w:val="20"/>
                <w:szCs w:val="20"/>
              </w:rPr>
              <w:t>Доля негосударственных аптечных организаций, осуществляющих розничную торговлю фармацевтической продукцией, в общем количестве аптечных организаций, осуществляющих розничную торговлю фармацевтической продукцией, в субъекте Российской Федерации</w:t>
            </w:r>
            <w:r>
              <w:rPr>
                <w:rFonts w:ascii="Times New Roman" w:hAnsi="Times New Roman" w:cs="Times New Roman"/>
                <w:sz w:val="20"/>
                <w:szCs w:val="20"/>
              </w:rPr>
              <w:t xml:space="preserve"> </w:t>
            </w:r>
            <w:r w:rsidRPr="00D338D7">
              <w:rPr>
                <w:rFonts w:ascii="Times New Roman" w:hAnsi="Times New Roman" w:cs="Times New Roman"/>
                <w:sz w:val="20"/>
                <w:szCs w:val="20"/>
              </w:rPr>
              <w:t>(процентов)</w:t>
            </w:r>
          </w:p>
        </w:tc>
        <w:tc>
          <w:tcPr>
            <w:tcW w:w="696"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Рынок розничной торговли (в том числе на рынке фармацевтической продукции)</w:t>
            </w:r>
          </w:p>
        </w:tc>
        <w:tc>
          <w:tcPr>
            <w:tcW w:w="649"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9</w:t>
            </w:r>
            <w:r w:rsidR="0031673F">
              <w:rPr>
                <w:rFonts w:ascii="Times New Roman" w:hAnsi="Times New Roman" w:cs="Times New Roman"/>
                <w:sz w:val="20"/>
                <w:szCs w:val="20"/>
              </w:rPr>
              <w:t>8</w:t>
            </w:r>
            <w:r w:rsidRPr="00D338D7">
              <w:rPr>
                <w:rFonts w:ascii="Times New Roman" w:hAnsi="Times New Roman" w:cs="Times New Roman"/>
                <w:sz w:val="20"/>
                <w:szCs w:val="20"/>
              </w:rPr>
              <w:t>,0</w:t>
            </w:r>
          </w:p>
        </w:tc>
        <w:tc>
          <w:tcPr>
            <w:tcW w:w="231"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97,0</w:t>
            </w:r>
          </w:p>
        </w:tc>
        <w:tc>
          <w:tcPr>
            <w:tcW w:w="232"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97,0</w:t>
            </w:r>
          </w:p>
        </w:tc>
        <w:tc>
          <w:tcPr>
            <w:tcW w:w="279"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97,0</w:t>
            </w:r>
          </w:p>
        </w:tc>
        <w:tc>
          <w:tcPr>
            <w:tcW w:w="280"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97,0</w:t>
            </w:r>
          </w:p>
        </w:tc>
        <w:tc>
          <w:tcPr>
            <w:tcW w:w="557" w:type="pct"/>
            <w:tcBorders>
              <w:top w:val="single" w:sz="4" w:space="0" w:color="000000"/>
              <w:left w:val="single" w:sz="4" w:space="0" w:color="000000"/>
              <w:bottom w:val="single" w:sz="4" w:space="0" w:color="000000"/>
            </w:tcBorders>
            <w:shd w:val="clear" w:color="auto" w:fill="auto"/>
            <w:vAlign w:val="center"/>
          </w:tcPr>
          <w:p w:rsidR="009C6169" w:rsidRPr="00D338D7" w:rsidRDefault="009C6169" w:rsidP="009C6169">
            <w:pPr>
              <w:pStyle w:val="aff3"/>
              <w:jc w:val="center"/>
              <w:rPr>
                <w:rFonts w:ascii="Times New Roman" w:hAnsi="Times New Roman" w:cs="Times New Roman"/>
                <w:sz w:val="20"/>
                <w:szCs w:val="20"/>
              </w:rPr>
            </w:pPr>
            <w:r>
              <w:rPr>
                <w:rFonts w:ascii="Times New Roman" w:hAnsi="Times New Roman" w:cs="Times New Roman"/>
                <w:sz w:val="20"/>
                <w:szCs w:val="20"/>
              </w:rPr>
              <w:t>99,6</w:t>
            </w:r>
          </w:p>
        </w:tc>
        <w:tc>
          <w:tcPr>
            <w:tcW w:w="741" w:type="pct"/>
            <w:tcBorders>
              <w:top w:val="single" w:sz="4" w:space="0" w:color="000000"/>
              <w:left w:val="single" w:sz="4" w:space="0" w:color="000000"/>
              <w:bottom w:val="single" w:sz="4" w:space="0" w:color="000000"/>
              <w:right w:val="single" w:sz="4" w:space="0" w:color="auto"/>
            </w:tcBorders>
            <w:shd w:val="clear" w:color="auto" w:fill="auto"/>
            <w:vAlign w:val="center"/>
          </w:tcPr>
          <w:p w:rsidR="009C6169" w:rsidRPr="00F30B3E" w:rsidRDefault="009C6169" w:rsidP="009C6169">
            <w:pPr>
              <w:pStyle w:val="aff3"/>
              <w:jc w:val="center"/>
              <w:rPr>
                <w:rFonts w:ascii="Times New Roman" w:hAnsi="Times New Roman" w:cs="Times New Roman"/>
                <w:sz w:val="20"/>
                <w:szCs w:val="20"/>
              </w:rPr>
            </w:pPr>
            <w:r w:rsidRPr="00F30B3E">
              <w:rPr>
                <w:rFonts w:ascii="Times New Roman" w:hAnsi="Times New Roman" w:cs="Times New Roman"/>
                <w:sz w:val="20"/>
                <w:szCs w:val="20"/>
              </w:rPr>
              <w:t>Аналитическая информация комитета здравоохранения Курской области</w:t>
            </w:r>
          </w:p>
        </w:tc>
      </w:tr>
      <w:tr w:rsidR="00F954EB" w:rsidRPr="00D338D7" w:rsidTr="00E0162B">
        <w:trPr>
          <w:cantSplit/>
          <w:trHeight w:val="605"/>
        </w:trPr>
        <w:tc>
          <w:tcPr>
            <w:tcW w:w="267" w:type="pct"/>
            <w:tcBorders>
              <w:top w:val="single" w:sz="4" w:space="0" w:color="000000"/>
              <w:left w:val="single" w:sz="4" w:space="0" w:color="000000"/>
              <w:bottom w:val="single" w:sz="4" w:space="0" w:color="000000"/>
            </w:tcBorders>
            <w:shd w:val="clear" w:color="auto" w:fill="auto"/>
            <w:vAlign w:val="center"/>
          </w:tcPr>
          <w:p w:rsidR="007476DE" w:rsidRPr="00D338D7" w:rsidRDefault="007476DE" w:rsidP="0036594F">
            <w:pPr>
              <w:pStyle w:val="aff3"/>
              <w:snapToGrid w:val="0"/>
              <w:ind w:firstLine="142"/>
              <w:jc w:val="center"/>
              <w:rPr>
                <w:rFonts w:ascii="Times New Roman" w:hAnsi="Times New Roman" w:cs="Times New Roman"/>
                <w:sz w:val="20"/>
                <w:szCs w:val="20"/>
              </w:rPr>
            </w:pPr>
            <w:r w:rsidRPr="00D338D7">
              <w:rPr>
                <w:rFonts w:ascii="Times New Roman" w:hAnsi="Times New Roman" w:cs="Times New Roman"/>
                <w:sz w:val="20"/>
                <w:szCs w:val="20"/>
              </w:rPr>
              <w:lastRenderedPageBreak/>
              <w:t>9.1.</w:t>
            </w:r>
          </w:p>
        </w:tc>
        <w:tc>
          <w:tcPr>
            <w:tcW w:w="1067" w:type="pct"/>
            <w:tcBorders>
              <w:top w:val="single" w:sz="4" w:space="0" w:color="000000"/>
              <w:left w:val="single" w:sz="4" w:space="0" w:color="000000"/>
              <w:bottom w:val="single" w:sz="4" w:space="0" w:color="000000"/>
            </w:tcBorders>
            <w:shd w:val="clear" w:color="auto" w:fill="auto"/>
            <w:vAlign w:val="center"/>
          </w:tcPr>
          <w:p w:rsidR="007476DE" w:rsidRPr="00D338D7" w:rsidRDefault="007737CB" w:rsidP="0063743A">
            <w:pPr>
              <w:pStyle w:val="aff3"/>
              <w:jc w:val="both"/>
              <w:rPr>
                <w:rFonts w:ascii="Times New Roman" w:hAnsi="Times New Roman" w:cs="Times New Roman"/>
                <w:sz w:val="20"/>
                <w:szCs w:val="20"/>
              </w:rPr>
            </w:pPr>
            <w:r w:rsidRPr="00D338D7">
              <w:rPr>
                <w:rFonts w:ascii="Times New Roman" w:hAnsi="Times New Roman" w:cs="Times New Roman"/>
                <w:sz w:val="20"/>
                <w:szCs w:val="20"/>
              </w:rPr>
              <w:t>Доля негосударственных (немуниципальных) перевозчиков на межмуниципальных маршрутах регулярных перевозок пассажиров наземным транспортом в общем количестве перевозчиков на межмуниципальных маршрутах регулярных перевозок пассажиров наземным транспортом в субъекте Российской Федерации</w:t>
            </w:r>
            <w:r>
              <w:rPr>
                <w:rFonts w:ascii="Times New Roman" w:hAnsi="Times New Roman" w:cs="Times New Roman"/>
                <w:sz w:val="20"/>
                <w:szCs w:val="20"/>
              </w:rPr>
              <w:t xml:space="preserve"> </w:t>
            </w:r>
            <w:r w:rsidRPr="00D338D7">
              <w:rPr>
                <w:rFonts w:ascii="Times New Roman" w:hAnsi="Times New Roman" w:cs="Times New Roman"/>
                <w:sz w:val="20"/>
                <w:szCs w:val="20"/>
              </w:rPr>
              <w:t>(процентов)</w:t>
            </w:r>
          </w:p>
        </w:tc>
        <w:tc>
          <w:tcPr>
            <w:tcW w:w="696" w:type="pct"/>
            <w:tcBorders>
              <w:top w:val="single" w:sz="4" w:space="0" w:color="000000"/>
              <w:left w:val="single" w:sz="4" w:space="0" w:color="000000"/>
              <w:bottom w:val="single" w:sz="4" w:space="0" w:color="000000"/>
            </w:tcBorders>
            <w:shd w:val="clear" w:color="auto" w:fill="auto"/>
            <w:vAlign w:val="center"/>
          </w:tcPr>
          <w:p w:rsidR="007476DE" w:rsidRPr="00D338D7" w:rsidRDefault="007476DE" w:rsidP="0036594F">
            <w:pPr>
              <w:pStyle w:val="aff3"/>
              <w:jc w:val="center"/>
              <w:rPr>
                <w:rFonts w:ascii="Times New Roman" w:hAnsi="Times New Roman" w:cs="Times New Roman"/>
                <w:sz w:val="20"/>
                <w:szCs w:val="20"/>
              </w:rPr>
            </w:pPr>
            <w:r w:rsidRPr="00D338D7">
              <w:rPr>
                <w:rFonts w:ascii="Times New Roman" w:hAnsi="Times New Roman" w:cs="Times New Roman"/>
                <w:sz w:val="20"/>
                <w:szCs w:val="20"/>
              </w:rPr>
              <w:t>Рынок услуг перевозок пассажиров наземным транспортом</w:t>
            </w:r>
          </w:p>
        </w:tc>
        <w:tc>
          <w:tcPr>
            <w:tcW w:w="649" w:type="pct"/>
            <w:tcBorders>
              <w:top w:val="single" w:sz="4" w:space="0" w:color="000000"/>
              <w:left w:val="single" w:sz="4" w:space="0" w:color="000000"/>
              <w:bottom w:val="single" w:sz="4" w:space="0" w:color="000000"/>
            </w:tcBorders>
            <w:shd w:val="clear" w:color="auto" w:fill="auto"/>
            <w:vAlign w:val="center"/>
          </w:tcPr>
          <w:p w:rsidR="007476DE" w:rsidRPr="00D338D7" w:rsidRDefault="007476DE" w:rsidP="0036594F">
            <w:pPr>
              <w:pStyle w:val="aff3"/>
              <w:ind w:firstLine="16"/>
              <w:jc w:val="center"/>
              <w:rPr>
                <w:rFonts w:ascii="Times New Roman" w:hAnsi="Times New Roman" w:cs="Times New Roman"/>
                <w:sz w:val="20"/>
                <w:szCs w:val="20"/>
              </w:rPr>
            </w:pPr>
            <w:r w:rsidRPr="00D338D7">
              <w:rPr>
                <w:rFonts w:ascii="Times New Roman" w:hAnsi="Times New Roman" w:cs="Times New Roman"/>
                <w:sz w:val="20"/>
                <w:szCs w:val="20"/>
              </w:rPr>
              <w:t>76,5</w:t>
            </w:r>
          </w:p>
        </w:tc>
        <w:tc>
          <w:tcPr>
            <w:tcW w:w="231" w:type="pct"/>
            <w:tcBorders>
              <w:top w:val="single" w:sz="4" w:space="0" w:color="000000"/>
              <w:left w:val="single" w:sz="4" w:space="0" w:color="000000"/>
              <w:bottom w:val="single" w:sz="4" w:space="0" w:color="000000"/>
            </w:tcBorders>
            <w:shd w:val="clear" w:color="auto" w:fill="auto"/>
            <w:vAlign w:val="center"/>
          </w:tcPr>
          <w:p w:rsidR="007476DE" w:rsidRPr="00D338D7" w:rsidRDefault="007476DE"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76,5</w:t>
            </w:r>
          </w:p>
        </w:tc>
        <w:tc>
          <w:tcPr>
            <w:tcW w:w="232" w:type="pct"/>
            <w:tcBorders>
              <w:top w:val="single" w:sz="4" w:space="0" w:color="000000"/>
              <w:left w:val="single" w:sz="4" w:space="0" w:color="000000"/>
              <w:bottom w:val="single" w:sz="4" w:space="0" w:color="000000"/>
            </w:tcBorders>
            <w:shd w:val="clear" w:color="auto" w:fill="auto"/>
            <w:vAlign w:val="center"/>
          </w:tcPr>
          <w:p w:rsidR="007476DE" w:rsidRPr="00D338D7" w:rsidRDefault="007476DE" w:rsidP="009C6169">
            <w:pPr>
              <w:pStyle w:val="aff3"/>
              <w:ind w:firstLine="24"/>
              <w:jc w:val="center"/>
              <w:rPr>
                <w:rFonts w:ascii="Times New Roman" w:hAnsi="Times New Roman" w:cs="Times New Roman"/>
                <w:sz w:val="20"/>
                <w:szCs w:val="20"/>
              </w:rPr>
            </w:pPr>
            <w:r w:rsidRPr="00D338D7">
              <w:rPr>
                <w:rFonts w:ascii="Times New Roman" w:hAnsi="Times New Roman" w:cs="Times New Roman"/>
                <w:sz w:val="20"/>
                <w:szCs w:val="20"/>
              </w:rPr>
              <w:t>76,5</w:t>
            </w:r>
          </w:p>
        </w:tc>
        <w:tc>
          <w:tcPr>
            <w:tcW w:w="279" w:type="pct"/>
            <w:tcBorders>
              <w:top w:val="single" w:sz="4" w:space="0" w:color="000000"/>
              <w:left w:val="single" w:sz="4" w:space="0" w:color="000000"/>
              <w:bottom w:val="single" w:sz="4" w:space="0" w:color="000000"/>
            </w:tcBorders>
            <w:shd w:val="clear" w:color="auto" w:fill="auto"/>
            <w:vAlign w:val="center"/>
          </w:tcPr>
          <w:p w:rsidR="007476DE" w:rsidRPr="00D338D7" w:rsidRDefault="007476DE" w:rsidP="00DB480E">
            <w:pPr>
              <w:pStyle w:val="aff3"/>
              <w:ind w:firstLine="37"/>
              <w:jc w:val="center"/>
              <w:rPr>
                <w:rFonts w:ascii="Times New Roman" w:hAnsi="Times New Roman" w:cs="Times New Roman"/>
                <w:sz w:val="20"/>
                <w:szCs w:val="20"/>
              </w:rPr>
            </w:pPr>
            <w:r w:rsidRPr="00D338D7">
              <w:rPr>
                <w:rFonts w:ascii="Times New Roman" w:hAnsi="Times New Roman" w:cs="Times New Roman"/>
                <w:sz w:val="20"/>
                <w:szCs w:val="20"/>
              </w:rPr>
              <w:t>76,5</w:t>
            </w:r>
          </w:p>
        </w:tc>
        <w:tc>
          <w:tcPr>
            <w:tcW w:w="280" w:type="pct"/>
            <w:tcBorders>
              <w:top w:val="single" w:sz="4" w:space="0" w:color="000000"/>
              <w:left w:val="single" w:sz="4" w:space="0" w:color="000000"/>
              <w:bottom w:val="single" w:sz="4" w:space="0" w:color="000000"/>
            </w:tcBorders>
            <w:shd w:val="clear" w:color="auto" w:fill="auto"/>
            <w:vAlign w:val="center"/>
          </w:tcPr>
          <w:p w:rsidR="007476DE" w:rsidRPr="00D338D7" w:rsidRDefault="007476DE" w:rsidP="0036594F">
            <w:pPr>
              <w:pStyle w:val="aff3"/>
              <w:jc w:val="center"/>
              <w:rPr>
                <w:rFonts w:ascii="Times New Roman" w:hAnsi="Times New Roman" w:cs="Times New Roman"/>
                <w:sz w:val="20"/>
                <w:szCs w:val="20"/>
              </w:rPr>
            </w:pPr>
            <w:r w:rsidRPr="00D338D7">
              <w:rPr>
                <w:rFonts w:ascii="Times New Roman" w:hAnsi="Times New Roman" w:cs="Times New Roman"/>
                <w:sz w:val="20"/>
                <w:szCs w:val="20"/>
              </w:rPr>
              <w:t>76,5</w:t>
            </w:r>
          </w:p>
        </w:tc>
        <w:tc>
          <w:tcPr>
            <w:tcW w:w="557" w:type="pct"/>
            <w:tcBorders>
              <w:top w:val="single" w:sz="4" w:space="0" w:color="000000"/>
              <w:left w:val="single" w:sz="4" w:space="0" w:color="000000"/>
              <w:bottom w:val="single" w:sz="4" w:space="0" w:color="000000"/>
            </w:tcBorders>
            <w:shd w:val="clear" w:color="auto" w:fill="auto"/>
            <w:vAlign w:val="center"/>
          </w:tcPr>
          <w:p w:rsidR="007476DE" w:rsidRPr="00D338D7" w:rsidRDefault="000C3F57" w:rsidP="0089347A">
            <w:pPr>
              <w:pStyle w:val="aff3"/>
              <w:jc w:val="center"/>
              <w:rPr>
                <w:rFonts w:ascii="Times New Roman" w:hAnsi="Times New Roman" w:cs="Times New Roman"/>
                <w:sz w:val="20"/>
                <w:szCs w:val="20"/>
              </w:rPr>
            </w:pPr>
            <w:r>
              <w:rPr>
                <w:rFonts w:ascii="Times New Roman" w:hAnsi="Times New Roman" w:cs="Times New Roman"/>
                <w:sz w:val="20"/>
                <w:szCs w:val="20"/>
              </w:rPr>
              <w:t>7</w:t>
            </w:r>
            <w:r w:rsidR="0089347A">
              <w:rPr>
                <w:rFonts w:ascii="Times New Roman" w:hAnsi="Times New Roman" w:cs="Times New Roman"/>
                <w:sz w:val="20"/>
                <w:szCs w:val="20"/>
              </w:rPr>
              <w:t>8</w:t>
            </w:r>
            <w:r>
              <w:rPr>
                <w:rFonts w:ascii="Times New Roman" w:hAnsi="Times New Roman" w:cs="Times New Roman"/>
                <w:sz w:val="20"/>
                <w:szCs w:val="20"/>
              </w:rPr>
              <w:t>,5</w:t>
            </w:r>
          </w:p>
        </w:tc>
        <w:tc>
          <w:tcPr>
            <w:tcW w:w="741" w:type="pct"/>
            <w:tcBorders>
              <w:top w:val="single" w:sz="4" w:space="0" w:color="000000"/>
              <w:left w:val="single" w:sz="4" w:space="0" w:color="000000"/>
              <w:bottom w:val="single" w:sz="4" w:space="0" w:color="000000"/>
              <w:right w:val="single" w:sz="4" w:space="0" w:color="auto"/>
            </w:tcBorders>
            <w:shd w:val="clear" w:color="auto" w:fill="auto"/>
            <w:vAlign w:val="center"/>
          </w:tcPr>
          <w:p w:rsidR="007476DE" w:rsidRPr="00D338D7" w:rsidRDefault="007476DE" w:rsidP="00F954EB">
            <w:pPr>
              <w:pStyle w:val="aff3"/>
              <w:ind w:right="169"/>
              <w:jc w:val="center"/>
              <w:rPr>
                <w:rFonts w:ascii="Times New Roman" w:hAnsi="Times New Roman" w:cs="Times New Roman"/>
                <w:sz w:val="20"/>
                <w:szCs w:val="20"/>
              </w:rPr>
            </w:pPr>
            <w:r w:rsidRPr="00D338D7">
              <w:rPr>
                <w:rFonts w:ascii="Times New Roman" w:hAnsi="Times New Roman" w:cs="Times New Roman"/>
                <w:sz w:val="20"/>
                <w:szCs w:val="20"/>
              </w:rPr>
              <w:t>Аналитическая информация комитета промышленности, транспорта и связи Курской области</w:t>
            </w:r>
          </w:p>
        </w:tc>
      </w:tr>
      <w:tr w:rsidR="00F954EB" w:rsidRPr="00D338D7" w:rsidTr="00E0162B">
        <w:trPr>
          <w:cantSplit/>
          <w:trHeight w:val="605"/>
        </w:trPr>
        <w:tc>
          <w:tcPr>
            <w:tcW w:w="267" w:type="pct"/>
            <w:tcBorders>
              <w:top w:val="single" w:sz="4" w:space="0" w:color="000000"/>
              <w:left w:val="single" w:sz="4" w:space="0" w:color="000000"/>
              <w:bottom w:val="single" w:sz="4" w:space="0" w:color="000000"/>
            </w:tcBorders>
            <w:shd w:val="clear" w:color="auto" w:fill="auto"/>
            <w:vAlign w:val="center"/>
          </w:tcPr>
          <w:p w:rsidR="00D325AC" w:rsidRPr="00D338D7" w:rsidRDefault="00D325AC" w:rsidP="0036594F">
            <w:pPr>
              <w:pStyle w:val="aff3"/>
              <w:snapToGrid w:val="0"/>
              <w:ind w:firstLine="142"/>
              <w:jc w:val="center"/>
              <w:rPr>
                <w:rFonts w:ascii="Times New Roman" w:hAnsi="Times New Roman" w:cs="Times New Roman"/>
                <w:sz w:val="20"/>
                <w:szCs w:val="20"/>
              </w:rPr>
            </w:pPr>
            <w:r w:rsidRPr="00D338D7">
              <w:rPr>
                <w:rFonts w:ascii="Times New Roman" w:hAnsi="Times New Roman" w:cs="Times New Roman"/>
                <w:sz w:val="20"/>
                <w:szCs w:val="20"/>
              </w:rPr>
              <w:t>9.2.</w:t>
            </w:r>
          </w:p>
        </w:tc>
        <w:tc>
          <w:tcPr>
            <w:tcW w:w="1067" w:type="pct"/>
            <w:tcBorders>
              <w:top w:val="single" w:sz="4" w:space="0" w:color="000000"/>
              <w:left w:val="single" w:sz="4" w:space="0" w:color="000000"/>
              <w:bottom w:val="single" w:sz="4" w:space="0" w:color="000000"/>
            </w:tcBorders>
            <w:shd w:val="clear" w:color="auto" w:fill="auto"/>
            <w:vAlign w:val="center"/>
          </w:tcPr>
          <w:p w:rsidR="00D325AC" w:rsidRPr="00D338D7" w:rsidRDefault="007737CB" w:rsidP="0063743A">
            <w:pPr>
              <w:pStyle w:val="aff3"/>
              <w:jc w:val="both"/>
              <w:rPr>
                <w:rFonts w:ascii="Times New Roman" w:hAnsi="Times New Roman" w:cs="Times New Roman"/>
                <w:sz w:val="20"/>
                <w:szCs w:val="20"/>
              </w:rPr>
            </w:pPr>
            <w:r w:rsidRPr="00D338D7">
              <w:rPr>
                <w:rFonts w:ascii="Times New Roman" w:hAnsi="Times New Roman" w:cs="Times New Roman"/>
                <w:sz w:val="20"/>
                <w:szCs w:val="20"/>
              </w:rPr>
              <w:t>Доля межмуниципальных маршрутов регулярных перевозок пассажиров наземным транспортом, на которых осуществляются перевозки пассажиров негосударственными (немуниципальными) перевозчиками, в общем количестве межмуниципальных маршрутов регулярных перевозок пассажиров наземным транспортом в субъекте Российской Федерации</w:t>
            </w:r>
            <w:r>
              <w:rPr>
                <w:rFonts w:ascii="Times New Roman" w:hAnsi="Times New Roman" w:cs="Times New Roman"/>
                <w:sz w:val="20"/>
                <w:szCs w:val="20"/>
              </w:rPr>
              <w:t xml:space="preserve"> </w:t>
            </w:r>
            <w:r w:rsidRPr="00D338D7">
              <w:rPr>
                <w:rFonts w:ascii="Times New Roman" w:hAnsi="Times New Roman" w:cs="Times New Roman"/>
                <w:sz w:val="20"/>
                <w:szCs w:val="20"/>
              </w:rPr>
              <w:t>(процентов)</w:t>
            </w:r>
          </w:p>
        </w:tc>
        <w:tc>
          <w:tcPr>
            <w:tcW w:w="696" w:type="pct"/>
            <w:tcBorders>
              <w:top w:val="single" w:sz="4" w:space="0" w:color="000000"/>
              <w:left w:val="single" w:sz="4" w:space="0" w:color="000000"/>
              <w:bottom w:val="single" w:sz="4" w:space="0" w:color="000000"/>
            </w:tcBorders>
            <w:shd w:val="clear" w:color="auto" w:fill="auto"/>
            <w:vAlign w:val="center"/>
          </w:tcPr>
          <w:p w:rsidR="00D325AC" w:rsidRPr="00D338D7" w:rsidRDefault="00D325AC" w:rsidP="0036594F">
            <w:pPr>
              <w:pStyle w:val="aff3"/>
              <w:jc w:val="center"/>
              <w:rPr>
                <w:rFonts w:ascii="Times New Roman" w:hAnsi="Times New Roman" w:cs="Times New Roman"/>
                <w:sz w:val="20"/>
                <w:szCs w:val="20"/>
              </w:rPr>
            </w:pPr>
            <w:r w:rsidRPr="00D338D7">
              <w:rPr>
                <w:rFonts w:ascii="Times New Roman" w:hAnsi="Times New Roman" w:cs="Times New Roman"/>
                <w:sz w:val="20"/>
                <w:szCs w:val="20"/>
              </w:rPr>
              <w:t>Рынок услуг перевозок пассажиров наземным транспортом</w:t>
            </w:r>
          </w:p>
        </w:tc>
        <w:tc>
          <w:tcPr>
            <w:tcW w:w="649" w:type="pct"/>
            <w:tcBorders>
              <w:top w:val="single" w:sz="4" w:space="0" w:color="000000"/>
              <w:left w:val="single" w:sz="4" w:space="0" w:color="000000"/>
              <w:bottom w:val="single" w:sz="4" w:space="0" w:color="000000"/>
            </w:tcBorders>
            <w:shd w:val="clear" w:color="auto" w:fill="auto"/>
            <w:vAlign w:val="center"/>
          </w:tcPr>
          <w:p w:rsidR="00D325AC" w:rsidRPr="00D338D7" w:rsidRDefault="00D325AC" w:rsidP="0036594F">
            <w:pPr>
              <w:pStyle w:val="aff3"/>
              <w:ind w:firstLine="16"/>
              <w:jc w:val="center"/>
              <w:rPr>
                <w:rFonts w:ascii="Times New Roman" w:hAnsi="Times New Roman" w:cs="Times New Roman"/>
                <w:sz w:val="20"/>
                <w:szCs w:val="20"/>
              </w:rPr>
            </w:pPr>
            <w:r w:rsidRPr="00D338D7">
              <w:rPr>
                <w:rFonts w:ascii="Times New Roman" w:hAnsi="Times New Roman" w:cs="Times New Roman"/>
                <w:sz w:val="20"/>
                <w:szCs w:val="20"/>
              </w:rPr>
              <w:t>76,5</w:t>
            </w:r>
          </w:p>
        </w:tc>
        <w:tc>
          <w:tcPr>
            <w:tcW w:w="231" w:type="pct"/>
            <w:tcBorders>
              <w:top w:val="single" w:sz="4" w:space="0" w:color="000000"/>
              <w:left w:val="single" w:sz="4" w:space="0" w:color="000000"/>
              <w:bottom w:val="single" w:sz="4" w:space="0" w:color="000000"/>
            </w:tcBorders>
            <w:shd w:val="clear" w:color="auto" w:fill="auto"/>
            <w:vAlign w:val="center"/>
          </w:tcPr>
          <w:p w:rsidR="00D325AC" w:rsidRPr="00D338D7" w:rsidRDefault="00D325AC"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76,5</w:t>
            </w:r>
          </w:p>
        </w:tc>
        <w:tc>
          <w:tcPr>
            <w:tcW w:w="232" w:type="pct"/>
            <w:tcBorders>
              <w:top w:val="single" w:sz="4" w:space="0" w:color="000000"/>
              <w:left w:val="single" w:sz="4" w:space="0" w:color="000000"/>
              <w:bottom w:val="single" w:sz="4" w:space="0" w:color="000000"/>
            </w:tcBorders>
            <w:shd w:val="clear" w:color="auto" w:fill="auto"/>
            <w:vAlign w:val="center"/>
          </w:tcPr>
          <w:p w:rsidR="00D325AC" w:rsidRPr="00D338D7" w:rsidRDefault="00D325AC" w:rsidP="009C6169">
            <w:pPr>
              <w:pStyle w:val="aff3"/>
              <w:ind w:firstLine="24"/>
              <w:jc w:val="center"/>
              <w:rPr>
                <w:rFonts w:ascii="Times New Roman" w:hAnsi="Times New Roman" w:cs="Times New Roman"/>
                <w:sz w:val="20"/>
                <w:szCs w:val="20"/>
              </w:rPr>
            </w:pPr>
            <w:r w:rsidRPr="00D338D7">
              <w:rPr>
                <w:rFonts w:ascii="Times New Roman" w:hAnsi="Times New Roman" w:cs="Times New Roman"/>
                <w:sz w:val="20"/>
                <w:szCs w:val="20"/>
              </w:rPr>
              <w:t>76,5</w:t>
            </w:r>
          </w:p>
        </w:tc>
        <w:tc>
          <w:tcPr>
            <w:tcW w:w="279" w:type="pct"/>
            <w:tcBorders>
              <w:top w:val="single" w:sz="4" w:space="0" w:color="000000"/>
              <w:left w:val="single" w:sz="4" w:space="0" w:color="000000"/>
              <w:bottom w:val="single" w:sz="4" w:space="0" w:color="000000"/>
            </w:tcBorders>
            <w:shd w:val="clear" w:color="auto" w:fill="auto"/>
            <w:vAlign w:val="center"/>
          </w:tcPr>
          <w:p w:rsidR="00D325AC" w:rsidRPr="00D338D7" w:rsidRDefault="00D325AC" w:rsidP="00DB480E">
            <w:pPr>
              <w:pStyle w:val="aff3"/>
              <w:ind w:firstLine="37"/>
              <w:jc w:val="center"/>
              <w:rPr>
                <w:rFonts w:ascii="Times New Roman" w:hAnsi="Times New Roman" w:cs="Times New Roman"/>
                <w:sz w:val="20"/>
                <w:szCs w:val="20"/>
              </w:rPr>
            </w:pPr>
            <w:r w:rsidRPr="00D338D7">
              <w:rPr>
                <w:rFonts w:ascii="Times New Roman" w:hAnsi="Times New Roman" w:cs="Times New Roman"/>
                <w:sz w:val="20"/>
                <w:szCs w:val="20"/>
              </w:rPr>
              <w:t>76,5</w:t>
            </w:r>
          </w:p>
        </w:tc>
        <w:tc>
          <w:tcPr>
            <w:tcW w:w="280" w:type="pct"/>
            <w:tcBorders>
              <w:top w:val="single" w:sz="4" w:space="0" w:color="000000"/>
              <w:left w:val="single" w:sz="4" w:space="0" w:color="000000"/>
              <w:bottom w:val="single" w:sz="4" w:space="0" w:color="000000"/>
            </w:tcBorders>
            <w:shd w:val="clear" w:color="auto" w:fill="auto"/>
            <w:vAlign w:val="center"/>
          </w:tcPr>
          <w:p w:rsidR="00D325AC" w:rsidRPr="00D338D7" w:rsidRDefault="00D325AC" w:rsidP="0036594F">
            <w:pPr>
              <w:pStyle w:val="aff3"/>
              <w:jc w:val="center"/>
              <w:rPr>
                <w:rFonts w:ascii="Times New Roman" w:hAnsi="Times New Roman" w:cs="Times New Roman"/>
                <w:sz w:val="20"/>
                <w:szCs w:val="20"/>
              </w:rPr>
            </w:pPr>
            <w:r w:rsidRPr="00D338D7">
              <w:rPr>
                <w:rFonts w:ascii="Times New Roman" w:hAnsi="Times New Roman" w:cs="Times New Roman"/>
                <w:sz w:val="20"/>
                <w:szCs w:val="20"/>
              </w:rPr>
              <w:t>76,5</w:t>
            </w:r>
          </w:p>
        </w:tc>
        <w:tc>
          <w:tcPr>
            <w:tcW w:w="557" w:type="pct"/>
            <w:tcBorders>
              <w:top w:val="single" w:sz="4" w:space="0" w:color="000000"/>
              <w:left w:val="single" w:sz="4" w:space="0" w:color="000000"/>
              <w:bottom w:val="single" w:sz="4" w:space="0" w:color="000000"/>
            </w:tcBorders>
            <w:shd w:val="clear" w:color="auto" w:fill="auto"/>
            <w:vAlign w:val="center"/>
          </w:tcPr>
          <w:p w:rsidR="00D325AC" w:rsidRPr="00D338D7" w:rsidRDefault="000C3F57" w:rsidP="0089347A">
            <w:pPr>
              <w:pStyle w:val="aff3"/>
              <w:ind w:firstLine="32"/>
              <w:jc w:val="center"/>
              <w:rPr>
                <w:rFonts w:ascii="Times New Roman" w:hAnsi="Times New Roman" w:cs="Times New Roman"/>
                <w:sz w:val="20"/>
                <w:szCs w:val="20"/>
              </w:rPr>
            </w:pPr>
            <w:r>
              <w:rPr>
                <w:rFonts w:ascii="Times New Roman" w:hAnsi="Times New Roman" w:cs="Times New Roman"/>
                <w:sz w:val="20"/>
                <w:szCs w:val="20"/>
              </w:rPr>
              <w:t>7</w:t>
            </w:r>
            <w:r w:rsidR="0089347A">
              <w:rPr>
                <w:rFonts w:ascii="Times New Roman" w:hAnsi="Times New Roman" w:cs="Times New Roman"/>
                <w:sz w:val="20"/>
                <w:szCs w:val="20"/>
              </w:rPr>
              <w:t>7</w:t>
            </w:r>
            <w:r>
              <w:rPr>
                <w:rFonts w:ascii="Times New Roman" w:hAnsi="Times New Roman" w:cs="Times New Roman"/>
                <w:sz w:val="20"/>
                <w:szCs w:val="20"/>
              </w:rPr>
              <w:t>,</w:t>
            </w:r>
            <w:r w:rsidR="0089347A">
              <w:rPr>
                <w:rFonts w:ascii="Times New Roman" w:hAnsi="Times New Roman" w:cs="Times New Roman"/>
                <w:sz w:val="20"/>
                <w:szCs w:val="20"/>
              </w:rPr>
              <w:t>9</w:t>
            </w:r>
          </w:p>
        </w:tc>
        <w:tc>
          <w:tcPr>
            <w:tcW w:w="741" w:type="pct"/>
            <w:tcBorders>
              <w:top w:val="single" w:sz="4" w:space="0" w:color="000000"/>
              <w:left w:val="single" w:sz="4" w:space="0" w:color="000000"/>
              <w:bottom w:val="single" w:sz="4" w:space="0" w:color="000000"/>
              <w:right w:val="single" w:sz="4" w:space="0" w:color="auto"/>
            </w:tcBorders>
            <w:shd w:val="clear" w:color="auto" w:fill="auto"/>
            <w:vAlign w:val="center"/>
          </w:tcPr>
          <w:p w:rsidR="00D325AC" w:rsidRPr="00D338D7" w:rsidRDefault="00D325AC" w:rsidP="0036594F">
            <w:pPr>
              <w:pStyle w:val="aff3"/>
              <w:jc w:val="center"/>
              <w:rPr>
                <w:rFonts w:ascii="Times New Roman" w:hAnsi="Times New Roman" w:cs="Times New Roman"/>
                <w:sz w:val="20"/>
                <w:szCs w:val="20"/>
              </w:rPr>
            </w:pPr>
            <w:r w:rsidRPr="00D338D7">
              <w:rPr>
                <w:rFonts w:ascii="Times New Roman" w:hAnsi="Times New Roman" w:cs="Times New Roman"/>
                <w:sz w:val="20"/>
                <w:szCs w:val="20"/>
              </w:rPr>
              <w:t>Аналитическая информация комитета промышленности, транспорта и связи Курской области</w:t>
            </w:r>
          </w:p>
        </w:tc>
      </w:tr>
      <w:tr w:rsidR="00A24BDD" w:rsidRPr="00D338D7" w:rsidTr="00E0162B">
        <w:trPr>
          <w:cantSplit/>
          <w:trHeight w:val="605"/>
        </w:trPr>
        <w:tc>
          <w:tcPr>
            <w:tcW w:w="267" w:type="pct"/>
            <w:tcBorders>
              <w:top w:val="single" w:sz="4" w:space="0" w:color="000000"/>
              <w:left w:val="single" w:sz="4" w:space="0" w:color="000000"/>
              <w:bottom w:val="single" w:sz="4" w:space="0" w:color="000000"/>
            </w:tcBorders>
            <w:shd w:val="clear" w:color="auto" w:fill="auto"/>
            <w:vAlign w:val="center"/>
          </w:tcPr>
          <w:p w:rsidR="00D325AC" w:rsidRPr="00D338D7" w:rsidRDefault="00D325AC" w:rsidP="0036594F">
            <w:pPr>
              <w:pStyle w:val="aff3"/>
              <w:snapToGrid w:val="0"/>
              <w:ind w:firstLine="142"/>
              <w:jc w:val="center"/>
              <w:rPr>
                <w:rFonts w:ascii="Times New Roman" w:hAnsi="Times New Roman" w:cs="Times New Roman"/>
                <w:sz w:val="20"/>
                <w:szCs w:val="20"/>
              </w:rPr>
            </w:pPr>
            <w:r w:rsidRPr="00D338D7">
              <w:rPr>
                <w:rFonts w:ascii="Times New Roman" w:hAnsi="Times New Roman" w:cs="Times New Roman"/>
                <w:sz w:val="20"/>
                <w:szCs w:val="20"/>
              </w:rPr>
              <w:lastRenderedPageBreak/>
              <w:t>9.3</w:t>
            </w:r>
          </w:p>
        </w:tc>
        <w:tc>
          <w:tcPr>
            <w:tcW w:w="1067" w:type="pct"/>
            <w:tcBorders>
              <w:top w:val="single" w:sz="4" w:space="0" w:color="000000"/>
              <w:left w:val="single" w:sz="4" w:space="0" w:color="000000"/>
              <w:bottom w:val="single" w:sz="4" w:space="0" w:color="000000"/>
            </w:tcBorders>
            <w:shd w:val="clear" w:color="auto" w:fill="auto"/>
            <w:vAlign w:val="center"/>
          </w:tcPr>
          <w:p w:rsidR="00D325AC" w:rsidRPr="00D338D7" w:rsidRDefault="007737CB" w:rsidP="0063743A">
            <w:pPr>
              <w:pStyle w:val="aff3"/>
              <w:jc w:val="both"/>
              <w:rPr>
                <w:rFonts w:ascii="Times New Roman" w:hAnsi="Times New Roman" w:cs="Times New Roman"/>
                <w:sz w:val="20"/>
                <w:szCs w:val="20"/>
              </w:rPr>
            </w:pPr>
            <w:r w:rsidRPr="00D338D7">
              <w:rPr>
                <w:rFonts w:ascii="Times New Roman" w:hAnsi="Times New Roman" w:cs="Times New Roman"/>
                <w:sz w:val="20"/>
                <w:szCs w:val="20"/>
              </w:rPr>
              <w:t>Доля рейсов по межмуниципальным маршрутам регулярных перевозок  пассажиров  наземным  транспортом, осуществляемых негосударственными (немуниципальными) перевозчиками, в общем количестве рейсов по межмуниципальным маршрутам регулярных перевозок пассажиров наземным транспортом в субъекте Российской Федерации</w:t>
            </w:r>
            <w:r>
              <w:rPr>
                <w:rFonts w:ascii="Times New Roman" w:hAnsi="Times New Roman" w:cs="Times New Roman"/>
                <w:sz w:val="20"/>
                <w:szCs w:val="20"/>
              </w:rPr>
              <w:t xml:space="preserve"> </w:t>
            </w:r>
            <w:r w:rsidRPr="00D338D7">
              <w:rPr>
                <w:rFonts w:ascii="Times New Roman" w:hAnsi="Times New Roman" w:cs="Times New Roman"/>
                <w:sz w:val="20"/>
                <w:szCs w:val="20"/>
              </w:rPr>
              <w:t>(процентов)</w:t>
            </w:r>
          </w:p>
        </w:tc>
        <w:tc>
          <w:tcPr>
            <w:tcW w:w="696" w:type="pct"/>
            <w:tcBorders>
              <w:top w:val="single" w:sz="4" w:space="0" w:color="000000"/>
              <w:left w:val="single" w:sz="4" w:space="0" w:color="000000"/>
              <w:bottom w:val="single" w:sz="4" w:space="0" w:color="000000"/>
            </w:tcBorders>
            <w:shd w:val="clear" w:color="auto" w:fill="auto"/>
            <w:vAlign w:val="center"/>
          </w:tcPr>
          <w:p w:rsidR="00D325AC" w:rsidRPr="00D338D7" w:rsidRDefault="00D325AC" w:rsidP="0036594F">
            <w:pPr>
              <w:pStyle w:val="aff3"/>
              <w:jc w:val="center"/>
              <w:rPr>
                <w:rFonts w:ascii="Times New Roman" w:hAnsi="Times New Roman" w:cs="Times New Roman"/>
                <w:sz w:val="20"/>
                <w:szCs w:val="20"/>
              </w:rPr>
            </w:pPr>
            <w:r w:rsidRPr="00D338D7">
              <w:rPr>
                <w:rFonts w:ascii="Times New Roman" w:hAnsi="Times New Roman" w:cs="Times New Roman"/>
                <w:sz w:val="20"/>
                <w:szCs w:val="20"/>
              </w:rPr>
              <w:t>Рынок услуг перевозок пассажиров наземным транспортом</w:t>
            </w:r>
          </w:p>
        </w:tc>
        <w:tc>
          <w:tcPr>
            <w:tcW w:w="649" w:type="pct"/>
            <w:tcBorders>
              <w:top w:val="single" w:sz="4" w:space="0" w:color="000000"/>
              <w:left w:val="single" w:sz="4" w:space="0" w:color="000000"/>
              <w:bottom w:val="single" w:sz="4" w:space="0" w:color="000000"/>
            </w:tcBorders>
            <w:shd w:val="clear" w:color="auto" w:fill="auto"/>
            <w:vAlign w:val="center"/>
          </w:tcPr>
          <w:p w:rsidR="00D325AC" w:rsidRPr="00D338D7" w:rsidRDefault="00D325AC" w:rsidP="0036594F">
            <w:pPr>
              <w:pStyle w:val="aff3"/>
              <w:ind w:firstLine="16"/>
              <w:jc w:val="center"/>
              <w:rPr>
                <w:rFonts w:ascii="Times New Roman" w:hAnsi="Times New Roman" w:cs="Times New Roman"/>
                <w:sz w:val="20"/>
                <w:szCs w:val="20"/>
              </w:rPr>
            </w:pPr>
            <w:r w:rsidRPr="00D338D7">
              <w:rPr>
                <w:rFonts w:ascii="Times New Roman" w:hAnsi="Times New Roman" w:cs="Times New Roman"/>
                <w:sz w:val="20"/>
                <w:szCs w:val="20"/>
              </w:rPr>
              <w:t>49,3</w:t>
            </w:r>
          </w:p>
        </w:tc>
        <w:tc>
          <w:tcPr>
            <w:tcW w:w="231" w:type="pct"/>
            <w:tcBorders>
              <w:top w:val="single" w:sz="4" w:space="0" w:color="000000"/>
              <w:left w:val="single" w:sz="4" w:space="0" w:color="000000"/>
              <w:bottom w:val="single" w:sz="4" w:space="0" w:color="000000"/>
            </w:tcBorders>
            <w:shd w:val="clear" w:color="auto" w:fill="auto"/>
            <w:vAlign w:val="center"/>
          </w:tcPr>
          <w:p w:rsidR="00D325AC" w:rsidRPr="00D338D7" w:rsidRDefault="00D325AC" w:rsidP="009C6169">
            <w:pPr>
              <w:pStyle w:val="aff3"/>
              <w:ind w:firstLine="30"/>
              <w:jc w:val="center"/>
              <w:rPr>
                <w:rFonts w:ascii="Times New Roman" w:hAnsi="Times New Roman" w:cs="Times New Roman"/>
                <w:sz w:val="20"/>
                <w:szCs w:val="20"/>
              </w:rPr>
            </w:pPr>
            <w:r w:rsidRPr="00D338D7">
              <w:rPr>
                <w:rFonts w:ascii="Times New Roman" w:hAnsi="Times New Roman" w:cs="Times New Roman"/>
                <w:sz w:val="20"/>
                <w:szCs w:val="20"/>
              </w:rPr>
              <w:t>49,3</w:t>
            </w:r>
          </w:p>
        </w:tc>
        <w:tc>
          <w:tcPr>
            <w:tcW w:w="232" w:type="pct"/>
            <w:tcBorders>
              <w:top w:val="single" w:sz="4" w:space="0" w:color="000000"/>
              <w:left w:val="single" w:sz="4" w:space="0" w:color="000000"/>
              <w:bottom w:val="single" w:sz="4" w:space="0" w:color="000000"/>
            </w:tcBorders>
            <w:shd w:val="clear" w:color="auto" w:fill="auto"/>
            <w:vAlign w:val="center"/>
          </w:tcPr>
          <w:p w:rsidR="00D325AC" w:rsidRPr="00D338D7" w:rsidRDefault="00D325AC"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49,3</w:t>
            </w:r>
          </w:p>
        </w:tc>
        <w:tc>
          <w:tcPr>
            <w:tcW w:w="279" w:type="pct"/>
            <w:tcBorders>
              <w:top w:val="single" w:sz="4" w:space="0" w:color="000000"/>
              <w:left w:val="single" w:sz="4" w:space="0" w:color="000000"/>
              <w:bottom w:val="single" w:sz="4" w:space="0" w:color="000000"/>
            </w:tcBorders>
            <w:shd w:val="clear" w:color="auto" w:fill="auto"/>
            <w:vAlign w:val="center"/>
          </w:tcPr>
          <w:p w:rsidR="00D325AC" w:rsidRPr="00D338D7" w:rsidRDefault="00D325AC" w:rsidP="00DB480E">
            <w:pPr>
              <w:pStyle w:val="aff3"/>
              <w:jc w:val="center"/>
              <w:rPr>
                <w:rFonts w:ascii="Times New Roman" w:hAnsi="Times New Roman" w:cs="Times New Roman"/>
                <w:sz w:val="20"/>
                <w:szCs w:val="20"/>
              </w:rPr>
            </w:pPr>
            <w:r w:rsidRPr="00D338D7">
              <w:rPr>
                <w:rFonts w:ascii="Times New Roman" w:hAnsi="Times New Roman" w:cs="Times New Roman"/>
                <w:sz w:val="20"/>
                <w:szCs w:val="20"/>
              </w:rPr>
              <w:t>49,3</w:t>
            </w:r>
          </w:p>
        </w:tc>
        <w:tc>
          <w:tcPr>
            <w:tcW w:w="280" w:type="pct"/>
            <w:tcBorders>
              <w:top w:val="single" w:sz="4" w:space="0" w:color="000000"/>
              <w:left w:val="single" w:sz="4" w:space="0" w:color="000000"/>
              <w:bottom w:val="single" w:sz="4" w:space="0" w:color="000000"/>
            </w:tcBorders>
            <w:shd w:val="clear" w:color="auto" w:fill="auto"/>
            <w:vAlign w:val="center"/>
          </w:tcPr>
          <w:p w:rsidR="00D325AC" w:rsidRPr="00D338D7" w:rsidRDefault="00D325AC" w:rsidP="0036594F">
            <w:pPr>
              <w:pStyle w:val="aff3"/>
              <w:jc w:val="center"/>
              <w:rPr>
                <w:rFonts w:ascii="Times New Roman" w:hAnsi="Times New Roman" w:cs="Times New Roman"/>
                <w:sz w:val="20"/>
                <w:szCs w:val="20"/>
              </w:rPr>
            </w:pPr>
            <w:r w:rsidRPr="00D338D7">
              <w:rPr>
                <w:rFonts w:ascii="Times New Roman" w:hAnsi="Times New Roman" w:cs="Times New Roman"/>
                <w:sz w:val="20"/>
                <w:szCs w:val="20"/>
              </w:rPr>
              <w:t>49,3</w:t>
            </w:r>
          </w:p>
        </w:tc>
        <w:tc>
          <w:tcPr>
            <w:tcW w:w="557" w:type="pct"/>
            <w:tcBorders>
              <w:top w:val="single" w:sz="4" w:space="0" w:color="000000"/>
              <w:left w:val="single" w:sz="4" w:space="0" w:color="000000"/>
              <w:bottom w:val="single" w:sz="4" w:space="0" w:color="000000"/>
            </w:tcBorders>
            <w:shd w:val="clear" w:color="auto" w:fill="auto"/>
            <w:vAlign w:val="center"/>
          </w:tcPr>
          <w:p w:rsidR="00D325AC" w:rsidRPr="00D338D7" w:rsidRDefault="0089347A" w:rsidP="0036594F">
            <w:pPr>
              <w:pStyle w:val="aff3"/>
              <w:ind w:firstLine="32"/>
              <w:jc w:val="center"/>
              <w:rPr>
                <w:rFonts w:ascii="Times New Roman" w:hAnsi="Times New Roman" w:cs="Times New Roman"/>
                <w:sz w:val="20"/>
                <w:szCs w:val="20"/>
              </w:rPr>
            </w:pPr>
            <w:r>
              <w:rPr>
                <w:rFonts w:ascii="Times New Roman" w:hAnsi="Times New Roman" w:cs="Times New Roman"/>
                <w:sz w:val="20"/>
                <w:szCs w:val="20"/>
              </w:rPr>
              <w:t>50,2</w:t>
            </w:r>
          </w:p>
        </w:tc>
        <w:tc>
          <w:tcPr>
            <w:tcW w:w="741" w:type="pct"/>
            <w:tcBorders>
              <w:top w:val="single" w:sz="4" w:space="0" w:color="000000"/>
              <w:left w:val="single" w:sz="4" w:space="0" w:color="000000"/>
              <w:bottom w:val="single" w:sz="4" w:space="0" w:color="000000"/>
              <w:right w:val="single" w:sz="4" w:space="0" w:color="auto"/>
            </w:tcBorders>
            <w:shd w:val="clear" w:color="auto" w:fill="auto"/>
            <w:vAlign w:val="center"/>
          </w:tcPr>
          <w:p w:rsidR="00D325AC" w:rsidRPr="00D338D7" w:rsidRDefault="00D325AC" w:rsidP="0036594F">
            <w:pPr>
              <w:pStyle w:val="aff3"/>
              <w:jc w:val="center"/>
              <w:rPr>
                <w:rFonts w:ascii="Times New Roman" w:hAnsi="Times New Roman" w:cs="Times New Roman"/>
                <w:sz w:val="20"/>
                <w:szCs w:val="20"/>
              </w:rPr>
            </w:pPr>
            <w:r w:rsidRPr="00D338D7">
              <w:rPr>
                <w:rFonts w:ascii="Times New Roman" w:hAnsi="Times New Roman" w:cs="Times New Roman"/>
                <w:sz w:val="20"/>
                <w:szCs w:val="20"/>
              </w:rPr>
              <w:t>Аналитическая информация комитета промышленности, транспорта и связи Курской области</w:t>
            </w:r>
          </w:p>
        </w:tc>
      </w:tr>
      <w:tr w:rsidR="00A24BDD" w:rsidRPr="00D338D7" w:rsidTr="00E0162B">
        <w:trPr>
          <w:cantSplit/>
          <w:trHeight w:val="605"/>
        </w:trPr>
        <w:tc>
          <w:tcPr>
            <w:tcW w:w="267" w:type="pct"/>
            <w:tcBorders>
              <w:top w:val="single" w:sz="4" w:space="0" w:color="000000"/>
              <w:left w:val="single" w:sz="4" w:space="0" w:color="000000"/>
              <w:bottom w:val="single" w:sz="4" w:space="0" w:color="000000"/>
            </w:tcBorders>
            <w:shd w:val="clear" w:color="auto" w:fill="auto"/>
            <w:vAlign w:val="center"/>
          </w:tcPr>
          <w:p w:rsidR="00571364" w:rsidRPr="00D338D7" w:rsidRDefault="00571364" w:rsidP="0036594F">
            <w:pPr>
              <w:pStyle w:val="aff3"/>
              <w:snapToGrid w:val="0"/>
              <w:ind w:firstLine="142"/>
              <w:jc w:val="center"/>
              <w:rPr>
                <w:rFonts w:ascii="Times New Roman" w:hAnsi="Times New Roman" w:cs="Times New Roman"/>
                <w:sz w:val="20"/>
                <w:szCs w:val="20"/>
              </w:rPr>
            </w:pPr>
            <w:r w:rsidRPr="00D338D7">
              <w:rPr>
                <w:rFonts w:ascii="Times New Roman" w:hAnsi="Times New Roman" w:cs="Times New Roman"/>
                <w:sz w:val="20"/>
                <w:szCs w:val="20"/>
              </w:rPr>
              <w:t>10.1.</w:t>
            </w:r>
          </w:p>
        </w:tc>
        <w:tc>
          <w:tcPr>
            <w:tcW w:w="1067" w:type="pct"/>
            <w:tcBorders>
              <w:top w:val="single" w:sz="4" w:space="0" w:color="000000"/>
              <w:left w:val="single" w:sz="4" w:space="0" w:color="000000"/>
              <w:bottom w:val="single" w:sz="4" w:space="0" w:color="000000"/>
            </w:tcBorders>
            <w:shd w:val="clear" w:color="auto" w:fill="auto"/>
            <w:vAlign w:val="center"/>
          </w:tcPr>
          <w:p w:rsidR="00571364" w:rsidRPr="00D338D7" w:rsidRDefault="007737CB" w:rsidP="0063743A">
            <w:pPr>
              <w:pStyle w:val="aff3"/>
              <w:jc w:val="both"/>
              <w:rPr>
                <w:rFonts w:ascii="Times New Roman" w:hAnsi="Times New Roman" w:cs="Times New Roman"/>
                <w:sz w:val="20"/>
                <w:szCs w:val="20"/>
              </w:rPr>
            </w:pPr>
            <w:r w:rsidRPr="00D338D7">
              <w:rPr>
                <w:rFonts w:ascii="Times New Roman" w:hAnsi="Times New Roman" w:cs="Times New Roman"/>
                <w:sz w:val="20"/>
                <w:szCs w:val="20"/>
              </w:rPr>
              <w:t>Доля домохозяйств, имеющих возможность пользоваться услугами проводного или мобильного широкополосного доступа в информационно-телекоммуникационную сеть «Интернет» на скорости не менее 1 Мбит/сек, предоставляемыми не менее чем 2 операторами связи</w:t>
            </w:r>
            <w:r>
              <w:rPr>
                <w:rFonts w:ascii="Times New Roman" w:hAnsi="Times New Roman" w:cs="Times New Roman"/>
                <w:sz w:val="20"/>
                <w:szCs w:val="20"/>
              </w:rPr>
              <w:t xml:space="preserve"> </w:t>
            </w:r>
            <w:r w:rsidRPr="00D338D7">
              <w:rPr>
                <w:rFonts w:ascii="Times New Roman" w:hAnsi="Times New Roman" w:cs="Times New Roman"/>
                <w:sz w:val="20"/>
                <w:szCs w:val="20"/>
              </w:rPr>
              <w:t>(процентов)</w:t>
            </w:r>
          </w:p>
        </w:tc>
        <w:tc>
          <w:tcPr>
            <w:tcW w:w="696" w:type="pct"/>
            <w:tcBorders>
              <w:top w:val="single" w:sz="4" w:space="0" w:color="000000"/>
              <w:left w:val="single" w:sz="4" w:space="0" w:color="000000"/>
              <w:bottom w:val="single" w:sz="4" w:space="0" w:color="000000"/>
            </w:tcBorders>
            <w:shd w:val="clear" w:color="auto" w:fill="auto"/>
            <w:vAlign w:val="center"/>
          </w:tcPr>
          <w:p w:rsidR="00571364" w:rsidRPr="00D338D7" w:rsidRDefault="00571364" w:rsidP="0036594F">
            <w:pPr>
              <w:pStyle w:val="aff3"/>
              <w:jc w:val="center"/>
              <w:rPr>
                <w:rFonts w:ascii="Times New Roman" w:hAnsi="Times New Roman" w:cs="Times New Roman"/>
                <w:sz w:val="20"/>
                <w:szCs w:val="20"/>
              </w:rPr>
            </w:pPr>
            <w:r w:rsidRPr="00D338D7">
              <w:rPr>
                <w:rFonts w:ascii="Times New Roman" w:hAnsi="Times New Roman" w:cs="Times New Roman"/>
                <w:sz w:val="20"/>
                <w:szCs w:val="20"/>
              </w:rPr>
              <w:t>Рынок услуг связи</w:t>
            </w:r>
          </w:p>
        </w:tc>
        <w:tc>
          <w:tcPr>
            <w:tcW w:w="649" w:type="pct"/>
            <w:tcBorders>
              <w:top w:val="single" w:sz="4" w:space="0" w:color="000000"/>
              <w:left w:val="single" w:sz="4" w:space="0" w:color="000000"/>
              <w:bottom w:val="single" w:sz="4" w:space="0" w:color="000000"/>
            </w:tcBorders>
            <w:shd w:val="clear" w:color="auto" w:fill="auto"/>
            <w:vAlign w:val="center"/>
          </w:tcPr>
          <w:p w:rsidR="00571364" w:rsidRPr="00D338D7" w:rsidRDefault="00571364" w:rsidP="0036594F">
            <w:pPr>
              <w:pStyle w:val="aff3"/>
              <w:ind w:firstLine="16"/>
              <w:jc w:val="center"/>
              <w:rPr>
                <w:rFonts w:ascii="Times New Roman" w:hAnsi="Times New Roman" w:cs="Times New Roman"/>
                <w:sz w:val="20"/>
                <w:szCs w:val="20"/>
              </w:rPr>
            </w:pPr>
            <w:r w:rsidRPr="00D338D7">
              <w:rPr>
                <w:rFonts w:ascii="Times New Roman" w:hAnsi="Times New Roman" w:cs="Times New Roman"/>
                <w:sz w:val="20"/>
                <w:szCs w:val="20"/>
              </w:rPr>
              <w:t>62,0</w:t>
            </w:r>
          </w:p>
        </w:tc>
        <w:tc>
          <w:tcPr>
            <w:tcW w:w="231" w:type="pct"/>
            <w:tcBorders>
              <w:top w:val="single" w:sz="4" w:space="0" w:color="000000"/>
              <w:left w:val="single" w:sz="4" w:space="0" w:color="000000"/>
              <w:bottom w:val="single" w:sz="4" w:space="0" w:color="000000"/>
            </w:tcBorders>
            <w:shd w:val="clear" w:color="auto" w:fill="auto"/>
            <w:vAlign w:val="center"/>
          </w:tcPr>
          <w:p w:rsidR="00571364" w:rsidRPr="00D338D7" w:rsidRDefault="00571364" w:rsidP="009C6169">
            <w:pPr>
              <w:pStyle w:val="aff3"/>
              <w:ind w:firstLine="30"/>
              <w:jc w:val="center"/>
              <w:rPr>
                <w:rFonts w:ascii="Times New Roman" w:hAnsi="Times New Roman" w:cs="Times New Roman"/>
                <w:sz w:val="20"/>
                <w:szCs w:val="20"/>
              </w:rPr>
            </w:pPr>
            <w:r w:rsidRPr="00D338D7">
              <w:rPr>
                <w:rFonts w:ascii="Times New Roman" w:hAnsi="Times New Roman" w:cs="Times New Roman"/>
                <w:sz w:val="20"/>
                <w:szCs w:val="20"/>
              </w:rPr>
              <w:t>62,0</w:t>
            </w:r>
          </w:p>
        </w:tc>
        <w:tc>
          <w:tcPr>
            <w:tcW w:w="232" w:type="pct"/>
            <w:tcBorders>
              <w:top w:val="single" w:sz="4" w:space="0" w:color="000000"/>
              <w:left w:val="single" w:sz="4" w:space="0" w:color="000000"/>
              <w:bottom w:val="single" w:sz="4" w:space="0" w:color="000000"/>
            </w:tcBorders>
            <w:shd w:val="clear" w:color="auto" w:fill="auto"/>
            <w:vAlign w:val="center"/>
          </w:tcPr>
          <w:p w:rsidR="00571364" w:rsidRPr="00D338D7" w:rsidRDefault="00571364"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62,0</w:t>
            </w:r>
          </w:p>
        </w:tc>
        <w:tc>
          <w:tcPr>
            <w:tcW w:w="279" w:type="pct"/>
            <w:tcBorders>
              <w:top w:val="single" w:sz="4" w:space="0" w:color="000000"/>
              <w:left w:val="single" w:sz="4" w:space="0" w:color="000000"/>
              <w:bottom w:val="single" w:sz="4" w:space="0" w:color="000000"/>
            </w:tcBorders>
            <w:shd w:val="clear" w:color="auto" w:fill="auto"/>
            <w:vAlign w:val="center"/>
          </w:tcPr>
          <w:p w:rsidR="00571364" w:rsidRPr="00D338D7" w:rsidRDefault="00571364" w:rsidP="00DB480E">
            <w:pPr>
              <w:pStyle w:val="aff3"/>
              <w:jc w:val="center"/>
              <w:rPr>
                <w:rFonts w:ascii="Times New Roman" w:hAnsi="Times New Roman" w:cs="Times New Roman"/>
                <w:sz w:val="20"/>
                <w:szCs w:val="20"/>
              </w:rPr>
            </w:pPr>
            <w:r w:rsidRPr="00D338D7">
              <w:rPr>
                <w:rFonts w:ascii="Times New Roman" w:hAnsi="Times New Roman" w:cs="Times New Roman"/>
                <w:sz w:val="20"/>
                <w:szCs w:val="20"/>
              </w:rPr>
              <w:t>62,0</w:t>
            </w:r>
          </w:p>
        </w:tc>
        <w:tc>
          <w:tcPr>
            <w:tcW w:w="280" w:type="pct"/>
            <w:tcBorders>
              <w:top w:val="single" w:sz="4" w:space="0" w:color="000000"/>
              <w:left w:val="single" w:sz="4" w:space="0" w:color="000000"/>
              <w:bottom w:val="single" w:sz="4" w:space="0" w:color="000000"/>
            </w:tcBorders>
            <w:shd w:val="clear" w:color="auto" w:fill="auto"/>
            <w:vAlign w:val="center"/>
          </w:tcPr>
          <w:p w:rsidR="00571364" w:rsidRPr="00D338D7" w:rsidRDefault="00571364" w:rsidP="0036594F">
            <w:pPr>
              <w:pStyle w:val="aff3"/>
              <w:jc w:val="center"/>
              <w:rPr>
                <w:rFonts w:ascii="Times New Roman" w:hAnsi="Times New Roman" w:cs="Times New Roman"/>
                <w:sz w:val="20"/>
                <w:szCs w:val="20"/>
              </w:rPr>
            </w:pPr>
            <w:r w:rsidRPr="00D338D7">
              <w:rPr>
                <w:rFonts w:ascii="Times New Roman" w:hAnsi="Times New Roman" w:cs="Times New Roman"/>
                <w:sz w:val="20"/>
                <w:szCs w:val="20"/>
              </w:rPr>
              <w:t>62,0</w:t>
            </w:r>
          </w:p>
        </w:tc>
        <w:tc>
          <w:tcPr>
            <w:tcW w:w="557" w:type="pct"/>
            <w:tcBorders>
              <w:top w:val="single" w:sz="4" w:space="0" w:color="000000"/>
              <w:left w:val="single" w:sz="4" w:space="0" w:color="000000"/>
              <w:bottom w:val="single" w:sz="4" w:space="0" w:color="000000"/>
            </w:tcBorders>
            <w:shd w:val="clear" w:color="auto" w:fill="auto"/>
            <w:vAlign w:val="center"/>
          </w:tcPr>
          <w:p w:rsidR="00571364" w:rsidRPr="00D338D7" w:rsidRDefault="0041524A" w:rsidP="002A5851">
            <w:pPr>
              <w:pStyle w:val="aff3"/>
              <w:ind w:firstLine="32"/>
              <w:jc w:val="center"/>
              <w:rPr>
                <w:rFonts w:ascii="Times New Roman" w:hAnsi="Times New Roman" w:cs="Times New Roman"/>
                <w:sz w:val="20"/>
                <w:szCs w:val="20"/>
              </w:rPr>
            </w:pPr>
            <w:r>
              <w:rPr>
                <w:rFonts w:ascii="Times New Roman" w:hAnsi="Times New Roman" w:cs="Times New Roman"/>
                <w:sz w:val="20"/>
                <w:szCs w:val="20"/>
              </w:rPr>
              <w:t>6</w:t>
            </w:r>
            <w:r w:rsidR="002A5851">
              <w:rPr>
                <w:rFonts w:ascii="Times New Roman" w:hAnsi="Times New Roman" w:cs="Times New Roman"/>
                <w:sz w:val="20"/>
                <w:szCs w:val="20"/>
              </w:rPr>
              <w:t>5</w:t>
            </w:r>
            <w:r>
              <w:rPr>
                <w:rFonts w:ascii="Times New Roman" w:hAnsi="Times New Roman" w:cs="Times New Roman"/>
                <w:sz w:val="20"/>
                <w:szCs w:val="20"/>
              </w:rPr>
              <w:t>,0</w:t>
            </w:r>
          </w:p>
        </w:tc>
        <w:tc>
          <w:tcPr>
            <w:tcW w:w="741" w:type="pct"/>
            <w:tcBorders>
              <w:top w:val="single" w:sz="4" w:space="0" w:color="000000"/>
              <w:left w:val="single" w:sz="4" w:space="0" w:color="000000"/>
              <w:bottom w:val="single" w:sz="4" w:space="0" w:color="000000"/>
              <w:right w:val="single" w:sz="4" w:space="0" w:color="auto"/>
            </w:tcBorders>
            <w:shd w:val="clear" w:color="auto" w:fill="auto"/>
            <w:vAlign w:val="center"/>
          </w:tcPr>
          <w:p w:rsidR="00571364" w:rsidRPr="00D338D7" w:rsidRDefault="00571364" w:rsidP="0036594F">
            <w:pPr>
              <w:pStyle w:val="aff3"/>
              <w:jc w:val="center"/>
              <w:rPr>
                <w:rFonts w:ascii="Times New Roman" w:hAnsi="Times New Roman" w:cs="Times New Roman"/>
                <w:sz w:val="20"/>
                <w:szCs w:val="20"/>
              </w:rPr>
            </w:pPr>
            <w:r w:rsidRPr="00D338D7">
              <w:rPr>
                <w:rFonts w:ascii="Times New Roman" w:hAnsi="Times New Roman" w:cs="Times New Roman"/>
                <w:sz w:val="20"/>
                <w:szCs w:val="20"/>
              </w:rPr>
              <w:t>Аналитическая информация комитета промышленности, транспорта и связи Курской области</w:t>
            </w:r>
          </w:p>
        </w:tc>
      </w:tr>
      <w:tr w:rsidR="00A24BDD" w:rsidRPr="00D338D7" w:rsidTr="00F46267">
        <w:trPr>
          <w:cantSplit/>
          <w:trHeight w:val="1611"/>
        </w:trPr>
        <w:tc>
          <w:tcPr>
            <w:tcW w:w="267" w:type="pct"/>
            <w:tcBorders>
              <w:top w:val="single" w:sz="4" w:space="0" w:color="000000"/>
              <w:left w:val="single" w:sz="4" w:space="0" w:color="000000"/>
              <w:bottom w:val="single" w:sz="4" w:space="0" w:color="000000"/>
            </w:tcBorders>
            <w:shd w:val="clear" w:color="auto" w:fill="auto"/>
            <w:vAlign w:val="center"/>
          </w:tcPr>
          <w:p w:rsidR="00571364" w:rsidRPr="00D338D7" w:rsidRDefault="00571364" w:rsidP="0036594F">
            <w:pPr>
              <w:pStyle w:val="aff3"/>
              <w:snapToGrid w:val="0"/>
              <w:ind w:firstLine="142"/>
              <w:jc w:val="center"/>
              <w:rPr>
                <w:rFonts w:ascii="Times New Roman" w:hAnsi="Times New Roman" w:cs="Times New Roman"/>
                <w:sz w:val="20"/>
                <w:szCs w:val="20"/>
              </w:rPr>
            </w:pPr>
            <w:r w:rsidRPr="00D338D7">
              <w:rPr>
                <w:rFonts w:ascii="Times New Roman" w:hAnsi="Times New Roman" w:cs="Times New Roman"/>
                <w:sz w:val="20"/>
                <w:szCs w:val="20"/>
              </w:rPr>
              <w:t>11.1.</w:t>
            </w:r>
          </w:p>
        </w:tc>
        <w:tc>
          <w:tcPr>
            <w:tcW w:w="1067" w:type="pct"/>
            <w:tcBorders>
              <w:top w:val="single" w:sz="4" w:space="0" w:color="000000"/>
              <w:left w:val="single" w:sz="4" w:space="0" w:color="000000"/>
              <w:bottom w:val="single" w:sz="4" w:space="0" w:color="000000"/>
            </w:tcBorders>
            <w:shd w:val="clear" w:color="auto" w:fill="auto"/>
            <w:vAlign w:val="center"/>
          </w:tcPr>
          <w:p w:rsidR="00571364" w:rsidRPr="00D338D7" w:rsidRDefault="00571364" w:rsidP="0063743A">
            <w:pPr>
              <w:pStyle w:val="aff3"/>
              <w:jc w:val="both"/>
              <w:rPr>
                <w:rFonts w:ascii="Times New Roman" w:hAnsi="Times New Roman" w:cs="Times New Roman"/>
                <w:sz w:val="20"/>
                <w:szCs w:val="20"/>
              </w:rPr>
            </w:pPr>
            <w:r w:rsidRPr="00D338D7">
              <w:rPr>
                <w:rFonts w:ascii="Times New Roman" w:hAnsi="Times New Roman" w:cs="Times New Roman"/>
                <w:sz w:val="20"/>
                <w:szCs w:val="20"/>
              </w:rPr>
              <w:t>Удельный вес учреждений социального обслуживания, основанных на иных формах собственности, в общем количестве учреждений социального обслуживания всех форм собственности (процентов)</w:t>
            </w:r>
          </w:p>
        </w:tc>
        <w:tc>
          <w:tcPr>
            <w:tcW w:w="696" w:type="pct"/>
            <w:tcBorders>
              <w:top w:val="single" w:sz="4" w:space="0" w:color="000000"/>
              <w:left w:val="single" w:sz="4" w:space="0" w:color="000000"/>
              <w:bottom w:val="single" w:sz="4" w:space="0" w:color="000000"/>
            </w:tcBorders>
            <w:shd w:val="clear" w:color="auto" w:fill="auto"/>
            <w:vAlign w:val="center"/>
          </w:tcPr>
          <w:p w:rsidR="00571364" w:rsidRPr="00D338D7" w:rsidRDefault="00571364" w:rsidP="0036594F">
            <w:pPr>
              <w:pStyle w:val="aff3"/>
              <w:jc w:val="center"/>
              <w:rPr>
                <w:rFonts w:ascii="Times New Roman" w:hAnsi="Times New Roman" w:cs="Times New Roman"/>
                <w:sz w:val="20"/>
                <w:szCs w:val="20"/>
              </w:rPr>
            </w:pPr>
            <w:r w:rsidRPr="00D338D7">
              <w:rPr>
                <w:rFonts w:ascii="Times New Roman" w:hAnsi="Times New Roman" w:cs="Times New Roman"/>
                <w:sz w:val="20"/>
                <w:szCs w:val="20"/>
              </w:rPr>
              <w:t>Рынок услуг социального обслуживания населения</w:t>
            </w:r>
          </w:p>
        </w:tc>
        <w:tc>
          <w:tcPr>
            <w:tcW w:w="649" w:type="pct"/>
            <w:tcBorders>
              <w:top w:val="single" w:sz="4" w:space="0" w:color="000000"/>
              <w:left w:val="single" w:sz="4" w:space="0" w:color="000000"/>
              <w:bottom w:val="single" w:sz="4" w:space="0" w:color="000000"/>
            </w:tcBorders>
            <w:shd w:val="clear" w:color="auto" w:fill="auto"/>
            <w:vAlign w:val="center"/>
          </w:tcPr>
          <w:p w:rsidR="00571364" w:rsidRPr="00D338D7" w:rsidRDefault="00AA1EE9" w:rsidP="0036594F">
            <w:pPr>
              <w:pStyle w:val="aff3"/>
              <w:ind w:firstLine="16"/>
              <w:jc w:val="center"/>
              <w:rPr>
                <w:rFonts w:ascii="Times New Roman" w:hAnsi="Times New Roman" w:cs="Times New Roman"/>
                <w:sz w:val="20"/>
                <w:szCs w:val="20"/>
              </w:rPr>
            </w:pPr>
            <w:r>
              <w:rPr>
                <w:rFonts w:ascii="Times New Roman" w:hAnsi="Times New Roman" w:cs="Times New Roman"/>
                <w:sz w:val="20"/>
                <w:szCs w:val="20"/>
              </w:rPr>
              <w:t>15,8</w:t>
            </w:r>
          </w:p>
        </w:tc>
        <w:tc>
          <w:tcPr>
            <w:tcW w:w="231" w:type="pct"/>
            <w:tcBorders>
              <w:top w:val="single" w:sz="4" w:space="0" w:color="000000"/>
              <w:left w:val="single" w:sz="4" w:space="0" w:color="000000"/>
              <w:bottom w:val="single" w:sz="4" w:space="0" w:color="000000"/>
            </w:tcBorders>
            <w:shd w:val="clear" w:color="auto" w:fill="auto"/>
            <w:vAlign w:val="center"/>
          </w:tcPr>
          <w:p w:rsidR="00571364" w:rsidRPr="00D338D7" w:rsidRDefault="00571364" w:rsidP="009C6169">
            <w:pPr>
              <w:pStyle w:val="aff3"/>
              <w:ind w:firstLine="30"/>
              <w:jc w:val="center"/>
              <w:rPr>
                <w:rFonts w:ascii="Times New Roman" w:hAnsi="Times New Roman" w:cs="Times New Roman"/>
                <w:sz w:val="20"/>
                <w:szCs w:val="20"/>
              </w:rPr>
            </w:pPr>
            <w:r w:rsidRPr="00D338D7">
              <w:rPr>
                <w:rFonts w:ascii="Times New Roman" w:hAnsi="Times New Roman" w:cs="Times New Roman"/>
                <w:sz w:val="20"/>
                <w:szCs w:val="20"/>
              </w:rPr>
              <w:t>1,66</w:t>
            </w:r>
          </w:p>
        </w:tc>
        <w:tc>
          <w:tcPr>
            <w:tcW w:w="232" w:type="pct"/>
            <w:tcBorders>
              <w:top w:val="single" w:sz="4" w:space="0" w:color="000000"/>
              <w:left w:val="single" w:sz="4" w:space="0" w:color="000000"/>
              <w:bottom w:val="single" w:sz="4" w:space="0" w:color="000000"/>
            </w:tcBorders>
            <w:shd w:val="clear" w:color="auto" w:fill="auto"/>
            <w:vAlign w:val="center"/>
          </w:tcPr>
          <w:p w:rsidR="00571364" w:rsidRPr="00D338D7" w:rsidRDefault="00571364" w:rsidP="009C6169">
            <w:pPr>
              <w:pStyle w:val="aff3"/>
              <w:jc w:val="center"/>
              <w:rPr>
                <w:rFonts w:ascii="Times New Roman" w:hAnsi="Times New Roman" w:cs="Times New Roman"/>
                <w:sz w:val="20"/>
                <w:szCs w:val="20"/>
              </w:rPr>
            </w:pPr>
            <w:r w:rsidRPr="00D338D7">
              <w:rPr>
                <w:rFonts w:ascii="Times New Roman" w:hAnsi="Times New Roman" w:cs="Times New Roman"/>
                <w:sz w:val="20"/>
                <w:szCs w:val="20"/>
              </w:rPr>
              <w:t>5,3</w:t>
            </w:r>
          </w:p>
        </w:tc>
        <w:tc>
          <w:tcPr>
            <w:tcW w:w="279" w:type="pct"/>
            <w:tcBorders>
              <w:top w:val="single" w:sz="4" w:space="0" w:color="000000"/>
              <w:left w:val="single" w:sz="4" w:space="0" w:color="000000"/>
              <w:bottom w:val="single" w:sz="4" w:space="0" w:color="000000"/>
            </w:tcBorders>
            <w:shd w:val="clear" w:color="auto" w:fill="auto"/>
            <w:vAlign w:val="center"/>
          </w:tcPr>
          <w:p w:rsidR="00571364" w:rsidRPr="00D338D7" w:rsidRDefault="00571364" w:rsidP="00DB480E">
            <w:pPr>
              <w:pStyle w:val="aff3"/>
              <w:jc w:val="center"/>
              <w:rPr>
                <w:rFonts w:ascii="Times New Roman" w:hAnsi="Times New Roman" w:cs="Times New Roman"/>
                <w:sz w:val="20"/>
                <w:szCs w:val="20"/>
              </w:rPr>
            </w:pPr>
            <w:r w:rsidRPr="00D338D7">
              <w:rPr>
                <w:rFonts w:ascii="Times New Roman" w:hAnsi="Times New Roman" w:cs="Times New Roman"/>
                <w:sz w:val="20"/>
                <w:szCs w:val="20"/>
              </w:rPr>
              <w:t>8,5</w:t>
            </w:r>
          </w:p>
        </w:tc>
        <w:tc>
          <w:tcPr>
            <w:tcW w:w="280" w:type="pct"/>
            <w:tcBorders>
              <w:top w:val="single" w:sz="4" w:space="0" w:color="000000"/>
              <w:left w:val="single" w:sz="4" w:space="0" w:color="000000"/>
              <w:bottom w:val="single" w:sz="4" w:space="0" w:color="000000"/>
            </w:tcBorders>
            <w:shd w:val="clear" w:color="auto" w:fill="auto"/>
            <w:vAlign w:val="center"/>
          </w:tcPr>
          <w:p w:rsidR="00571364" w:rsidRPr="00D338D7" w:rsidRDefault="00571364" w:rsidP="0036594F">
            <w:pPr>
              <w:pStyle w:val="aff3"/>
              <w:jc w:val="center"/>
              <w:rPr>
                <w:rFonts w:ascii="Times New Roman" w:hAnsi="Times New Roman" w:cs="Times New Roman"/>
                <w:sz w:val="20"/>
                <w:szCs w:val="20"/>
              </w:rPr>
            </w:pPr>
            <w:r w:rsidRPr="00D338D7">
              <w:rPr>
                <w:rFonts w:ascii="Times New Roman" w:hAnsi="Times New Roman" w:cs="Times New Roman"/>
                <w:sz w:val="20"/>
                <w:szCs w:val="20"/>
              </w:rPr>
              <w:t>11,5</w:t>
            </w:r>
          </w:p>
        </w:tc>
        <w:tc>
          <w:tcPr>
            <w:tcW w:w="557" w:type="pct"/>
            <w:tcBorders>
              <w:top w:val="single" w:sz="4" w:space="0" w:color="000000"/>
              <w:left w:val="single" w:sz="4" w:space="0" w:color="000000"/>
              <w:bottom w:val="single" w:sz="4" w:space="0" w:color="000000"/>
            </w:tcBorders>
            <w:shd w:val="clear" w:color="auto" w:fill="auto"/>
            <w:vAlign w:val="center"/>
          </w:tcPr>
          <w:p w:rsidR="00571364" w:rsidRPr="00D338D7" w:rsidRDefault="000C3F57" w:rsidP="0036594F">
            <w:pPr>
              <w:pStyle w:val="aff3"/>
              <w:jc w:val="center"/>
              <w:rPr>
                <w:rFonts w:ascii="Times New Roman" w:hAnsi="Times New Roman" w:cs="Times New Roman"/>
                <w:sz w:val="20"/>
                <w:szCs w:val="20"/>
              </w:rPr>
            </w:pPr>
            <w:r>
              <w:rPr>
                <w:rFonts w:ascii="Times New Roman" w:hAnsi="Times New Roman" w:cs="Times New Roman"/>
                <w:sz w:val="20"/>
                <w:szCs w:val="20"/>
              </w:rPr>
              <w:t>15,8</w:t>
            </w:r>
          </w:p>
        </w:tc>
        <w:tc>
          <w:tcPr>
            <w:tcW w:w="741" w:type="pct"/>
            <w:tcBorders>
              <w:top w:val="single" w:sz="4" w:space="0" w:color="000000"/>
              <w:left w:val="single" w:sz="4" w:space="0" w:color="000000"/>
              <w:bottom w:val="single" w:sz="4" w:space="0" w:color="000000"/>
              <w:right w:val="single" w:sz="4" w:space="0" w:color="auto"/>
            </w:tcBorders>
            <w:shd w:val="clear" w:color="auto" w:fill="auto"/>
            <w:vAlign w:val="center"/>
          </w:tcPr>
          <w:p w:rsidR="00571364" w:rsidRPr="00D338D7" w:rsidRDefault="00571364" w:rsidP="0036594F">
            <w:pPr>
              <w:pStyle w:val="aff3"/>
              <w:jc w:val="center"/>
              <w:rPr>
                <w:rFonts w:ascii="Times New Roman" w:hAnsi="Times New Roman" w:cs="Times New Roman"/>
                <w:sz w:val="20"/>
                <w:szCs w:val="20"/>
              </w:rPr>
            </w:pPr>
            <w:r w:rsidRPr="00D338D7">
              <w:rPr>
                <w:rFonts w:ascii="Times New Roman" w:hAnsi="Times New Roman" w:cs="Times New Roman"/>
                <w:sz w:val="20"/>
                <w:szCs w:val="20"/>
              </w:rPr>
              <w:t>Аналитическая информация комитета социального обеспечения Курской области</w:t>
            </w:r>
          </w:p>
        </w:tc>
      </w:tr>
      <w:tr w:rsidR="00A24BDD" w:rsidRPr="00D338D7" w:rsidTr="00E0162B">
        <w:trPr>
          <w:cantSplit/>
          <w:trHeight w:val="605"/>
        </w:trPr>
        <w:tc>
          <w:tcPr>
            <w:tcW w:w="267" w:type="pct"/>
            <w:tcBorders>
              <w:top w:val="single" w:sz="4" w:space="0" w:color="000000"/>
              <w:left w:val="single" w:sz="4" w:space="0" w:color="000000"/>
              <w:bottom w:val="single" w:sz="4" w:space="0" w:color="000000"/>
            </w:tcBorders>
            <w:shd w:val="clear" w:color="auto" w:fill="auto"/>
            <w:vAlign w:val="center"/>
          </w:tcPr>
          <w:p w:rsidR="00B70C5C" w:rsidRPr="00D338D7" w:rsidRDefault="00B70C5C" w:rsidP="00B70C5C">
            <w:pPr>
              <w:pStyle w:val="aff3"/>
              <w:snapToGrid w:val="0"/>
              <w:ind w:firstLine="142"/>
              <w:jc w:val="center"/>
              <w:rPr>
                <w:rFonts w:ascii="Times New Roman" w:hAnsi="Times New Roman" w:cs="Times New Roman"/>
                <w:sz w:val="20"/>
                <w:szCs w:val="20"/>
              </w:rPr>
            </w:pPr>
            <w:r w:rsidRPr="00D338D7">
              <w:rPr>
                <w:rFonts w:ascii="Times New Roman" w:hAnsi="Times New Roman" w:cs="Times New Roman"/>
                <w:sz w:val="20"/>
                <w:szCs w:val="20"/>
              </w:rPr>
              <w:lastRenderedPageBreak/>
              <w:t>12.1</w:t>
            </w:r>
          </w:p>
        </w:tc>
        <w:tc>
          <w:tcPr>
            <w:tcW w:w="1067" w:type="pct"/>
            <w:tcBorders>
              <w:top w:val="single" w:sz="4" w:space="0" w:color="000000"/>
              <w:left w:val="single" w:sz="4" w:space="0" w:color="000000"/>
              <w:bottom w:val="single" w:sz="4" w:space="0" w:color="000000"/>
            </w:tcBorders>
            <w:shd w:val="clear" w:color="auto" w:fill="auto"/>
            <w:vAlign w:val="center"/>
          </w:tcPr>
          <w:p w:rsidR="00B70C5C" w:rsidRPr="00D338D7" w:rsidRDefault="00F46267" w:rsidP="00B70C5C">
            <w:pPr>
              <w:pStyle w:val="aff3"/>
              <w:jc w:val="both"/>
              <w:rPr>
                <w:rFonts w:ascii="Times New Roman" w:hAnsi="Times New Roman" w:cs="Times New Roman"/>
                <w:sz w:val="20"/>
                <w:szCs w:val="20"/>
              </w:rPr>
            </w:pPr>
            <w:r w:rsidRPr="00F46267">
              <w:rPr>
                <w:rFonts w:ascii="Times New Roman" w:hAnsi="Times New Roman" w:cs="Times New Roman"/>
                <w:sz w:val="20"/>
                <w:szCs w:val="20"/>
              </w:rPr>
              <w:t>Количество новых постоянных рабочих мест, созданных в крестьянских (фермерских) хозяйствах, осуществивших проекты создания и развития своих хозяйств с помощью средств государственной поддержки</w:t>
            </w:r>
          </w:p>
        </w:tc>
        <w:tc>
          <w:tcPr>
            <w:tcW w:w="696" w:type="pct"/>
            <w:tcBorders>
              <w:top w:val="single" w:sz="4" w:space="0" w:color="000000"/>
              <w:left w:val="single" w:sz="4" w:space="0" w:color="000000"/>
              <w:bottom w:val="single" w:sz="4" w:space="0" w:color="000000"/>
            </w:tcBorders>
            <w:shd w:val="clear" w:color="auto" w:fill="auto"/>
            <w:vAlign w:val="center"/>
          </w:tcPr>
          <w:p w:rsidR="00B70C5C" w:rsidRPr="00D338D7" w:rsidRDefault="00B70C5C" w:rsidP="00B70C5C">
            <w:pPr>
              <w:pStyle w:val="aff3"/>
              <w:jc w:val="center"/>
              <w:rPr>
                <w:rFonts w:ascii="Times New Roman" w:hAnsi="Times New Roman" w:cs="Times New Roman"/>
                <w:sz w:val="20"/>
                <w:szCs w:val="20"/>
              </w:rPr>
            </w:pPr>
            <w:r w:rsidRPr="00D338D7">
              <w:rPr>
                <w:rFonts w:ascii="Times New Roman" w:hAnsi="Times New Roman" w:cs="Times New Roman"/>
                <w:sz w:val="20"/>
                <w:szCs w:val="20"/>
              </w:rPr>
              <w:t>Рынок производства и переработки агропромышленной продукции</w:t>
            </w:r>
          </w:p>
        </w:tc>
        <w:tc>
          <w:tcPr>
            <w:tcW w:w="649" w:type="pct"/>
            <w:tcBorders>
              <w:top w:val="single" w:sz="4" w:space="0" w:color="000000"/>
              <w:left w:val="single" w:sz="4" w:space="0" w:color="000000"/>
              <w:bottom w:val="single" w:sz="4" w:space="0" w:color="000000"/>
            </w:tcBorders>
            <w:shd w:val="clear" w:color="auto" w:fill="auto"/>
            <w:vAlign w:val="center"/>
          </w:tcPr>
          <w:p w:rsidR="00B70C5C" w:rsidRPr="00D338D7" w:rsidRDefault="00AA1EE9" w:rsidP="00B70C5C">
            <w:pPr>
              <w:pStyle w:val="aff3"/>
              <w:jc w:val="center"/>
              <w:rPr>
                <w:rFonts w:ascii="Times New Roman" w:hAnsi="Times New Roman" w:cs="Times New Roman"/>
                <w:sz w:val="20"/>
                <w:szCs w:val="20"/>
              </w:rPr>
            </w:pPr>
            <w:r>
              <w:rPr>
                <w:rFonts w:ascii="Times New Roman" w:hAnsi="Times New Roman" w:cs="Times New Roman"/>
                <w:sz w:val="20"/>
                <w:szCs w:val="20"/>
              </w:rPr>
              <w:t>60</w:t>
            </w:r>
            <w:r w:rsidR="00B70C5C">
              <w:rPr>
                <w:rFonts w:ascii="Times New Roman" w:hAnsi="Times New Roman" w:cs="Times New Roman"/>
                <w:sz w:val="20"/>
                <w:szCs w:val="20"/>
              </w:rPr>
              <w:t xml:space="preserve"> мест</w:t>
            </w:r>
          </w:p>
        </w:tc>
        <w:tc>
          <w:tcPr>
            <w:tcW w:w="231" w:type="pct"/>
            <w:tcBorders>
              <w:top w:val="single" w:sz="4" w:space="0" w:color="000000"/>
              <w:left w:val="single" w:sz="4" w:space="0" w:color="000000"/>
              <w:bottom w:val="single" w:sz="4" w:space="0" w:color="000000"/>
            </w:tcBorders>
            <w:shd w:val="clear" w:color="auto" w:fill="auto"/>
            <w:vAlign w:val="center"/>
          </w:tcPr>
          <w:p w:rsidR="00B70C5C" w:rsidRPr="00D338D7" w:rsidRDefault="00B70C5C" w:rsidP="00B70C5C">
            <w:pPr>
              <w:pStyle w:val="aff3"/>
              <w:ind w:firstLine="709"/>
              <w:jc w:val="center"/>
              <w:rPr>
                <w:rFonts w:ascii="Times New Roman" w:hAnsi="Times New Roman" w:cs="Times New Roman"/>
                <w:sz w:val="20"/>
                <w:szCs w:val="20"/>
              </w:rPr>
            </w:pPr>
            <w:r>
              <w:rPr>
                <w:rFonts w:ascii="Times New Roman" w:hAnsi="Times New Roman" w:cs="Times New Roman"/>
                <w:sz w:val="20"/>
                <w:szCs w:val="20"/>
              </w:rPr>
              <w:t>-</w:t>
            </w:r>
          </w:p>
        </w:tc>
        <w:tc>
          <w:tcPr>
            <w:tcW w:w="232" w:type="pct"/>
            <w:tcBorders>
              <w:top w:val="single" w:sz="4" w:space="0" w:color="000000"/>
              <w:left w:val="single" w:sz="4" w:space="0" w:color="000000"/>
              <w:bottom w:val="single" w:sz="4" w:space="0" w:color="000000"/>
            </w:tcBorders>
            <w:shd w:val="clear" w:color="auto" w:fill="auto"/>
            <w:vAlign w:val="center"/>
          </w:tcPr>
          <w:p w:rsidR="00B70C5C" w:rsidRPr="00D338D7" w:rsidRDefault="00B70C5C" w:rsidP="00B70C5C">
            <w:pPr>
              <w:pStyle w:val="aff3"/>
              <w:ind w:firstLine="709"/>
              <w:jc w:val="center"/>
              <w:rPr>
                <w:rFonts w:ascii="Times New Roman" w:hAnsi="Times New Roman" w:cs="Times New Roman"/>
                <w:sz w:val="20"/>
                <w:szCs w:val="20"/>
              </w:rPr>
            </w:pPr>
            <w:r>
              <w:rPr>
                <w:rFonts w:ascii="Times New Roman" w:hAnsi="Times New Roman" w:cs="Times New Roman"/>
                <w:sz w:val="20"/>
                <w:szCs w:val="20"/>
              </w:rPr>
              <w:t>-</w:t>
            </w:r>
          </w:p>
        </w:tc>
        <w:tc>
          <w:tcPr>
            <w:tcW w:w="279" w:type="pct"/>
            <w:tcBorders>
              <w:top w:val="single" w:sz="4" w:space="0" w:color="000000"/>
              <w:left w:val="single" w:sz="4" w:space="0" w:color="000000"/>
              <w:bottom w:val="single" w:sz="4" w:space="0" w:color="000000"/>
            </w:tcBorders>
            <w:shd w:val="clear" w:color="auto" w:fill="auto"/>
            <w:vAlign w:val="center"/>
          </w:tcPr>
          <w:p w:rsidR="00B70C5C" w:rsidRPr="00D338D7" w:rsidRDefault="00B70C5C" w:rsidP="00B70C5C">
            <w:pPr>
              <w:pStyle w:val="aff3"/>
              <w:jc w:val="center"/>
              <w:rPr>
                <w:rFonts w:ascii="Times New Roman" w:hAnsi="Times New Roman" w:cs="Times New Roman"/>
                <w:sz w:val="20"/>
                <w:szCs w:val="20"/>
              </w:rPr>
            </w:pPr>
            <w:r>
              <w:rPr>
                <w:rFonts w:ascii="Times New Roman" w:hAnsi="Times New Roman" w:cs="Times New Roman"/>
                <w:sz w:val="20"/>
                <w:szCs w:val="20"/>
              </w:rPr>
              <w:t>27 мест</w:t>
            </w:r>
          </w:p>
        </w:tc>
        <w:tc>
          <w:tcPr>
            <w:tcW w:w="280" w:type="pct"/>
            <w:tcBorders>
              <w:top w:val="single" w:sz="4" w:space="0" w:color="000000"/>
              <w:left w:val="single" w:sz="4" w:space="0" w:color="000000"/>
              <w:bottom w:val="single" w:sz="4" w:space="0" w:color="000000"/>
            </w:tcBorders>
            <w:shd w:val="clear" w:color="auto" w:fill="auto"/>
            <w:vAlign w:val="center"/>
          </w:tcPr>
          <w:p w:rsidR="00B70C5C" w:rsidRPr="00D338D7" w:rsidRDefault="00B70C5C" w:rsidP="00B70C5C">
            <w:pPr>
              <w:pStyle w:val="aff3"/>
              <w:jc w:val="center"/>
              <w:rPr>
                <w:rFonts w:ascii="Times New Roman" w:hAnsi="Times New Roman" w:cs="Times New Roman"/>
                <w:sz w:val="20"/>
                <w:szCs w:val="20"/>
              </w:rPr>
            </w:pPr>
            <w:r>
              <w:rPr>
                <w:rFonts w:ascii="Times New Roman" w:hAnsi="Times New Roman" w:cs="Times New Roman"/>
                <w:sz w:val="20"/>
                <w:szCs w:val="20"/>
              </w:rPr>
              <w:t>27 мест</w:t>
            </w:r>
          </w:p>
        </w:tc>
        <w:tc>
          <w:tcPr>
            <w:tcW w:w="557" w:type="pct"/>
            <w:tcBorders>
              <w:top w:val="single" w:sz="4" w:space="0" w:color="000000"/>
              <w:left w:val="single" w:sz="4" w:space="0" w:color="000000"/>
              <w:bottom w:val="single" w:sz="4" w:space="0" w:color="000000"/>
            </w:tcBorders>
            <w:shd w:val="clear" w:color="auto" w:fill="auto"/>
            <w:vAlign w:val="center"/>
          </w:tcPr>
          <w:p w:rsidR="00B70C5C" w:rsidRPr="00D338D7" w:rsidRDefault="00AA1EE9" w:rsidP="00B70C5C">
            <w:pPr>
              <w:pStyle w:val="aff3"/>
              <w:jc w:val="center"/>
              <w:rPr>
                <w:rFonts w:ascii="Times New Roman" w:hAnsi="Times New Roman" w:cs="Times New Roman"/>
                <w:sz w:val="20"/>
                <w:szCs w:val="20"/>
              </w:rPr>
            </w:pPr>
            <w:r>
              <w:rPr>
                <w:rFonts w:ascii="Times New Roman" w:hAnsi="Times New Roman" w:cs="Times New Roman"/>
                <w:sz w:val="20"/>
                <w:szCs w:val="20"/>
              </w:rPr>
              <w:t>73 места</w:t>
            </w:r>
          </w:p>
        </w:tc>
        <w:tc>
          <w:tcPr>
            <w:tcW w:w="741" w:type="pct"/>
            <w:tcBorders>
              <w:top w:val="single" w:sz="4" w:space="0" w:color="000000"/>
              <w:left w:val="single" w:sz="4" w:space="0" w:color="000000"/>
              <w:bottom w:val="single" w:sz="4" w:space="0" w:color="000000"/>
              <w:right w:val="single" w:sz="4" w:space="0" w:color="auto"/>
            </w:tcBorders>
            <w:shd w:val="clear" w:color="auto" w:fill="auto"/>
            <w:vAlign w:val="center"/>
          </w:tcPr>
          <w:p w:rsidR="00B70C5C" w:rsidRPr="00D338D7" w:rsidRDefault="00B70C5C" w:rsidP="00B70C5C">
            <w:pPr>
              <w:pStyle w:val="aff3"/>
              <w:jc w:val="center"/>
              <w:rPr>
                <w:rFonts w:ascii="Times New Roman" w:hAnsi="Times New Roman" w:cs="Times New Roman"/>
                <w:sz w:val="20"/>
                <w:szCs w:val="20"/>
              </w:rPr>
            </w:pPr>
            <w:r w:rsidRPr="00D338D7">
              <w:rPr>
                <w:rFonts w:ascii="Times New Roman" w:hAnsi="Times New Roman" w:cs="Times New Roman"/>
                <w:sz w:val="20"/>
                <w:szCs w:val="20"/>
              </w:rPr>
              <w:t>Аналитическая информация комитета агропромышленного комплекса Курской области</w:t>
            </w:r>
          </w:p>
        </w:tc>
      </w:tr>
      <w:tr w:rsidR="00A24BDD" w:rsidRPr="00D338D7" w:rsidTr="00E0162B">
        <w:trPr>
          <w:cantSplit/>
          <w:trHeight w:val="605"/>
        </w:trPr>
        <w:tc>
          <w:tcPr>
            <w:tcW w:w="267" w:type="pct"/>
            <w:tcBorders>
              <w:top w:val="single" w:sz="4" w:space="0" w:color="000000"/>
              <w:left w:val="single" w:sz="4" w:space="0" w:color="000000"/>
              <w:bottom w:val="single" w:sz="4" w:space="0" w:color="000000"/>
            </w:tcBorders>
            <w:shd w:val="clear" w:color="auto" w:fill="auto"/>
            <w:vAlign w:val="center"/>
          </w:tcPr>
          <w:p w:rsidR="00B70C5C" w:rsidRPr="00D338D7" w:rsidRDefault="00B70C5C" w:rsidP="00B70C5C">
            <w:pPr>
              <w:pStyle w:val="aff3"/>
              <w:snapToGrid w:val="0"/>
              <w:ind w:firstLine="142"/>
              <w:jc w:val="center"/>
              <w:rPr>
                <w:rFonts w:ascii="Times New Roman" w:hAnsi="Times New Roman" w:cs="Times New Roman"/>
                <w:sz w:val="20"/>
                <w:szCs w:val="20"/>
              </w:rPr>
            </w:pPr>
            <w:r w:rsidRPr="00D338D7">
              <w:rPr>
                <w:rFonts w:ascii="Times New Roman" w:hAnsi="Times New Roman" w:cs="Times New Roman"/>
                <w:sz w:val="20"/>
                <w:szCs w:val="20"/>
              </w:rPr>
              <w:t>12.2</w:t>
            </w:r>
          </w:p>
        </w:tc>
        <w:tc>
          <w:tcPr>
            <w:tcW w:w="1067" w:type="pct"/>
            <w:tcBorders>
              <w:top w:val="single" w:sz="4" w:space="0" w:color="000000"/>
              <w:left w:val="single" w:sz="4" w:space="0" w:color="000000"/>
              <w:bottom w:val="single" w:sz="4" w:space="0" w:color="000000"/>
            </w:tcBorders>
            <w:shd w:val="clear" w:color="auto" w:fill="auto"/>
            <w:vAlign w:val="center"/>
          </w:tcPr>
          <w:p w:rsidR="00B70C5C" w:rsidRPr="00AB1353" w:rsidRDefault="002F3AAE" w:rsidP="00B70C5C">
            <w:pPr>
              <w:pStyle w:val="aff3"/>
              <w:jc w:val="both"/>
              <w:rPr>
                <w:rFonts w:ascii="Times New Roman" w:hAnsi="Times New Roman" w:cs="Times New Roman"/>
                <w:sz w:val="20"/>
                <w:szCs w:val="20"/>
              </w:rPr>
            </w:pPr>
            <w:r>
              <w:rPr>
                <w:rFonts w:ascii="Times New Roman" w:hAnsi="Times New Roman" w:cs="Times New Roman"/>
                <w:sz w:val="20"/>
                <w:szCs w:val="20"/>
              </w:rPr>
              <w:t>Рост п</w:t>
            </w:r>
            <w:r w:rsidR="00B70C5C" w:rsidRPr="00D338D7">
              <w:rPr>
                <w:rFonts w:ascii="Times New Roman" w:hAnsi="Times New Roman" w:cs="Times New Roman"/>
                <w:sz w:val="20"/>
                <w:szCs w:val="20"/>
              </w:rPr>
              <w:t>роизводств</w:t>
            </w:r>
            <w:r>
              <w:rPr>
                <w:rFonts w:ascii="Times New Roman" w:hAnsi="Times New Roman" w:cs="Times New Roman"/>
                <w:sz w:val="20"/>
                <w:szCs w:val="20"/>
              </w:rPr>
              <w:t>а</w:t>
            </w:r>
            <w:r w:rsidR="00B70C5C" w:rsidRPr="00D338D7">
              <w:rPr>
                <w:rFonts w:ascii="Times New Roman" w:hAnsi="Times New Roman" w:cs="Times New Roman"/>
                <w:sz w:val="20"/>
                <w:szCs w:val="20"/>
              </w:rPr>
              <w:t xml:space="preserve"> овощей защищенного грунта</w:t>
            </w:r>
            <w:r>
              <w:rPr>
                <w:rFonts w:ascii="Times New Roman" w:hAnsi="Times New Roman" w:cs="Times New Roman"/>
                <w:sz w:val="20"/>
                <w:szCs w:val="20"/>
              </w:rPr>
              <w:t xml:space="preserve"> к уровню предыдущего года </w:t>
            </w:r>
            <w:r w:rsidR="00B70C5C">
              <w:rPr>
                <w:rFonts w:ascii="Times New Roman" w:hAnsi="Times New Roman" w:cs="Times New Roman"/>
                <w:sz w:val="20"/>
                <w:szCs w:val="20"/>
              </w:rPr>
              <w:t xml:space="preserve"> (%)</w:t>
            </w:r>
          </w:p>
        </w:tc>
        <w:tc>
          <w:tcPr>
            <w:tcW w:w="696" w:type="pct"/>
            <w:tcBorders>
              <w:top w:val="single" w:sz="4" w:space="0" w:color="000000"/>
              <w:left w:val="single" w:sz="4" w:space="0" w:color="000000"/>
              <w:bottom w:val="single" w:sz="4" w:space="0" w:color="000000"/>
            </w:tcBorders>
            <w:shd w:val="clear" w:color="auto" w:fill="auto"/>
            <w:vAlign w:val="center"/>
          </w:tcPr>
          <w:p w:rsidR="00B70C5C" w:rsidRPr="00D338D7" w:rsidRDefault="00B70C5C" w:rsidP="00B70C5C">
            <w:pPr>
              <w:pStyle w:val="aff3"/>
              <w:jc w:val="center"/>
              <w:rPr>
                <w:rFonts w:ascii="Times New Roman" w:hAnsi="Times New Roman" w:cs="Times New Roman"/>
                <w:sz w:val="20"/>
                <w:szCs w:val="20"/>
              </w:rPr>
            </w:pPr>
            <w:r w:rsidRPr="00D338D7">
              <w:rPr>
                <w:rFonts w:ascii="Times New Roman" w:hAnsi="Times New Roman" w:cs="Times New Roman"/>
                <w:sz w:val="20"/>
                <w:szCs w:val="20"/>
              </w:rPr>
              <w:t>Рынок производства и переработки агропромышленной продукции</w:t>
            </w:r>
          </w:p>
        </w:tc>
        <w:tc>
          <w:tcPr>
            <w:tcW w:w="649" w:type="pct"/>
            <w:tcBorders>
              <w:top w:val="single" w:sz="4" w:space="0" w:color="000000"/>
              <w:left w:val="single" w:sz="4" w:space="0" w:color="000000"/>
              <w:bottom w:val="single" w:sz="4" w:space="0" w:color="000000"/>
            </w:tcBorders>
            <w:shd w:val="clear" w:color="auto" w:fill="auto"/>
            <w:vAlign w:val="center"/>
          </w:tcPr>
          <w:p w:rsidR="00B70C5C" w:rsidRPr="00D338D7" w:rsidRDefault="00AA1EE9" w:rsidP="00B70C5C">
            <w:pPr>
              <w:pStyle w:val="aff3"/>
              <w:jc w:val="center"/>
              <w:rPr>
                <w:rFonts w:ascii="Times New Roman" w:hAnsi="Times New Roman" w:cs="Times New Roman"/>
                <w:sz w:val="20"/>
                <w:szCs w:val="20"/>
              </w:rPr>
            </w:pPr>
            <w:r>
              <w:rPr>
                <w:rFonts w:ascii="Times New Roman" w:hAnsi="Times New Roman" w:cs="Times New Roman"/>
                <w:sz w:val="20"/>
                <w:szCs w:val="20"/>
              </w:rPr>
              <w:t>113</w:t>
            </w:r>
          </w:p>
        </w:tc>
        <w:tc>
          <w:tcPr>
            <w:tcW w:w="231" w:type="pct"/>
            <w:tcBorders>
              <w:top w:val="single" w:sz="4" w:space="0" w:color="000000"/>
              <w:left w:val="single" w:sz="4" w:space="0" w:color="000000"/>
              <w:bottom w:val="single" w:sz="4" w:space="0" w:color="000000"/>
            </w:tcBorders>
            <w:shd w:val="clear" w:color="auto" w:fill="auto"/>
            <w:vAlign w:val="center"/>
          </w:tcPr>
          <w:p w:rsidR="00B70C5C" w:rsidRPr="00D338D7" w:rsidRDefault="00B70C5C" w:rsidP="00B70C5C">
            <w:pPr>
              <w:pStyle w:val="aff3"/>
              <w:ind w:firstLine="709"/>
              <w:jc w:val="center"/>
              <w:rPr>
                <w:rFonts w:ascii="Times New Roman" w:hAnsi="Times New Roman" w:cs="Times New Roman"/>
                <w:sz w:val="20"/>
                <w:szCs w:val="20"/>
              </w:rPr>
            </w:pPr>
            <w:r>
              <w:rPr>
                <w:rFonts w:ascii="Times New Roman" w:hAnsi="Times New Roman" w:cs="Times New Roman"/>
                <w:sz w:val="20"/>
                <w:szCs w:val="20"/>
              </w:rPr>
              <w:t>148</w:t>
            </w:r>
          </w:p>
        </w:tc>
        <w:tc>
          <w:tcPr>
            <w:tcW w:w="232" w:type="pct"/>
            <w:tcBorders>
              <w:top w:val="single" w:sz="4" w:space="0" w:color="000000"/>
              <w:left w:val="single" w:sz="4" w:space="0" w:color="000000"/>
              <w:bottom w:val="single" w:sz="4" w:space="0" w:color="000000"/>
            </w:tcBorders>
            <w:shd w:val="clear" w:color="auto" w:fill="auto"/>
            <w:vAlign w:val="center"/>
          </w:tcPr>
          <w:p w:rsidR="00B70C5C" w:rsidRPr="00D338D7" w:rsidRDefault="00B70C5C" w:rsidP="00B70C5C">
            <w:pPr>
              <w:pStyle w:val="aff3"/>
              <w:ind w:firstLine="709"/>
              <w:jc w:val="center"/>
              <w:rPr>
                <w:rFonts w:ascii="Times New Roman" w:hAnsi="Times New Roman" w:cs="Times New Roman"/>
                <w:sz w:val="20"/>
                <w:szCs w:val="20"/>
              </w:rPr>
            </w:pPr>
            <w:r>
              <w:rPr>
                <w:rFonts w:ascii="Times New Roman" w:hAnsi="Times New Roman" w:cs="Times New Roman"/>
                <w:sz w:val="20"/>
                <w:szCs w:val="20"/>
              </w:rPr>
              <w:t>1</w:t>
            </w:r>
            <w:r w:rsidR="00AA1EE9">
              <w:rPr>
                <w:rFonts w:ascii="Times New Roman" w:hAnsi="Times New Roman" w:cs="Times New Roman"/>
                <w:sz w:val="20"/>
                <w:szCs w:val="20"/>
              </w:rPr>
              <w:t>1</w:t>
            </w:r>
            <w:r>
              <w:rPr>
                <w:rFonts w:ascii="Times New Roman" w:hAnsi="Times New Roman" w:cs="Times New Roman"/>
                <w:sz w:val="20"/>
                <w:szCs w:val="20"/>
              </w:rPr>
              <w:t>41</w:t>
            </w:r>
          </w:p>
        </w:tc>
        <w:tc>
          <w:tcPr>
            <w:tcW w:w="279" w:type="pct"/>
            <w:tcBorders>
              <w:top w:val="single" w:sz="4" w:space="0" w:color="000000"/>
              <w:left w:val="single" w:sz="4" w:space="0" w:color="000000"/>
              <w:bottom w:val="single" w:sz="4" w:space="0" w:color="000000"/>
            </w:tcBorders>
            <w:shd w:val="clear" w:color="auto" w:fill="auto"/>
            <w:vAlign w:val="center"/>
          </w:tcPr>
          <w:p w:rsidR="00B70C5C" w:rsidRPr="00D338D7" w:rsidRDefault="00B70C5C" w:rsidP="00B70C5C">
            <w:pPr>
              <w:pStyle w:val="aff3"/>
              <w:jc w:val="center"/>
              <w:rPr>
                <w:rFonts w:ascii="Times New Roman" w:hAnsi="Times New Roman" w:cs="Times New Roman"/>
                <w:sz w:val="20"/>
                <w:szCs w:val="20"/>
              </w:rPr>
            </w:pPr>
            <w:r>
              <w:rPr>
                <w:rFonts w:ascii="Times New Roman" w:hAnsi="Times New Roman" w:cs="Times New Roman"/>
                <w:sz w:val="20"/>
                <w:szCs w:val="20"/>
              </w:rPr>
              <w:t>108</w:t>
            </w:r>
          </w:p>
        </w:tc>
        <w:tc>
          <w:tcPr>
            <w:tcW w:w="280" w:type="pct"/>
            <w:tcBorders>
              <w:top w:val="single" w:sz="4" w:space="0" w:color="000000"/>
              <w:left w:val="single" w:sz="4" w:space="0" w:color="000000"/>
              <w:bottom w:val="single" w:sz="4" w:space="0" w:color="000000"/>
            </w:tcBorders>
            <w:shd w:val="clear" w:color="auto" w:fill="auto"/>
            <w:vAlign w:val="center"/>
          </w:tcPr>
          <w:p w:rsidR="00B70C5C" w:rsidRPr="00D338D7" w:rsidRDefault="00B70C5C" w:rsidP="00B70C5C">
            <w:pPr>
              <w:pStyle w:val="aff3"/>
              <w:jc w:val="center"/>
              <w:rPr>
                <w:rFonts w:ascii="Times New Roman" w:hAnsi="Times New Roman" w:cs="Times New Roman"/>
                <w:sz w:val="20"/>
                <w:szCs w:val="20"/>
              </w:rPr>
            </w:pPr>
            <w:r>
              <w:rPr>
                <w:rFonts w:ascii="Times New Roman" w:hAnsi="Times New Roman" w:cs="Times New Roman"/>
                <w:sz w:val="20"/>
                <w:szCs w:val="20"/>
              </w:rPr>
              <w:t>110</w:t>
            </w:r>
          </w:p>
        </w:tc>
        <w:tc>
          <w:tcPr>
            <w:tcW w:w="557" w:type="pct"/>
            <w:tcBorders>
              <w:top w:val="single" w:sz="4" w:space="0" w:color="000000"/>
              <w:left w:val="single" w:sz="4" w:space="0" w:color="000000"/>
              <w:bottom w:val="single" w:sz="4" w:space="0" w:color="000000"/>
            </w:tcBorders>
            <w:shd w:val="clear" w:color="auto" w:fill="auto"/>
            <w:vAlign w:val="center"/>
          </w:tcPr>
          <w:p w:rsidR="00B70C5C" w:rsidRPr="00DB480E" w:rsidRDefault="00B70C5C" w:rsidP="00B70C5C">
            <w:pPr>
              <w:pStyle w:val="aff3"/>
              <w:jc w:val="center"/>
              <w:rPr>
                <w:rFonts w:ascii="Times New Roman" w:hAnsi="Times New Roman" w:cs="Times New Roman"/>
                <w:sz w:val="20"/>
                <w:szCs w:val="20"/>
              </w:rPr>
            </w:pPr>
            <w:r w:rsidRPr="00DB480E">
              <w:rPr>
                <w:rFonts w:ascii="Times New Roman" w:hAnsi="Times New Roman" w:cs="Times New Roman"/>
                <w:sz w:val="20"/>
                <w:szCs w:val="20"/>
              </w:rPr>
              <w:t>104</w:t>
            </w:r>
          </w:p>
        </w:tc>
        <w:tc>
          <w:tcPr>
            <w:tcW w:w="741" w:type="pct"/>
            <w:tcBorders>
              <w:top w:val="single" w:sz="4" w:space="0" w:color="000000"/>
              <w:left w:val="single" w:sz="4" w:space="0" w:color="000000"/>
              <w:bottom w:val="single" w:sz="4" w:space="0" w:color="000000"/>
              <w:right w:val="single" w:sz="4" w:space="0" w:color="auto"/>
            </w:tcBorders>
            <w:shd w:val="clear" w:color="auto" w:fill="auto"/>
            <w:vAlign w:val="center"/>
          </w:tcPr>
          <w:p w:rsidR="00B70C5C" w:rsidRPr="00D338D7" w:rsidRDefault="00B70C5C" w:rsidP="00B70C5C">
            <w:pPr>
              <w:pStyle w:val="aff3"/>
              <w:jc w:val="center"/>
              <w:rPr>
                <w:rFonts w:ascii="Times New Roman" w:hAnsi="Times New Roman" w:cs="Times New Roman"/>
                <w:sz w:val="20"/>
                <w:szCs w:val="20"/>
              </w:rPr>
            </w:pPr>
            <w:r w:rsidRPr="00D338D7">
              <w:rPr>
                <w:rFonts w:ascii="Times New Roman" w:hAnsi="Times New Roman" w:cs="Times New Roman"/>
                <w:sz w:val="20"/>
                <w:szCs w:val="20"/>
              </w:rPr>
              <w:t>Аналитическая информация комитета агропромышленного комплекса Курской области</w:t>
            </w:r>
          </w:p>
        </w:tc>
      </w:tr>
      <w:tr w:rsidR="00A24BDD" w:rsidRPr="00D338D7" w:rsidTr="00E0162B">
        <w:trPr>
          <w:cantSplit/>
          <w:trHeight w:val="605"/>
        </w:trPr>
        <w:tc>
          <w:tcPr>
            <w:tcW w:w="267" w:type="pct"/>
            <w:tcBorders>
              <w:top w:val="single" w:sz="4" w:space="0" w:color="000000"/>
              <w:left w:val="single" w:sz="4" w:space="0" w:color="000000"/>
              <w:bottom w:val="single" w:sz="4" w:space="0" w:color="000000"/>
            </w:tcBorders>
            <w:shd w:val="clear" w:color="auto" w:fill="auto"/>
            <w:vAlign w:val="center"/>
          </w:tcPr>
          <w:p w:rsidR="00B70C5C" w:rsidRPr="00D338D7" w:rsidRDefault="00B70C5C" w:rsidP="00B70C5C">
            <w:pPr>
              <w:pStyle w:val="aff3"/>
              <w:snapToGrid w:val="0"/>
              <w:ind w:firstLine="142"/>
              <w:jc w:val="center"/>
              <w:rPr>
                <w:rFonts w:ascii="Times New Roman" w:hAnsi="Times New Roman" w:cs="Times New Roman"/>
                <w:sz w:val="20"/>
                <w:szCs w:val="20"/>
              </w:rPr>
            </w:pPr>
            <w:r w:rsidRPr="00D338D7">
              <w:rPr>
                <w:rFonts w:ascii="Times New Roman" w:hAnsi="Times New Roman" w:cs="Times New Roman"/>
                <w:sz w:val="20"/>
                <w:szCs w:val="20"/>
              </w:rPr>
              <w:t>12.3</w:t>
            </w:r>
          </w:p>
        </w:tc>
        <w:tc>
          <w:tcPr>
            <w:tcW w:w="1067" w:type="pct"/>
            <w:tcBorders>
              <w:top w:val="single" w:sz="4" w:space="0" w:color="000000"/>
              <w:left w:val="single" w:sz="4" w:space="0" w:color="000000"/>
              <w:bottom w:val="single" w:sz="4" w:space="0" w:color="000000"/>
            </w:tcBorders>
            <w:shd w:val="clear" w:color="auto" w:fill="auto"/>
            <w:vAlign w:val="center"/>
          </w:tcPr>
          <w:p w:rsidR="00B70C5C" w:rsidRPr="00D338D7" w:rsidRDefault="00B70C5C" w:rsidP="00B70C5C">
            <w:pPr>
              <w:pStyle w:val="aff3"/>
              <w:jc w:val="both"/>
              <w:rPr>
                <w:rFonts w:ascii="Times New Roman" w:hAnsi="Times New Roman" w:cs="Times New Roman"/>
                <w:sz w:val="20"/>
                <w:szCs w:val="20"/>
              </w:rPr>
            </w:pPr>
            <w:r w:rsidRPr="00D338D7">
              <w:rPr>
                <w:rFonts w:ascii="Times New Roman" w:hAnsi="Times New Roman" w:cs="Times New Roman"/>
                <w:sz w:val="20"/>
                <w:szCs w:val="20"/>
              </w:rPr>
              <w:t>Площадь закладки многолетних плодовых и ягодных насаждений</w:t>
            </w:r>
            <w:r>
              <w:rPr>
                <w:rFonts w:ascii="Times New Roman" w:hAnsi="Times New Roman" w:cs="Times New Roman"/>
                <w:sz w:val="20"/>
                <w:szCs w:val="20"/>
              </w:rPr>
              <w:t xml:space="preserve"> (га) </w:t>
            </w:r>
          </w:p>
        </w:tc>
        <w:tc>
          <w:tcPr>
            <w:tcW w:w="696" w:type="pct"/>
            <w:tcBorders>
              <w:top w:val="single" w:sz="4" w:space="0" w:color="000000"/>
              <w:left w:val="single" w:sz="4" w:space="0" w:color="000000"/>
              <w:bottom w:val="single" w:sz="4" w:space="0" w:color="000000"/>
            </w:tcBorders>
            <w:shd w:val="clear" w:color="auto" w:fill="auto"/>
            <w:vAlign w:val="center"/>
          </w:tcPr>
          <w:p w:rsidR="00B70C5C" w:rsidRPr="00D338D7" w:rsidRDefault="00B70C5C" w:rsidP="00B70C5C">
            <w:pPr>
              <w:pStyle w:val="aff3"/>
              <w:jc w:val="center"/>
              <w:rPr>
                <w:rFonts w:ascii="Times New Roman" w:hAnsi="Times New Roman" w:cs="Times New Roman"/>
                <w:sz w:val="20"/>
                <w:szCs w:val="20"/>
              </w:rPr>
            </w:pPr>
            <w:r w:rsidRPr="00D338D7">
              <w:rPr>
                <w:rFonts w:ascii="Times New Roman" w:hAnsi="Times New Roman" w:cs="Times New Roman"/>
                <w:sz w:val="20"/>
                <w:szCs w:val="20"/>
              </w:rPr>
              <w:t>Рынок производства и переработки агропромышленной продукции</w:t>
            </w:r>
          </w:p>
        </w:tc>
        <w:tc>
          <w:tcPr>
            <w:tcW w:w="649" w:type="pct"/>
            <w:tcBorders>
              <w:top w:val="single" w:sz="4" w:space="0" w:color="000000"/>
              <w:left w:val="single" w:sz="4" w:space="0" w:color="000000"/>
              <w:bottom w:val="single" w:sz="4" w:space="0" w:color="000000"/>
            </w:tcBorders>
            <w:shd w:val="clear" w:color="auto" w:fill="auto"/>
            <w:vAlign w:val="center"/>
          </w:tcPr>
          <w:p w:rsidR="00B70C5C" w:rsidRPr="00D338D7" w:rsidRDefault="00AA1EE9" w:rsidP="00B70C5C">
            <w:pPr>
              <w:pStyle w:val="aff3"/>
              <w:jc w:val="center"/>
              <w:rPr>
                <w:rFonts w:ascii="Times New Roman" w:hAnsi="Times New Roman" w:cs="Times New Roman"/>
                <w:sz w:val="20"/>
                <w:szCs w:val="20"/>
              </w:rPr>
            </w:pPr>
            <w:r>
              <w:rPr>
                <w:rFonts w:ascii="Times New Roman" w:hAnsi="Times New Roman" w:cs="Times New Roman"/>
                <w:sz w:val="20"/>
                <w:szCs w:val="20"/>
              </w:rPr>
              <w:t>163</w:t>
            </w:r>
          </w:p>
        </w:tc>
        <w:tc>
          <w:tcPr>
            <w:tcW w:w="231" w:type="pct"/>
            <w:tcBorders>
              <w:top w:val="single" w:sz="4" w:space="0" w:color="000000"/>
              <w:left w:val="single" w:sz="4" w:space="0" w:color="000000"/>
              <w:bottom w:val="single" w:sz="4" w:space="0" w:color="000000"/>
            </w:tcBorders>
            <w:shd w:val="clear" w:color="auto" w:fill="auto"/>
            <w:vAlign w:val="center"/>
          </w:tcPr>
          <w:p w:rsidR="00B70C5C" w:rsidRPr="00D338D7" w:rsidRDefault="00B70C5C" w:rsidP="00B70C5C">
            <w:pPr>
              <w:pStyle w:val="aff3"/>
              <w:ind w:firstLine="709"/>
              <w:jc w:val="center"/>
              <w:rPr>
                <w:rFonts w:ascii="Times New Roman" w:hAnsi="Times New Roman" w:cs="Times New Roman"/>
                <w:sz w:val="20"/>
                <w:szCs w:val="20"/>
              </w:rPr>
            </w:pPr>
            <w:r w:rsidRPr="00D338D7">
              <w:rPr>
                <w:rFonts w:ascii="Times New Roman" w:hAnsi="Times New Roman" w:cs="Times New Roman"/>
                <w:sz w:val="20"/>
                <w:szCs w:val="20"/>
              </w:rPr>
              <w:t>39,5</w:t>
            </w:r>
          </w:p>
        </w:tc>
        <w:tc>
          <w:tcPr>
            <w:tcW w:w="232" w:type="pct"/>
            <w:tcBorders>
              <w:top w:val="single" w:sz="4" w:space="0" w:color="000000"/>
              <w:left w:val="single" w:sz="4" w:space="0" w:color="000000"/>
              <w:bottom w:val="single" w:sz="4" w:space="0" w:color="000000"/>
            </w:tcBorders>
            <w:shd w:val="clear" w:color="auto" w:fill="auto"/>
            <w:vAlign w:val="center"/>
          </w:tcPr>
          <w:p w:rsidR="00B70C5C" w:rsidRPr="00D338D7" w:rsidRDefault="00B70C5C" w:rsidP="00B70C5C">
            <w:pPr>
              <w:pStyle w:val="aff3"/>
              <w:ind w:firstLine="709"/>
              <w:jc w:val="center"/>
              <w:rPr>
                <w:rFonts w:ascii="Times New Roman" w:hAnsi="Times New Roman" w:cs="Times New Roman"/>
                <w:sz w:val="20"/>
                <w:szCs w:val="20"/>
              </w:rPr>
            </w:pPr>
            <w:r>
              <w:rPr>
                <w:rFonts w:ascii="Times New Roman" w:hAnsi="Times New Roman" w:cs="Times New Roman"/>
                <w:sz w:val="20"/>
                <w:szCs w:val="20"/>
              </w:rPr>
              <w:t>5</w:t>
            </w:r>
            <w:r w:rsidR="00AA1EE9">
              <w:rPr>
                <w:rFonts w:ascii="Times New Roman" w:hAnsi="Times New Roman" w:cs="Times New Roman"/>
                <w:sz w:val="20"/>
                <w:szCs w:val="20"/>
              </w:rPr>
              <w:t>5</w:t>
            </w:r>
            <w:r>
              <w:rPr>
                <w:rFonts w:ascii="Times New Roman" w:hAnsi="Times New Roman" w:cs="Times New Roman"/>
                <w:sz w:val="20"/>
                <w:szCs w:val="20"/>
              </w:rPr>
              <w:t>0</w:t>
            </w:r>
          </w:p>
        </w:tc>
        <w:tc>
          <w:tcPr>
            <w:tcW w:w="279" w:type="pct"/>
            <w:tcBorders>
              <w:top w:val="single" w:sz="4" w:space="0" w:color="000000"/>
              <w:left w:val="single" w:sz="4" w:space="0" w:color="000000"/>
              <w:bottom w:val="single" w:sz="4" w:space="0" w:color="000000"/>
            </w:tcBorders>
            <w:shd w:val="clear" w:color="auto" w:fill="auto"/>
            <w:vAlign w:val="center"/>
          </w:tcPr>
          <w:p w:rsidR="00B70C5C" w:rsidRPr="00D338D7" w:rsidRDefault="00B70C5C" w:rsidP="00B70C5C">
            <w:pPr>
              <w:pStyle w:val="aff3"/>
              <w:jc w:val="center"/>
              <w:rPr>
                <w:rFonts w:ascii="Times New Roman" w:hAnsi="Times New Roman" w:cs="Times New Roman"/>
                <w:sz w:val="20"/>
                <w:szCs w:val="20"/>
              </w:rPr>
            </w:pPr>
            <w:r>
              <w:rPr>
                <w:rFonts w:ascii="Times New Roman" w:hAnsi="Times New Roman" w:cs="Times New Roman"/>
                <w:sz w:val="20"/>
                <w:szCs w:val="20"/>
              </w:rPr>
              <w:t>150</w:t>
            </w:r>
          </w:p>
        </w:tc>
        <w:tc>
          <w:tcPr>
            <w:tcW w:w="280" w:type="pct"/>
            <w:tcBorders>
              <w:top w:val="single" w:sz="4" w:space="0" w:color="000000"/>
              <w:left w:val="single" w:sz="4" w:space="0" w:color="000000"/>
              <w:bottom w:val="single" w:sz="4" w:space="0" w:color="000000"/>
            </w:tcBorders>
            <w:shd w:val="clear" w:color="auto" w:fill="auto"/>
            <w:vAlign w:val="center"/>
          </w:tcPr>
          <w:p w:rsidR="00B70C5C" w:rsidRPr="00D338D7" w:rsidRDefault="00B70C5C" w:rsidP="00B70C5C">
            <w:pPr>
              <w:pStyle w:val="aff3"/>
              <w:jc w:val="center"/>
              <w:rPr>
                <w:rFonts w:ascii="Times New Roman" w:hAnsi="Times New Roman" w:cs="Times New Roman"/>
                <w:sz w:val="20"/>
                <w:szCs w:val="20"/>
              </w:rPr>
            </w:pPr>
            <w:r>
              <w:rPr>
                <w:rFonts w:ascii="Times New Roman" w:hAnsi="Times New Roman" w:cs="Times New Roman"/>
                <w:sz w:val="20"/>
                <w:szCs w:val="20"/>
              </w:rPr>
              <w:t>80</w:t>
            </w:r>
          </w:p>
        </w:tc>
        <w:tc>
          <w:tcPr>
            <w:tcW w:w="557" w:type="pct"/>
            <w:tcBorders>
              <w:top w:val="single" w:sz="4" w:space="0" w:color="000000"/>
              <w:left w:val="single" w:sz="4" w:space="0" w:color="000000"/>
              <w:bottom w:val="single" w:sz="4" w:space="0" w:color="000000"/>
            </w:tcBorders>
            <w:shd w:val="clear" w:color="auto" w:fill="auto"/>
            <w:vAlign w:val="center"/>
          </w:tcPr>
          <w:p w:rsidR="00B70C5C" w:rsidRPr="00D338D7" w:rsidRDefault="00B70C5C" w:rsidP="00B70C5C">
            <w:pPr>
              <w:pStyle w:val="aff3"/>
              <w:jc w:val="center"/>
              <w:rPr>
                <w:rFonts w:ascii="Times New Roman" w:hAnsi="Times New Roman" w:cs="Times New Roman"/>
                <w:sz w:val="20"/>
                <w:szCs w:val="20"/>
              </w:rPr>
            </w:pPr>
            <w:r>
              <w:rPr>
                <w:rFonts w:ascii="Times New Roman" w:hAnsi="Times New Roman" w:cs="Times New Roman"/>
                <w:sz w:val="20"/>
                <w:szCs w:val="20"/>
              </w:rPr>
              <w:t>155,8</w:t>
            </w:r>
          </w:p>
        </w:tc>
        <w:tc>
          <w:tcPr>
            <w:tcW w:w="741" w:type="pct"/>
            <w:tcBorders>
              <w:top w:val="single" w:sz="4" w:space="0" w:color="000000"/>
              <w:left w:val="single" w:sz="4" w:space="0" w:color="000000"/>
              <w:bottom w:val="single" w:sz="4" w:space="0" w:color="000000"/>
              <w:right w:val="single" w:sz="4" w:space="0" w:color="auto"/>
            </w:tcBorders>
            <w:shd w:val="clear" w:color="auto" w:fill="auto"/>
            <w:vAlign w:val="center"/>
          </w:tcPr>
          <w:p w:rsidR="00B70C5C" w:rsidRPr="00D338D7" w:rsidRDefault="00B70C5C" w:rsidP="00B70C5C">
            <w:pPr>
              <w:pStyle w:val="aff3"/>
              <w:jc w:val="center"/>
              <w:rPr>
                <w:rFonts w:ascii="Times New Roman" w:hAnsi="Times New Roman" w:cs="Times New Roman"/>
                <w:sz w:val="20"/>
                <w:szCs w:val="20"/>
              </w:rPr>
            </w:pPr>
            <w:r w:rsidRPr="00D338D7">
              <w:rPr>
                <w:rFonts w:ascii="Times New Roman" w:hAnsi="Times New Roman" w:cs="Times New Roman"/>
                <w:sz w:val="20"/>
                <w:szCs w:val="20"/>
              </w:rPr>
              <w:t>Аналитическая информация комитета агропромышленного комплекса Курской области</w:t>
            </w:r>
          </w:p>
        </w:tc>
      </w:tr>
    </w:tbl>
    <w:p w:rsidR="00014B67" w:rsidRPr="00D338D7" w:rsidRDefault="00014B67" w:rsidP="00215608">
      <w:pPr>
        <w:spacing w:after="0" w:line="240" w:lineRule="auto"/>
        <w:ind w:firstLine="709"/>
        <w:rPr>
          <w:rFonts w:ascii="Times New Roman" w:hAnsi="Times New Roman" w:cs="Times New Roman"/>
          <w:sz w:val="28"/>
          <w:szCs w:val="28"/>
        </w:rPr>
        <w:sectPr w:rsidR="00014B67" w:rsidRPr="00D338D7" w:rsidSect="00487DFB">
          <w:pgSz w:w="16838" w:h="11906" w:orient="landscape"/>
          <w:pgMar w:top="1134" w:right="851" w:bottom="1134" w:left="1134" w:header="709" w:footer="720" w:gutter="0"/>
          <w:cols w:space="720"/>
          <w:docGrid w:linePitch="360" w:charSpace="36864"/>
        </w:sectPr>
      </w:pPr>
    </w:p>
    <w:p w:rsidR="00D433B9" w:rsidRPr="00D338D7" w:rsidRDefault="00D433B9" w:rsidP="00215608">
      <w:pPr>
        <w:pStyle w:val="aff3"/>
        <w:ind w:firstLine="709"/>
        <w:jc w:val="center"/>
        <w:rPr>
          <w:rFonts w:ascii="Times New Roman" w:eastAsia="Times New Roman" w:hAnsi="Times New Roman" w:cs="Times New Roman"/>
          <w:sz w:val="28"/>
          <w:szCs w:val="28"/>
        </w:rPr>
      </w:pPr>
      <w:r w:rsidRPr="00D338D7">
        <w:rPr>
          <w:rFonts w:ascii="Times New Roman" w:hAnsi="Times New Roman" w:cs="Times New Roman"/>
          <w:b/>
          <w:sz w:val="28"/>
          <w:szCs w:val="28"/>
        </w:rPr>
        <w:lastRenderedPageBreak/>
        <w:t>Заключение</w:t>
      </w:r>
    </w:p>
    <w:p w:rsidR="000D49C9" w:rsidRPr="00D338D7" w:rsidRDefault="000D49C9" w:rsidP="00215608">
      <w:pPr>
        <w:spacing w:after="0" w:line="240" w:lineRule="auto"/>
        <w:ind w:firstLine="709"/>
        <w:jc w:val="both"/>
        <w:rPr>
          <w:rFonts w:ascii="Times New Roman" w:hAnsi="Times New Roman" w:cs="Times New Roman"/>
          <w:sz w:val="28"/>
          <w:szCs w:val="28"/>
        </w:rPr>
      </w:pPr>
    </w:p>
    <w:p w:rsidR="00F66094" w:rsidRPr="00F66094" w:rsidRDefault="000D49C9" w:rsidP="00E7129E">
      <w:pPr>
        <w:spacing w:after="0" w:line="240" w:lineRule="auto"/>
        <w:ind w:firstLine="709"/>
        <w:jc w:val="both"/>
        <w:rPr>
          <w:rFonts w:ascii="Times New Roman" w:hAnsi="Times New Roman" w:cs="Times New Roman"/>
          <w:sz w:val="28"/>
          <w:szCs w:val="28"/>
        </w:rPr>
      </w:pPr>
      <w:r w:rsidRPr="00D338D7">
        <w:rPr>
          <w:rFonts w:ascii="Times New Roman" w:hAnsi="Times New Roman" w:cs="Times New Roman"/>
          <w:sz w:val="28"/>
          <w:szCs w:val="28"/>
        </w:rPr>
        <w:t xml:space="preserve">В среднесрочный период в Курской области будет продолжена работа </w:t>
      </w:r>
      <w:r w:rsidR="00F30B3E">
        <w:rPr>
          <w:rFonts w:ascii="Times New Roman" w:hAnsi="Times New Roman" w:cs="Times New Roman"/>
          <w:sz w:val="28"/>
          <w:szCs w:val="28"/>
        </w:rPr>
        <w:t xml:space="preserve">по развитию конкуренции </w:t>
      </w:r>
      <w:r w:rsidRPr="00D338D7">
        <w:rPr>
          <w:rFonts w:ascii="Times New Roman" w:hAnsi="Times New Roman" w:cs="Times New Roman"/>
          <w:sz w:val="28"/>
          <w:szCs w:val="28"/>
        </w:rPr>
        <w:t xml:space="preserve">в рамках </w:t>
      </w:r>
      <w:r w:rsidR="00F66094">
        <w:rPr>
          <w:rFonts w:ascii="Times New Roman" w:hAnsi="Times New Roman" w:cs="Times New Roman"/>
          <w:sz w:val="28"/>
          <w:szCs w:val="28"/>
        </w:rPr>
        <w:t xml:space="preserve">реализации мероприятий </w:t>
      </w:r>
      <w:r w:rsidR="00F66094" w:rsidRPr="00F66094">
        <w:rPr>
          <w:rFonts w:ascii="Times New Roman" w:hAnsi="Times New Roman" w:cs="Times New Roman"/>
          <w:sz w:val="28"/>
          <w:szCs w:val="28"/>
        </w:rPr>
        <w:t>Национальн</w:t>
      </w:r>
      <w:r w:rsidR="00F66094">
        <w:rPr>
          <w:rFonts w:ascii="Times New Roman" w:hAnsi="Times New Roman" w:cs="Times New Roman"/>
          <w:sz w:val="28"/>
          <w:szCs w:val="28"/>
        </w:rPr>
        <w:t>ого</w:t>
      </w:r>
      <w:r w:rsidR="00F66094" w:rsidRPr="00F66094">
        <w:rPr>
          <w:rFonts w:ascii="Times New Roman" w:hAnsi="Times New Roman" w:cs="Times New Roman"/>
          <w:sz w:val="28"/>
          <w:szCs w:val="28"/>
        </w:rPr>
        <w:t xml:space="preserve"> план</w:t>
      </w:r>
      <w:r w:rsidR="00F66094">
        <w:rPr>
          <w:rFonts w:ascii="Times New Roman" w:hAnsi="Times New Roman" w:cs="Times New Roman"/>
          <w:sz w:val="28"/>
          <w:szCs w:val="28"/>
        </w:rPr>
        <w:t>а</w:t>
      </w:r>
      <w:r w:rsidR="00F66094" w:rsidRPr="00F66094">
        <w:rPr>
          <w:rFonts w:ascii="Times New Roman" w:hAnsi="Times New Roman" w:cs="Times New Roman"/>
          <w:sz w:val="28"/>
          <w:szCs w:val="28"/>
        </w:rPr>
        <w:t xml:space="preserve"> развития конкуренции</w:t>
      </w:r>
      <w:r w:rsidR="00F66094">
        <w:rPr>
          <w:rFonts w:ascii="Times New Roman" w:hAnsi="Times New Roman" w:cs="Times New Roman"/>
          <w:sz w:val="28"/>
          <w:szCs w:val="28"/>
        </w:rPr>
        <w:t xml:space="preserve"> </w:t>
      </w:r>
      <w:r w:rsidR="00F66094" w:rsidRPr="00F66094">
        <w:rPr>
          <w:rFonts w:ascii="Times New Roman" w:hAnsi="Times New Roman" w:cs="Times New Roman"/>
          <w:sz w:val="28"/>
          <w:szCs w:val="28"/>
        </w:rPr>
        <w:t>на 2018 – 2020 годы</w:t>
      </w:r>
      <w:r w:rsidR="00F66094">
        <w:rPr>
          <w:rFonts w:ascii="Times New Roman" w:hAnsi="Times New Roman" w:cs="Times New Roman"/>
          <w:sz w:val="28"/>
          <w:szCs w:val="28"/>
        </w:rPr>
        <w:t xml:space="preserve">, утвержденного </w:t>
      </w:r>
      <w:r w:rsidR="00F66094" w:rsidRPr="00F66094">
        <w:rPr>
          <w:rFonts w:ascii="Times New Roman" w:hAnsi="Times New Roman" w:cs="Times New Roman"/>
          <w:sz w:val="28"/>
          <w:szCs w:val="28"/>
        </w:rPr>
        <w:t xml:space="preserve"> Указом Президент</w:t>
      </w:r>
      <w:r w:rsidR="00F66094">
        <w:rPr>
          <w:rFonts w:ascii="Times New Roman" w:hAnsi="Times New Roman" w:cs="Times New Roman"/>
          <w:sz w:val="28"/>
          <w:szCs w:val="28"/>
        </w:rPr>
        <w:t>а</w:t>
      </w:r>
      <w:r w:rsidR="00F66094" w:rsidRPr="00F66094">
        <w:rPr>
          <w:rFonts w:ascii="Times New Roman" w:hAnsi="Times New Roman" w:cs="Times New Roman"/>
          <w:sz w:val="28"/>
          <w:szCs w:val="28"/>
        </w:rPr>
        <w:t xml:space="preserve"> Росси</w:t>
      </w:r>
      <w:r w:rsidR="00F66094">
        <w:rPr>
          <w:rFonts w:ascii="Times New Roman" w:hAnsi="Times New Roman" w:cs="Times New Roman"/>
          <w:sz w:val="28"/>
          <w:szCs w:val="28"/>
        </w:rPr>
        <w:t>йской Федерации</w:t>
      </w:r>
      <w:r w:rsidR="00F66094" w:rsidRPr="00F66094">
        <w:rPr>
          <w:rFonts w:ascii="Times New Roman" w:hAnsi="Times New Roman" w:cs="Times New Roman"/>
          <w:sz w:val="28"/>
          <w:szCs w:val="28"/>
        </w:rPr>
        <w:t xml:space="preserve"> от 12 декабря 2017 года № 618 «Об основных направлениях государственной политики по развитию конкуренции»</w:t>
      </w:r>
      <w:r w:rsidR="00F66094">
        <w:rPr>
          <w:rFonts w:ascii="Times New Roman" w:hAnsi="Times New Roman" w:cs="Times New Roman"/>
          <w:sz w:val="28"/>
          <w:szCs w:val="28"/>
        </w:rPr>
        <w:t xml:space="preserve"> и </w:t>
      </w:r>
      <w:r w:rsidR="00F66094" w:rsidRPr="00F66094">
        <w:rPr>
          <w:rFonts w:ascii="Times New Roman" w:hAnsi="Times New Roman" w:cs="Times New Roman"/>
          <w:sz w:val="28"/>
          <w:szCs w:val="28"/>
        </w:rPr>
        <w:t xml:space="preserve">перечня поручений Президента Российской Федерации В.В. Путина по итогам заседания Государственного совета Российской Федерации, состоявшегося </w:t>
      </w:r>
      <w:r w:rsidR="00E7129E">
        <w:rPr>
          <w:rFonts w:ascii="Times New Roman" w:hAnsi="Times New Roman" w:cs="Times New Roman"/>
          <w:sz w:val="28"/>
          <w:szCs w:val="28"/>
        </w:rPr>
        <w:br/>
      </w:r>
      <w:r w:rsidR="00F66094" w:rsidRPr="00F66094">
        <w:rPr>
          <w:rFonts w:ascii="Times New Roman" w:hAnsi="Times New Roman" w:cs="Times New Roman"/>
          <w:sz w:val="28"/>
          <w:szCs w:val="28"/>
        </w:rPr>
        <w:t xml:space="preserve">5 апреля 2018 года. </w:t>
      </w:r>
    </w:p>
    <w:p w:rsidR="000D49C9" w:rsidRPr="00D338D7" w:rsidRDefault="000D49C9" w:rsidP="00215608">
      <w:pPr>
        <w:spacing w:after="0" w:line="240" w:lineRule="auto"/>
        <w:ind w:firstLine="709"/>
        <w:jc w:val="both"/>
        <w:rPr>
          <w:rFonts w:ascii="Times New Roman" w:hAnsi="Times New Roman" w:cs="Times New Roman"/>
          <w:sz w:val="28"/>
          <w:szCs w:val="28"/>
        </w:rPr>
      </w:pPr>
      <w:r w:rsidRPr="00D338D7">
        <w:rPr>
          <w:rFonts w:ascii="Times New Roman" w:hAnsi="Times New Roman" w:cs="Times New Roman"/>
          <w:sz w:val="28"/>
          <w:szCs w:val="28"/>
        </w:rPr>
        <w:t xml:space="preserve">Основные векторы развития конкуренции </w:t>
      </w:r>
      <w:r w:rsidR="00E56D8F">
        <w:rPr>
          <w:rFonts w:ascii="Times New Roman" w:hAnsi="Times New Roman" w:cs="Times New Roman"/>
          <w:sz w:val="28"/>
          <w:szCs w:val="28"/>
        </w:rPr>
        <w:t xml:space="preserve">Курской </w:t>
      </w:r>
      <w:r w:rsidRPr="00D338D7">
        <w:rPr>
          <w:rFonts w:ascii="Times New Roman" w:hAnsi="Times New Roman" w:cs="Times New Roman"/>
          <w:sz w:val="28"/>
          <w:szCs w:val="28"/>
        </w:rPr>
        <w:t xml:space="preserve">области состоят из двух основных блоков: </w:t>
      </w:r>
    </w:p>
    <w:p w:rsidR="000D49C9" w:rsidRPr="00D338D7" w:rsidRDefault="000D49C9" w:rsidP="00215608">
      <w:pPr>
        <w:spacing w:after="0" w:line="240" w:lineRule="auto"/>
        <w:ind w:firstLine="709"/>
        <w:jc w:val="both"/>
        <w:rPr>
          <w:rFonts w:ascii="Times New Roman" w:hAnsi="Times New Roman" w:cs="Times New Roman"/>
          <w:sz w:val="28"/>
          <w:szCs w:val="28"/>
        </w:rPr>
      </w:pPr>
      <w:r w:rsidRPr="00D338D7">
        <w:rPr>
          <w:rFonts w:ascii="Times New Roman" w:hAnsi="Times New Roman" w:cs="Times New Roman"/>
          <w:sz w:val="28"/>
          <w:szCs w:val="28"/>
        </w:rPr>
        <w:t>1. Системные направления:</w:t>
      </w:r>
    </w:p>
    <w:p w:rsidR="000D49C9" w:rsidRPr="00D338D7" w:rsidRDefault="000D49C9" w:rsidP="00215608">
      <w:pPr>
        <w:spacing w:after="0" w:line="240" w:lineRule="auto"/>
        <w:ind w:firstLine="709"/>
        <w:jc w:val="both"/>
        <w:rPr>
          <w:rFonts w:ascii="Times New Roman" w:hAnsi="Times New Roman" w:cs="Times New Roman"/>
          <w:sz w:val="28"/>
          <w:szCs w:val="28"/>
        </w:rPr>
      </w:pPr>
      <w:r w:rsidRPr="00D338D7">
        <w:rPr>
          <w:rFonts w:ascii="Times New Roman" w:hAnsi="Times New Roman" w:cs="Times New Roman"/>
          <w:sz w:val="28"/>
          <w:szCs w:val="28"/>
        </w:rPr>
        <w:t xml:space="preserve">- </w:t>
      </w:r>
      <w:r w:rsidR="00CA0206" w:rsidRPr="00CA0206">
        <w:rPr>
          <w:rFonts w:ascii="Times New Roman" w:hAnsi="Times New Roman" w:cs="Times New Roman"/>
          <w:sz w:val="28"/>
          <w:szCs w:val="28"/>
        </w:rPr>
        <w:t>проведение</w:t>
      </w:r>
      <w:r w:rsidRPr="00D338D7">
        <w:rPr>
          <w:rFonts w:ascii="Times New Roman" w:hAnsi="Times New Roman" w:cs="Times New Roman"/>
          <w:sz w:val="28"/>
          <w:szCs w:val="28"/>
        </w:rPr>
        <w:t xml:space="preserve"> мониторинга состояния и развития конкурентной среды </w:t>
      </w:r>
      <w:r w:rsidR="00CA0206" w:rsidRPr="00CA0206">
        <w:rPr>
          <w:rFonts w:ascii="Times New Roman" w:hAnsi="Times New Roman" w:cs="Times New Roman"/>
          <w:sz w:val="28"/>
          <w:szCs w:val="28"/>
        </w:rPr>
        <w:t>в отраслях (сферах) экономики</w:t>
      </w:r>
      <w:r w:rsidRPr="00D338D7">
        <w:rPr>
          <w:rFonts w:ascii="Times New Roman" w:hAnsi="Times New Roman" w:cs="Times New Roman"/>
          <w:sz w:val="28"/>
          <w:szCs w:val="28"/>
        </w:rPr>
        <w:t xml:space="preserve"> области;</w:t>
      </w:r>
    </w:p>
    <w:p w:rsidR="000D49C9" w:rsidRPr="006645BC" w:rsidRDefault="000D49C9" w:rsidP="00215608">
      <w:pPr>
        <w:spacing w:after="0" w:line="240" w:lineRule="auto"/>
        <w:ind w:firstLine="709"/>
        <w:jc w:val="both"/>
        <w:rPr>
          <w:rFonts w:ascii="Times New Roman" w:hAnsi="Times New Roman" w:cs="Times New Roman"/>
          <w:sz w:val="28"/>
          <w:szCs w:val="28"/>
        </w:rPr>
      </w:pPr>
      <w:r w:rsidRPr="00D338D7">
        <w:rPr>
          <w:rFonts w:ascii="Times New Roman" w:hAnsi="Times New Roman" w:cs="Times New Roman"/>
          <w:sz w:val="28"/>
          <w:szCs w:val="28"/>
        </w:rPr>
        <w:t xml:space="preserve">- </w:t>
      </w:r>
      <w:r w:rsidRPr="006645BC">
        <w:rPr>
          <w:rFonts w:ascii="Times New Roman" w:hAnsi="Times New Roman" w:cs="Times New Roman"/>
          <w:sz w:val="28"/>
          <w:szCs w:val="28"/>
        </w:rPr>
        <w:t xml:space="preserve">развитие конкуренции при осуществлении процедур государственных и муниципальных закупок  за счет расширения участия в указанных процедурах субъектов малого и среднего предпринимательства; </w:t>
      </w:r>
    </w:p>
    <w:p w:rsidR="0091113A" w:rsidRPr="00D338D7" w:rsidRDefault="0091113A" w:rsidP="0091113A">
      <w:pPr>
        <w:spacing w:after="0" w:line="240" w:lineRule="auto"/>
        <w:ind w:firstLine="709"/>
        <w:jc w:val="both"/>
        <w:rPr>
          <w:rFonts w:ascii="Times New Roman" w:hAnsi="Times New Roman" w:cs="Times New Roman"/>
          <w:sz w:val="28"/>
          <w:szCs w:val="28"/>
        </w:rPr>
      </w:pPr>
      <w:r w:rsidRPr="00D338D7">
        <w:rPr>
          <w:rFonts w:ascii="Times New Roman" w:hAnsi="Times New Roman" w:cs="Times New Roman"/>
          <w:sz w:val="28"/>
          <w:szCs w:val="28"/>
        </w:rPr>
        <w:t>- совершенствование процессов управления объектами государственной собственности через внедрение и реализацию долгосрочно</w:t>
      </w:r>
      <w:r w:rsidR="00E7129E">
        <w:rPr>
          <w:rFonts w:ascii="Times New Roman" w:hAnsi="Times New Roman" w:cs="Times New Roman"/>
          <w:sz w:val="28"/>
          <w:szCs w:val="28"/>
        </w:rPr>
        <w:t>го планирования их деятельности</w:t>
      </w:r>
      <w:r w:rsidRPr="00D338D7">
        <w:rPr>
          <w:rFonts w:ascii="Times New Roman" w:hAnsi="Times New Roman" w:cs="Times New Roman"/>
          <w:sz w:val="28"/>
          <w:szCs w:val="28"/>
        </w:rPr>
        <w:t>; ограничение влияния государственных предприятий на конкуренцию посредством оптимизации их количества;</w:t>
      </w:r>
    </w:p>
    <w:p w:rsidR="0091113A" w:rsidRPr="00D338D7" w:rsidRDefault="0091113A" w:rsidP="0091113A">
      <w:pPr>
        <w:spacing w:after="0" w:line="240" w:lineRule="auto"/>
        <w:ind w:firstLine="709"/>
        <w:jc w:val="both"/>
        <w:rPr>
          <w:rFonts w:ascii="Times New Roman" w:hAnsi="Times New Roman" w:cs="Times New Roman"/>
          <w:sz w:val="28"/>
          <w:szCs w:val="28"/>
        </w:rPr>
      </w:pPr>
      <w:r w:rsidRPr="00D338D7">
        <w:rPr>
          <w:rFonts w:ascii="Times New Roman" w:hAnsi="Times New Roman" w:cs="Times New Roman"/>
          <w:sz w:val="28"/>
          <w:szCs w:val="28"/>
        </w:rPr>
        <w:t>- обеспечение равных условий доступа к информации о реализации государственного имущества Курской области и ресурсов всех видов, находящихся в</w:t>
      </w:r>
      <w:r>
        <w:rPr>
          <w:rFonts w:ascii="Times New Roman" w:hAnsi="Times New Roman" w:cs="Times New Roman"/>
          <w:sz w:val="28"/>
          <w:szCs w:val="28"/>
        </w:rPr>
        <w:t xml:space="preserve"> муниципальной собственности и</w:t>
      </w:r>
      <w:r w:rsidRPr="00D338D7">
        <w:rPr>
          <w:rFonts w:ascii="Times New Roman" w:hAnsi="Times New Roman" w:cs="Times New Roman"/>
          <w:sz w:val="28"/>
          <w:szCs w:val="28"/>
        </w:rPr>
        <w:t xml:space="preserve"> государственной собственности Курской области</w:t>
      </w:r>
      <w:r w:rsidR="00CA0206">
        <w:rPr>
          <w:rFonts w:ascii="Times New Roman" w:hAnsi="Times New Roman" w:cs="Times New Roman"/>
          <w:sz w:val="28"/>
          <w:szCs w:val="28"/>
        </w:rPr>
        <w:t>, включенного в п</w:t>
      </w:r>
      <w:r w:rsidR="00CA0206" w:rsidRPr="00CA0206">
        <w:rPr>
          <w:rFonts w:ascii="Times New Roman" w:hAnsi="Times New Roman" w:cs="Times New Roman"/>
          <w:sz w:val="28"/>
          <w:szCs w:val="28"/>
        </w:rPr>
        <w:t>рогнозн</w:t>
      </w:r>
      <w:r w:rsidR="00CA0206">
        <w:rPr>
          <w:rFonts w:ascii="Times New Roman" w:hAnsi="Times New Roman" w:cs="Times New Roman"/>
          <w:sz w:val="28"/>
          <w:szCs w:val="28"/>
        </w:rPr>
        <w:t>ый</w:t>
      </w:r>
      <w:r w:rsidR="00CA0206" w:rsidRPr="00CA0206">
        <w:rPr>
          <w:rFonts w:ascii="Times New Roman" w:hAnsi="Times New Roman" w:cs="Times New Roman"/>
          <w:sz w:val="28"/>
          <w:szCs w:val="28"/>
        </w:rPr>
        <w:t xml:space="preserve"> план (программ</w:t>
      </w:r>
      <w:r w:rsidR="00CA0206">
        <w:rPr>
          <w:rFonts w:ascii="Times New Roman" w:hAnsi="Times New Roman" w:cs="Times New Roman"/>
          <w:sz w:val="28"/>
          <w:szCs w:val="28"/>
        </w:rPr>
        <w:t>у</w:t>
      </w:r>
      <w:r w:rsidR="00CA0206" w:rsidRPr="00CA0206">
        <w:rPr>
          <w:rFonts w:ascii="Times New Roman" w:hAnsi="Times New Roman" w:cs="Times New Roman"/>
          <w:sz w:val="28"/>
          <w:szCs w:val="28"/>
        </w:rPr>
        <w:t>) приватизации имущества на соответствующий период</w:t>
      </w:r>
      <w:r w:rsidR="00CA0206">
        <w:rPr>
          <w:rFonts w:ascii="Times New Roman" w:hAnsi="Times New Roman" w:cs="Times New Roman"/>
          <w:sz w:val="28"/>
          <w:szCs w:val="28"/>
        </w:rPr>
        <w:t>;</w:t>
      </w:r>
    </w:p>
    <w:p w:rsidR="0091113A" w:rsidRPr="00D338D7" w:rsidRDefault="0091113A" w:rsidP="0091113A">
      <w:pPr>
        <w:spacing w:after="0" w:line="240" w:lineRule="auto"/>
        <w:ind w:firstLine="709"/>
        <w:jc w:val="both"/>
        <w:rPr>
          <w:rFonts w:ascii="Times New Roman" w:hAnsi="Times New Roman" w:cs="Times New Roman"/>
          <w:sz w:val="28"/>
          <w:szCs w:val="28"/>
        </w:rPr>
      </w:pPr>
      <w:r w:rsidRPr="00D338D7">
        <w:rPr>
          <w:rFonts w:ascii="Times New Roman" w:hAnsi="Times New Roman" w:cs="Times New Roman"/>
          <w:sz w:val="28"/>
          <w:szCs w:val="28"/>
        </w:rPr>
        <w:t>- привлечение органов местного самоуправления муниципальных районов и городских округов Курской области к внедрению Стандарта развития конкуренции</w:t>
      </w:r>
      <w:r>
        <w:rPr>
          <w:rFonts w:ascii="Times New Roman" w:hAnsi="Times New Roman" w:cs="Times New Roman"/>
          <w:sz w:val="28"/>
          <w:szCs w:val="28"/>
        </w:rPr>
        <w:t>,</w:t>
      </w:r>
      <w:r w:rsidRPr="00D338D7">
        <w:rPr>
          <w:rFonts w:ascii="Times New Roman" w:hAnsi="Times New Roman" w:cs="Times New Roman"/>
          <w:sz w:val="28"/>
          <w:szCs w:val="28"/>
        </w:rPr>
        <w:t xml:space="preserve"> как </w:t>
      </w:r>
      <w:r w:rsidRPr="00D338D7">
        <w:rPr>
          <w:rFonts w:ascii="Times New Roman" w:eastAsia="Times New Roman CYR" w:hAnsi="Times New Roman" w:cs="Times New Roman"/>
          <w:bCs/>
          <w:sz w:val="28"/>
          <w:szCs w:val="28"/>
        </w:rPr>
        <w:t>соисполнителей плана мероприятий «дорожной карты» по развитию конкуренции в Курской области</w:t>
      </w:r>
      <w:r>
        <w:rPr>
          <w:rFonts w:ascii="Times New Roman" w:eastAsia="Times New Roman CYR" w:hAnsi="Times New Roman" w:cs="Times New Roman"/>
          <w:bCs/>
          <w:sz w:val="28"/>
          <w:szCs w:val="28"/>
        </w:rPr>
        <w:t>,</w:t>
      </w:r>
      <w:r w:rsidRPr="00D338D7">
        <w:rPr>
          <w:rFonts w:ascii="Times New Roman" w:eastAsia="Times New Roman CYR" w:hAnsi="Times New Roman" w:cs="Times New Roman"/>
          <w:bCs/>
          <w:sz w:val="28"/>
          <w:szCs w:val="28"/>
        </w:rPr>
        <w:t xml:space="preserve"> в рамках реализации Соглашений </w:t>
      </w:r>
      <w:r w:rsidRPr="00D338D7">
        <w:rPr>
          <w:rFonts w:ascii="Times New Roman" w:hAnsi="Times New Roman" w:cs="Times New Roman"/>
          <w:bCs/>
          <w:sz w:val="28"/>
          <w:szCs w:val="28"/>
        </w:rPr>
        <w:t>о внедрении Стандарта развития конкуренции в Курской области</w:t>
      </w:r>
      <w:r w:rsidRPr="00D338D7">
        <w:rPr>
          <w:rFonts w:ascii="Times New Roman" w:hAnsi="Times New Roman" w:cs="Times New Roman"/>
          <w:sz w:val="28"/>
          <w:szCs w:val="28"/>
        </w:rPr>
        <w:t>;</w:t>
      </w:r>
    </w:p>
    <w:p w:rsidR="000D49C9" w:rsidRPr="00D338D7" w:rsidRDefault="000D49C9" w:rsidP="00215608">
      <w:pPr>
        <w:spacing w:after="0" w:line="240" w:lineRule="auto"/>
        <w:ind w:firstLine="709"/>
        <w:jc w:val="both"/>
        <w:rPr>
          <w:rFonts w:ascii="Times New Roman" w:hAnsi="Times New Roman" w:cs="Times New Roman"/>
          <w:sz w:val="28"/>
          <w:szCs w:val="28"/>
        </w:rPr>
      </w:pPr>
      <w:r w:rsidRPr="006645BC">
        <w:rPr>
          <w:rFonts w:ascii="Times New Roman" w:hAnsi="Times New Roman" w:cs="Times New Roman"/>
          <w:sz w:val="28"/>
          <w:szCs w:val="28"/>
        </w:rPr>
        <w:t>- устранение избыточного государственного регулирования</w:t>
      </w:r>
      <w:r w:rsidRPr="00D338D7">
        <w:rPr>
          <w:rFonts w:ascii="Times New Roman" w:hAnsi="Times New Roman" w:cs="Times New Roman"/>
          <w:sz w:val="28"/>
          <w:szCs w:val="28"/>
        </w:rPr>
        <w:t xml:space="preserve"> и снижения административных барьеров в рамках проведения процедуры оценки регулирующего воздействия проектов нормативных правовых актов области и экспертизы действующих нормативных правовых актов, затрагивающи</w:t>
      </w:r>
      <w:r w:rsidR="00397DAA">
        <w:rPr>
          <w:rFonts w:ascii="Times New Roman" w:hAnsi="Times New Roman" w:cs="Times New Roman"/>
          <w:sz w:val="28"/>
          <w:szCs w:val="28"/>
        </w:rPr>
        <w:t>х</w:t>
      </w:r>
      <w:r w:rsidRPr="00D338D7">
        <w:rPr>
          <w:rFonts w:ascii="Times New Roman" w:hAnsi="Times New Roman" w:cs="Times New Roman"/>
          <w:sz w:val="28"/>
          <w:szCs w:val="28"/>
        </w:rPr>
        <w:t xml:space="preserve"> вопросы осуществления предпринимательской деятельности;</w:t>
      </w:r>
    </w:p>
    <w:p w:rsidR="000D49C9" w:rsidRPr="00D338D7" w:rsidRDefault="000D49C9" w:rsidP="00215608">
      <w:pPr>
        <w:spacing w:after="0" w:line="240" w:lineRule="auto"/>
        <w:ind w:firstLine="709"/>
        <w:jc w:val="both"/>
        <w:rPr>
          <w:rFonts w:ascii="Times New Roman" w:hAnsi="Times New Roman" w:cs="Times New Roman"/>
          <w:sz w:val="28"/>
          <w:szCs w:val="28"/>
        </w:rPr>
      </w:pPr>
      <w:r w:rsidRPr="00D338D7">
        <w:rPr>
          <w:rFonts w:ascii="Times New Roman" w:hAnsi="Times New Roman" w:cs="Times New Roman"/>
          <w:sz w:val="28"/>
          <w:szCs w:val="28"/>
        </w:rPr>
        <w:t xml:space="preserve">- проведение образовательных и других мероприятий, направленных на  стимулирование новых предпринимательских инициатив: организация совещаний, круглых столов, конференций, единых информационных дней, пресс-конференций по вопросам развития предпринимательства; оказание консультационных услуг; организация мероприятий по развитию молодежного предпринимательства; поддержка инновационной, производственной и иной деятельности предпринимательских структур на базе бизнес-инкубаторов и др.; </w:t>
      </w:r>
    </w:p>
    <w:p w:rsidR="000D49C9" w:rsidRPr="00D338D7" w:rsidRDefault="000D49C9" w:rsidP="00215608">
      <w:pPr>
        <w:spacing w:after="0" w:line="240" w:lineRule="auto"/>
        <w:ind w:firstLine="709"/>
        <w:jc w:val="both"/>
        <w:rPr>
          <w:rFonts w:ascii="Times New Roman" w:hAnsi="Times New Roman" w:cs="Times New Roman"/>
          <w:sz w:val="28"/>
          <w:szCs w:val="28"/>
        </w:rPr>
      </w:pPr>
      <w:r w:rsidRPr="00D338D7">
        <w:rPr>
          <w:rFonts w:ascii="Times New Roman" w:hAnsi="Times New Roman" w:cs="Times New Roman"/>
          <w:sz w:val="28"/>
          <w:szCs w:val="28"/>
        </w:rPr>
        <w:lastRenderedPageBreak/>
        <w:t>-</w:t>
      </w:r>
      <w:r w:rsidR="001C2D9C">
        <w:rPr>
          <w:rFonts w:ascii="Times New Roman" w:hAnsi="Times New Roman" w:cs="Times New Roman"/>
          <w:sz w:val="28"/>
          <w:szCs w:val="28"/>
        </w:rPr>
        <w:t xml:space="preserve"> </w:t>
      </w:r>
      <w:r w:rsidRPr="00D338D7">
        <w:rPr>
          <w:rFonts w:ascii="Times New Roman" w:hAnsi="Times New Roman" w:cs="Times New Roman"/>
          <w:sz w:val="28"/>
          <w:szCs w:val="28"/>
        </w:rPr>
        <w:t>повышение уровня информированности субъектов предпринимательской деятельности и потребителей товаров и услуг о состоянии конкурентной среды и деятельности по содействию развитию конкуренции в области посредством размещения информации в сети Интернет на сайтах Администрации области и комитета по экономике и развитию Курской области.</w:t>
      </w:r>
    </w:p>
    <w:p w:rsidR="000D49C9" w:rsidRPr="00D338D7" w:rsidRDefault="000D49C9" w:rsidP="00E56D8F">
      <w:pPr>
        <w:spacing w:after="0" w:line="240" w:lineRule="auto"/>
        <w:ind w:firstLine="709"/>
        <w:jc w:val="both"/>
        <w:rPr>
          <w:rFonts w:ascii="Times New Roman" w:hAnsi="Times New Roman" w:cs="Times New Roman"/>
          <w:sz w:val="28"/>
          <w:szCs w:val="28"/>
        </w:rPr>
      </w:pPr>
      <w:r w:rsidRPr="00D338D7">
        <w:rPr>
          <w:rFonts w:ascii="Times New Roman" w:hAnsi="Times New Roman" w:cs="Times New Roman"/>
          <w:sz w:val="28"/>
          <w:szCs w:val="28"/>
        </w:rPr>
        <w:t xml:space="preserve">2.  Направления развития </w:t>
      </w:r>
      <w:r w:rsidR="00E56D8F" w:rsidRPr="00D338D7">
        <w:rPr>
          <w:rFonts w:ascii="Times New Roman" w:hAnsi="Times New Roman" w:cs="Times New Roman"/>
          <w:sz w:val="28"/>
          <w:szCs w:val="28"/>
        </w:rPr>
        <w:t xml:space="preserve">конкурентной среды </w:t>
      </w:r>
      <w:r w:rsidR="00E56D8F" w:rsidRPr="00CA0206">
        <w:rPr>
          <w:rFonts w:ascii="Times New Roman" w:hAnsi="Times New Roman" w:cs="Times New Roman"/>
          <w:sz w:val="28"/>
          <w:szCs w:val="28"/>
        </w:rPr>
        <w:t>в отрасл</w:t>
      </w:r>
      <w:r w:rsidR="00E56D8F">
        <w:rPr>
          <w:rFonts w:ascii="Times New Roman" w:hAnsi="Times New Roman" w:cs="Times New Roman"/>
          <w:sz w:val="28"/>
          <w:szCs w:val="28"/>
        </w:rPr>
        <w:t>ях</w:t>
      </w:r>
      <w:r w:rsidR="00E56D8F" w:rsidRPr="00CA0206">
        <w:rPr>
          <w:rFonts w:ascii="Times New Roman" w:hAnsi="Times New Roman" w:cs="Times New Roman"/>
          <w:sz w:val="28"/>
          <w:szCs w:val="28"/>
        </w:rPr>
        <w:t xml:space="preserve"> (сфер</w:t>
      </w:r>
      <w:r w:rsidR="00E56D8F">
        <w:rPr>
          <w:rFonts w:ascii="Times New Roman" w:hAnsi="Times New Roman" w:cs="Times New Roman"/>
          <w:sz w:val="28"/>
          <w:szCs w:val="28"/>
        </w:rPr>
        <w:t>ах</w:t>
      </w:r>
      <w:r w:rsidR="00E56D8F" w:rsidRPr="00CA0206">
        <w:rPr>
          <w:rFonts w:ascii="Times New Roman" w:hAnsi="Times New Roman" w:cs="Times New Roman"/>
          <w:sz w:val="28"/>
          <w:szCs w:val="28"/>
        </w:rPr>
        <w:t>) экономики</w:t>
      </w:r>
      <w:r w:rsidR="00E56D8F" w:rsidRPr="00D338D7">
        <w:rPr>
          <w:rFonts w:ascii="Times New Roman" w:hAnsi="Times New Roman" w:cs="Times New Roman"/>
          <w:sz w:val="28"/>
          <w:szCs w:val="28"/>
        </w:rPr>
        <w:t xml:space="preserve"> области</w:t>
      </w:r>
      <w:r w:rsidR="00E56D8F">
        <w:rPr>
          <w:rFonts w:ascii="Times New Roman" w:hAnsi="Times New Roman" w:cs="Times New Roman"/>
          <w:sz w:val="28"/>
          <w:szCs w:val="28"/>
        </w:rPr>
        <w:t xml:space="preserve"> с</w:t>
      </w:r>
      <w:r w:rsidR="00E56D8F" w:rsidRPr="00E56D8F">
        <w:rPr>
          <w:rFonts w:ascii="Times New Roman" w:hAnsi="Times New Roman" w:cs="Times New Roman"/>
          <w:sz w:val="28"/>
          <w:szCs w:val="28"/>
        </w:rPr>
        <w:t>формирован</w:t>
      </w:r>
      <w:r w:rsidR="00E56D8F">
        <w:rPr>
          <w:rFonts w:ascii="Times New Roman" w:hAnsi="Times New Roman" w:cs="Times New Roman"/>
          <w:sz w:val="28"/>
          <w:szCs w:val="28"/>
        </w:rPr>
        <w:t>ных</w:t>
      </w:r>
      <w:r w:rsidR="00E56D8F" w:rsidRPr="00E56D8F">
        <w:rPr>
          <w:rFonts w:ascii="Times New Roman" w:hAnsi="Times New Roman" w:cs="Times New Roman"/>
          <w:sz w:val="28"/>
          <w:szCs w:val="28"/>
        </w:rPr>
        <w:t xml:space="preserve"> в субъектах Российской Федерации на основании материалов, подготовленных рабочей группой Государственного совета Российской Федерации</w:t>
      </w:r>
      <w:r w:rsidRPr="00D338D7">
        <w:rPr>
          <w:rFonts w:ascii="Times New Roman" w:hAnsi="Times New Roman" w:cs="Times New Roman"/>
          <w:sz w:val="28"/>
          <w:szCs w:val="28"/>
        </w:rPr>
        <w:t>:</w:t>
      </w:r>
    </w:p>
    <w:p w:rsidR="00E56D8F" w:rsidRPr="00E56D8F" w:rsidRDefault="00E56D8F" w:rsidP="00E56D8F">
      <w:pPr>
        <w:spacing w:after="0" w:line="240" w:lineRule="auto"/>
        <w:ind w:firstLine="709"/>
        <w:jc w:val="both"/>
        <w:rPr>
          <w:rFonts w:ascii="Times New Roman" w:hAnsi="Times New Roman" w:cs="Times New Roman"/>
          <w:sz w:val="28"/>
          <w:szCs w:val="28"/>
        </w:rPr>
      </w:pPr>
      <w:r w:rsidRPr="00E56D8F">
        <w:rPr>
          <w:rFonts w:ascii="Times New Roman" w:hAnsi="Times New Roman" w:cs="Times New Roman"/>
          <w:sz w:val="28"/>
          <w:szCs w:val="28"/>
        </w:rPr>
        <w:t>актуализировать региональны</w:t>
      </w:r>
      <w:r w:rsidR="001C2D9C">
        <w:rPr>
          <w:rFonts w:ascii="Times New Roman" w:hAnsi="Times New Roman" w:cs="Times New Roman"/>
          <w:sz w:val="28"/>
          <w:szCs w:val="28"/>
        </w:rPr>
        <w:t>й</w:t>
      </w:r>
      <w:r w:rsidRPr="00E56D8F">
        <w:rPr>
          <w:rFonts w:ascii="Times New Roman" w:hAnsi="Times New Roman" w:cs="Times New Roman"/>
          <w:sz w:val="28"/>
          <w:szCs w:val="28"/>
        </w:rPr>
        <w:t xml:space="preserve"> и муниципальные планы («дорожные карты») по содействию развитию конкуренции и обеспечить их выполнение с учётом изменений, внесённых в стандарт развития конкуренции в субъектах Российской Федерации, и необходимости достижения к 1 января 2022 г. ключевых показателей развития конкуренции, отражающих долю организаций частной формы собственности в отраслях (сферах) экономики </w:t>
      </w:r>
      <w:r w:rsidR="001C2D9C">
        <w:rPr>
          <w:rFonts w:ascii="Times New Roman" w:hAnsi="Times New Roman" w:cs="Times New Roman"/>
          <w:sz w:val="28"/>
          <w:szCs w:val="28"/>
        </w:rPr>
        <w:t>Курской области</w:t>
      </w:r>
      <w:r w:rsidRPr="00E56D8F">
        <w:rPr>
          <w:rFonts w:ascii="Times New Roman" w:hAnsi="Times New Roman" w:cs="Times New Roman"/>
          <w:sz w:val="28"/>
          <w:szCs w:val="28"/>
        </w:rPr>
        <w:t>;</w:t>
      </w:r>
    </w:p>
    <w:p w:rsidR="000E0725" w:rsidRDefault="000D49C9" w:rsidP="00215608">
      <w:pPr>
        <w:spacing w:after="0" w:line="240" w:lineRule="auto"/>
        <w:ind w:firstLine="709"/>
        <w:jc w:val="both"/>
        <w:rPr>
          <w:rFonts w:ascii="Times New Roman" w:hAnsi="Times New Roman" w:cs="Times New Roman"/>
          <w:sz w:val="28"/>
          <w:szCs w:val="28"/>
        </w:rPr>
      </w:pPr>
      <w:r w:rsidRPr="00D338D7">
        <w:rPr>
          <w:rFonts w:ascii="Times New Roman" w:hAnsi="Times New Roman" w:cs="Times New Roman"/>
          <w:sz w:val="28"/>
          <w:szCs w:val="28"/>
        </w:rPr>
        <w:t xml:space="preserve">- </w:t>
      </w:r>
      <w:r w:rsidR="000E0725" w:rsidRPr="000E0725">
        <w:rPr>
          <w:rFonts w:ascii="Times New Roman" w:hAnsi="Times New Roman" w:cs="Times New Roman"/>
          <w:sz w:val="28"/>
          <w:szCs w:val="28"/>
        </w:rPr>
        <w:t>проведение органами власти всех уровней мероприятий, направленных на уменьшение доли государственных и муниципальных организаций на конкурентных товарных рынках</w:t>
      </w:r>
      <w:r w:rsidR="000E0725">
        <w:rPr>
          <w:rFonts w:ascii="Times New Roman" w:hAnsi="Times New Roman" w:cs="Times New Roman"/>
          <w:sz w:val="28"/>
          <w:szCs w:val="28"/>
        </w:rPr>
        <w:t>;</w:t>
      </w:r>
    </w:p>
    <w:p w:rsidR="000D49C9" w:rsidRPr="00D338D7" w:rsidRDefault="000E0725" w:rsidP="002156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D49C9" w:rsidRPr="00D338D7">
        <w:rPr>
          <w:rFonts w:ascii="Times New Roman" w:hAnsi="Times New Roman" w:cs="Times New Roman"/>
          <w:sz w:val="28"/>
          <w:szCs w:val="28"/>
        </w:rPr>
        <w:t>снижение или устранение правовых, административных, финансовых  барьеров для хозяйствующих субъектов;</w:t>
      </w:r>
    </w:p>
    <w:p w:rsidR="000D49C9" w:rsidRPr="00D338D7" w:rsidRDefault="006E18B8" w:rsidP="002156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w:t>
      </w:r>
      <w:r w:rsidR="0000317F" w:rsidRPr="00D338D7">
        <w:rPr>
          <w:rFonts w:ascii="Times New Roman" w:hAnsi="Times New Roman" w:cs="Times New Roman"/>
          <w:sz w:val="28"/>
          <w:szCs w:val="28"/>
        </w:rPr>
        <w:t>важды в год п</w:t>
      </w:r>
      <w:r w:rsidR="000D49C9" w:rsidRPr="00D338D7">
        <w:rPr>
          <w:rFonts w:ascii="Times New Roman" w:hAnsi="Times New Roman" w:cs="Times New Roman"/>
          <w:sz w:val="28"/>
          <w:szCs w:val="28"/>
        </w:rPr>
        <w:t>ров</w:t>
      </w:r>
      <w:r w:rsidR="0000317F" w:rsidRPr="00D338D7">
        <w:rPr>
          <w:rFonts w:ascii="Times New Roman" w:hAnsi="Times New Roman" w:cs="Times New Roman"/>
          <w:sz w:val="28"/>
          <w:szCs w:val="28"/>
        </w:rPr>
        <w:t>е</w:t>
      </w:r>
      <w:r w:rsidR="000D49C9" w:rsidRPr="00D338D7">
        <w:rPr>
          <w:rFonts w:ascii="Times New Roman" w:hAnsi="Times New Roman" w:cs="Times New Roman"/>
          <w:sz w:val="28"/>
          <w:szCs w:val="28"/>
        </w:rPr>
        <w:t>д</w:t>
      </w:r>
      <w:r w:rsidR="0000317F" w:rsidRPr="00D338D7">
        <w:rPr>
          <w:rFonts w:ascii="Times New Roman" w:hAnsi="Times New Roman" w:cs="Times New Roman"/>
          <w:sz w:val="28"/>
          <w:szCs w:val="28"/>
        </w:rPr>
        <w:t>ение</w:t>
      </w:r>
      <w:r w:rsidR="000D49C9" w:rsidRPr="00D338D7">
        <w:rPr>
          <w:rFonts w:ascii="Times New Roman" w:hAnsi="Times New Roman" w:cs="Times New Roman"/>
          <w:sz w:val="28"/>
          <w:szCs w:val="28"/>
        </w:rPr>
        <w:t xml:space="preserve"> оценк</w:t>
      </w:r>
      <w:r w:rsidR="0000317F" w:rsidRPr="00D338D7">
        <w:rPr>
          <w:rFonts w:ascii="Times New Roman" w:hAnsi="Times New Roman" w:cs="Times New Roman"/>
          <w:sz w:val="28"/>
          <w:szCs w:val="28"/>
        </w:rPr>
        <w:t>и</w:t>
      </w:r>
      <w:r w:rsidR="000D49C9" w:rsidRPr="00D338D7">
        <w:rPr>
          <w:rFonts w:ascii="Times New Roman" w:hAnsi="Times New Roman" w:cs="Times New Roman"/>
          <w:sz w:val="28"/>
          <w:szCs w:val="28"/>
        </w:rPr>
        <w:t xml:space="preserve"> реализации мероприятий «дорожной карты», выполнени</w:t>
      </w:r>
      <w:r w:rsidR="0000317F" w:rsidRPr="00D338D7">
        <w:rPr>
          <w:rFonts w:ascii="Times New Roman" w:hAnsi="Times New Roman" w:cs="Times New Roman"/>
          <w:sz w:val="28"/>
          <w:szCs w:val="28"/>
        </w:rPr>
        <w:t>я</w:t>
      </w:r>
      <w:r w:rsidR="000D49C9" w:rsidRPr="00D338D7">
        <w:rPr>
          <w:rFonts w:ascii="Times New Roman" w:hAnsi="Times New Roman" w:cs="Times New Roman"/>
          <w:sz w:val="28"/>
          <w:szCs w:val="28"/>
        </w:rPr>
        <w:t xml:space="preserve"> запланированных индикаторов.</w:t>
      </w:r>
    </w:p>
    <w:p w:rsidR="00D41C83" w:rsidRDefault="00D41C83" w:rsidP="00D41C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D338D7">
        <w:rPr>
          <w:rFonts w:ascii="Times New Roman" w:hAnsi="Times New Roman" w:cs="Times New Roman"/>
          <w:sz w:val="28"/>
          <w:szCs w:val="28"/>
        </w:rPr>
        <w:t xml:space="preserve">На основе </w:t>
      </w:r>
      <w:r>
        <w:rPr>
          <w:rFonts w:ascii="Times New Roman" w:hAnsi="Times New Roman" w:cs="Times New Roman"/>
          <w:sz w:val="28"/>
          <w:szCs w:val="28"/>
        </w:rPr>
        <w:t xml:space="preserve">анализа </w:t>
      </w:r>
      <w:r w:rsidRPr="00D338D7">
        <w:rPr>
          <w:rFonts w:ascii="Times New Roman" w:hAnsi="Times New Roman" w:cs="Times New Roman"/>
          <w:sz w:val="28"/>
          <w:szCs w:val="28"/>
        </w:rPr>
        <w:t>результатов выполнения мероприятий «дорожной карты» и итогов мониторинга состояния конкурентной среды будет осуществляться актуализация «дорожной карты»</w:t>
      </w:r>
      <w:r>
        <w:rPr>
          <w:rFonts w:ascii="Times New Roman" w:hAnsi="Times New Roman" w:cs="Times New Roman"/>
          <w:sz w:val="28"/>
          <w:szCs w:val="28"/>
        </w:rPr>
        <w:t xml:space="preserve"> и переч</w:t>
      </w:r>
      <w:r w:rsidRPr="00B02BD9">
        <w:rPr>
          <w:rFonts w:ascii="Times New Roman" w:hAnsi="Times New Roman" w:cs="Times New Roman"/>
          <w:sz w:val="28"/>
          <w:szCs w:val="28"/>
        </w:rPr>
        <w:t>н</w:t>
      </w:r>
      <w:r>
        <w:rPr>
          <w:rFonts w:ascii="Times New Roman" w:hAnsi="Times New Roman" w:cs="Times New Roman"/>
          <w:sz w:val="28"/>
          <w:szCs w:val="28"/>
        </w:rPr>
        <w:t>я</w:t>
      </w:r>
      <w:r w:rsidRPr="00B02BD9">
        <w:rPr>
          <w:rFonts w:ascii="Times New Roman" w:hAnsi="Times New Roman" w:cs="Times New Roman"/>
          <w:sz w:val="28"/>
          <w:szCs w:val="28"/>
        </w:rPr>
        <w:t xml:space="preserve"> </w:t>
      </w:r>
      <w:r w:rsidRPr="00CA0206">
        <w:rPr>
          <w:rFonts w:ascii="Times New Roman" w:hAnsi="Times New Roman" w:cs="Times New Roman"/>
          <w:sz w:val="28"/>
          <w:szCs w:val="28"/>
        </w:rPr>
        <w:t>отрасл</w:t>
      </w:r>
      <w:r>
        <w:rPr>
          <w:rFonts w:ascii="Times New Roman" w:hAnsi="Times New Roman" w:cs="Times New Roman"/>
          <w:sz w:val="28"/>
          <w:szCs w:val="28"/>
        </w:rPr>
        <w:t>ей</w:t>
      </w:r>
      <w:r w:rsidRPr="00CA0206">
        <w:rPr>
          <w:rFonts w:ascii="Times New Roman" w:hAnsi="Times New Roman" w:cs="Times New Roman"/>
          <w:sz w:val="28"/>
          <w:szCs w:val="28"/>
        </w:rPr>
        <w:t xml:space="preserve"> (сфер)</w:t>
      </w:r>
      <w:r>
        <w:rPr>
          <w:rFonts w:ascii="Times New Roman" w:hAnsi="Times New Roman" w:cs="Times New Roman"/>
          <w:sz w:val="28"/>
          <w:szCs w:val="28"/>
        </w:rPr>
        <w:t xml:space="preserve"> </w:t>
      </w:r>
      <w:r w:rsidRPr="00CA0206">
        <w:rPr>
          <w:rFonts w:ascii="Times New Roman" w:hAnsi="Times New Roman" w:cs="Times New Roman"/>
          <w:sz w:val="28"/>
          <w:szCs w:val="28"/>
        </w:rPr>
        <w:t>экономики</w:t>
      </w:r>
      <w:r w:rsidRPr="00D338D7">
        <w:rPr>
          <w:rFonts w:ascii="Times New Roman" w:hAnsi="Times New Roman" w:cs="Times New Roman"/>
          <w:sz w:val="28"/>
          <w:szCs w:val="28"/>
        </w:rPr>
        <w:t xml:space="preserve"> области</w:t>
      </w:r>
      <w:r>
        <w:rPr>
          <w:rFonts w:ascii="Times New Roman" w:hAnsi="Times New Roman" w:cs="Times New Roman"/>
          <w:sz w:val="28"/>
          <w:szCs w:val="28"/>
        </w:rPr>
        <w:t xml:space="preserve"> для развития конкуренции. </w:t>
      </w:r>
    </w:p>
    <w:p w:rsidR="00D41C83" w:rsidRPr="00D41C83" w:rsidRDefault="00D41C83" w:rsidP="00D41C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4448CC">
        <w:rPr>
          <w:rFonts w:ascii="Times New Roman" w:hAnsi="Times New Roman" w:cs="Times New Roman"/>
          <w:sz w:val="28"/>
          <w:szCs w:val="28"/>
        </w:rPr>
        <w:t xml:space="preserve">. </w:t>
      </w:r>
      <w:r>
        <w:rPr>
          <w:rFonts w:ascii="Times New Roman" w:hAnsi="Times New Roman" w:cs="Times New Roman"/>
          <w:sz w:val="28"/>
          <w:szCs w:val="28"/>
        </w:rPr>
        <w:t>П</w:t>
      </w:r>
      <w:r w:rsidRPr="00D41C83">
        <w:rPr>
          <w:rFonts w:ascii="Times New Roman" w:hAnsi="Times New Roman" w:cs="Times New Roman"/>
          <w:sz w:val="28"/>
          <w:szCs w:val="28"/>
        </w:rPr>
        <w:t>ринять меры, направленные на создание и организацию системы внутреннего обеспечения соответствия требованиям антимонопольного законодательства деятельности органов исполнительной власти</w:t>
      </w:r>
      <w:r>
        <w:rPr>
          <w:rFonts w:ascii="Times New Roman" w:hAnsi="Times New Roman" w:cs="Times New Roman"/>
          <w:sz w:val="28"/>
          <w:szCs w:val="28"/>
        </w:rPr>
        <w:t xml:space="preserve"> </w:t>
      </w:r>
      <w:r w:rsidR="001C2D9C">
        <w:rPr>
          <w:rFonts w:ascii="Times New Roman" w:hAnsi="Times New Roman" w:cs="Times New Roman"/>
          <w:sz w:val="28"/>
          <w:szCs w:val="28"/>
        </w:rPr>
        <w:t>К</w:t>
      </w:r>
      <w:r>
        <w:rPr>
          <w:rFonts w:ascii="Times New Roman" w:hAnsi="Times New Roman" w:cs="Times New Roman"/>
          <w:sz w:val="28"/>
          <w:szCs w:val="28"/>
        </w:rPr>
        <w:t xml:space="preserve">урской области. </w:t>
      </w:r>
    </w:p>
    <w:p w:rsidR="000E0725" w:rsidRDefault="000E0725" w:rsidP="000E0725">
      <w:pPr>
        <w:spacing w:after="0" w:line="240" w:lineRule="auto"/>
        <w:ind w:firstLine="709"/>
        <w:jc w:val="both"/>
        <w:rPr>
          <w:rFonts w:ascii="Times New Roman" w:hAnsi="Times New Roman" w:cs="Times New Roman"/>
          <w:sz w:val="28"/>
          <w:szCs w:val="28"/>
        </w:rPr>
      </w:pPr>
    </w:p>
    <w:p w:rsidR="00FB42FE" w:rsidRDefault="00FB42FE" w:rsidP="000E0725">
      <w:pPr>
        <w:spacing w:after="0" w:line="240" w:lineRule="auto"/>
        <w:ind w:firstLine="709"/>
        <w:jc w:val="both"/>
        <w:rPr>
          <w:rFonts w:ascii="Times New Roman" w:hAnsi="Times New Roman" w:cs="Times New Roman"/>
          <w:sz w:val="28"/>
          <w:szCs w:val="28"/>
        </w:rPr>
      </w:pPr>
    </w:p>
    <w:p w:rsidR="00FB42FE" w:rsidRDefault="00FB42FE" w:rsidP="000E0725">
      <w:pPr>
        <w:spacing w:after="0" w:line="240" w:lineRule="auto"/>
        <w:ind w:firstLine="709"/>
        <w:jc w:val="both"/>
        <w:rPr>
          <w:rFonts w:ascii="Times New Roman" w:hAnsi="Times New Roman" w:cs="Times New Roman"/>
          <w:sz w:val="28"/>
          <w:szCs w:val="28"/>
        </w:rPr>
      </w:pPr>
    </w:p>
    <w:p w:rsidR="00FB42FE" w:rsidRDefault="00FB42FE" w:rsidP="000E0725">
      <w:pPr>
        <w:spacing w:after="0" w:line="240" w:lineRule="auto"/>
        <w:ind w:firstLine="709"/>
        <w:jc w:val="both"/>
        <w:rPr>
          <w:rFonts w:ascii="Times New Roman" w:hAnsi="Times New Roman" w:cs="Times New Roman"/>
          <w:sz w:val="28"/>
          <w:szCs w:val="28"/>
        </w:rPr>
      </w:pPr>
    </w:p>
    <w:p w:rsidR="00FB42FE" w:rsidRDefault="00FB42FE" w:rsidP="000E0725">
      <w:pPr>
        <w:spacing w:after="0" w:line="240" w:lineRule="auto"/>
        <w:ind w:firstLine="709"/>
        <w:jc w:val="both"/>
        <w:rPr>
          <w:rFonts w:ascii="Times New Roman" w:hAnsi="Times New Roman" w:cs="Times New Roman"/>
          <w:sz w:val="28"/>
          <w:szCs w:val="28"/>
        </w:rPr>
      </w:pPr>
    </w:p>
    <w:p w:rsidR="00FB42FE" w:rsidRDefault="00FB42FE" w:rsidP="000E0725">
      <w:pPr>
        <w:spacing w:after="0" w:line="240" w:lineRule="auto"/>
        <w:ind w:firstLine="709"/>
        <w:jc w:val="both"/>
        <w:rPr>
          <w:rFonts w:ascii="Times New Roman" w:hAnsi="Times New Roman" w:cs="Times New Roman"/>
          <w:sz w:val="28"/>
          <w:szCs w:val="28"/>
        </w:rPr>
      </w:pPr>
    </w:p>
    <w:p w:rsidR="00FB42FE" w:rsidRDefault="00FB42FE" w:rsidP="000E0725">
      <w:pPr>
        <w:spacing w:after="0" w:line="240" w:lineRule="auto"/>
        <w:ind w:firstLine="709"/>
        <w:jc w:val="both"/>
        <w:rPr>
          <w:rFonts w:ascii="Times New Roman" w:hAnsi="Times New Roman" w:cs="Times New Roman"/>
          <w:sz w:val="28"/>
          <w:szCs w:val="28"/>
        </w:rPr>
      </w:pPr>
    </w:p>
    <w:p w:rsidR="00FB42FE" w:rsidRDefault="00FB42FE" w:rsidP="000E0725">
      <w:pPr>
        <w:spacing w:after="0" w:line="240" w:lineRule="auto"/>
        <w:ind w:firstLine="709"/>
        <w:jc w:val="both"/>
        <w:rPr>
          <w:rFonts w:ascii="Times New Roman" w:hAnsi="Times New Roman" w:cs="Times New Roman"/>
          <w:sz w:val="28"/>
          <w:szCs w:val="28"/>
        </w:rPr>
      </w:pPr>
    </w:p>
    <w:p w:rsidR="00FB42FE" w:rsidRDefault="00FB42FE" w:rsidP="000E0725">
      <w:pPr>
        <w:spacing w:after="0" w:line="240" w:lineRule="auto"/>
        <w:ind w:firstLine="709"/>
        <w:jc w:val="both"/>
        <w:rPr>
          <w:rFonts w:ascii="Times New Roman" w:hAnsi="Times New Roman" w:cs="Times New Roman"/>
          <w:sz w:val="28"/>
          <w:szCs w:val="28"/>
        </w:rPr>
      </w:pPr>
    </w:p>
    <w:p w:rsidR="00FB42FE" w:rsidRDefault="00FB42FE" w:rsidP="000E0725">
      <w:pPr>
        <w:spacing w:after="0" w:line="240" w:lineRule="auto"/>
        <w:ind w:firstLine="709"/>
        <w:jc w:val="both"/>
        <w:rPr>
          <w:rFonts w:ascii="Times New Roman" w:hAnsi="Times New Roman" w:cs="Times New Roman"/>
          <w:sz w:val="28"/>
          <w:szCs w:val="28"/>
        </w:rPr>
      </w:pPr>
    </w:p>
    <w:p w:rsidR="00FB42FE" w:rsidRDefault="00FB42FE" w:rsidP="000E0725">
      <w:pPr>
        <w:spacing w:after="0" w:line="240" w:lineRule="auto"/>
        <w:ind w:firstLine="709"/>
        <w:jc w:val="both"/>
        <w:rPr>
          <w:rFonts w:ascii="Times New Roman" w:hAnsi="Times New Roman" w:cs="Times New Roman"/>
          <w:sz w:val="28"/>
          <w:szCs w:val="28"/>
        </w:rPr>
      </w:pPr>
    </w:p>
    <w:p w:rsidR="00FB42FE" w:rsidRDefault="00FB42FE" w:rsidP="000E0725">
      <w:pPr>
        <w:spacing w:after="0" w:line="240" w:lineRule="auto"/>
        <w:ind w:firstLine="709"/>
        <w:jc w:val="both"/>
        <w:rPr>
          <w:rFonts w:ascii="Times New Roman" w:hAnsi="Times New Roman" w:cs="Times New Roman"/>
          <w:sz w:val="28"/>
          <w:szCs w:val="28"/>
        </w:rPr>
      </w:pPr>
    </w:p>
    <w:p w:rsidR="00FB42FE" w:rsidRDefault="00FB42FE" w:rsidP="000E0725">
      <w:pPr>
        <w:spacing w:after="0" w:line="240" w:lineRule="auto"/>
        <w:ind w:firstLine="709"/>
        <w:jc w:val="both"/>
        <w:rPr>
          <w:rFonts w:ascii="Times New Roman" w:hAnsi="Times New Roman" w:cs="Times New Roman"/>
          <w:sz w:val="28"/>
          <w:szCs w:val="28"/>
        </w:rPr>
      </w:pPr>
      <w:bookmarkStart w:id="3" w:name="_GoBack"/>
      <w:bookmarkEnd w:id="3"/>
    </w:p>
    <w:p w:rsidR="006C3A68" w:rsidRDefault="006C3A68" w:rsidP="000E0725">
      <w:pPr>
        <w:spacing w:after="0" w:line="240" w:lineRule="auto"/>
        <w:ind w:firstLine="709"/>
        <w:jc w:val="both"/>
        <w:rPr>
          <w:rFonts w:ascii="Times New Roman" w:hAnsi="Times New Roman" w:cs="Times New Roman"/>
          <w:sz w:val="28"/>
          <w:szCs w:val="28"/>
        </w:rPr>
      </w:pPr>
    </w:p>
    <w:p w:rsidR="00513410" w:rsidRDefault="00513410" w:rsidP="000E0725">
      <w:pPr>
        <w:spacing w:after="0" w:line="240" w:lineRule="auto"/>
        <w:ind w:firstLine="709"/>
        <w:jc w:val="center"/>
        <w:rPr>
          <w:rFonts w:ascii="Times New Roman" w:hAnsi="Times New Roman" w:cs="Times New Roman"/>
          <w:b/>
          <w:sz w:val="28"/>
          <w:szCs w:val="28"/>
        </w:rPr>
      </w:pPr>
    </w:p>
    <w:p w:rsidR="00D433B9" w:rsidRPr="00D338D7" w:rsidRDefault="00D433B9" w:rsidP="000E0725">
      <w:pPr>
        <w:spacing w:after="0" w:line="240" w:lineRule="auto"/>
        <w:ind w:firstLine="709"/>
        <w:jc w:val="center"/>
        <w:rPr>
          <w:rFonts w:ascii="Times New Roman" w:hAnsi="Times New Roman" w:cs="Times New Roman"/>
          <w:b/>
          <w:sz w:val="28"/>
          <w:szCs w:val="28"/>
        </w:rPr>
      </w:pPr>
      <w:r w:rsidRPr="00D338D7">
        <w:rPr>
          <w:rFonts w:ascii="Times New Roman" w:hAnsi="Times New Roman" w:cs="Times New Roman"/>
          <w:b/>
          <w:sz w:val="28"/>
          <w:szCs w:val="28"/>
        </w:rPr>
        <w:lastRenderedPageBreak/>
        <w:t>П</w:t>
      </w:r>
      <w:r w:rsidR="00557224" w:rsidRPr="00D338D7">
        <w:rPr>
          <w:rFonts w:ascii="Times New Roman" w:hAnsi="Times New Roman" w:cs="Times New Roman"/>
          <w:b/>
          <w:sz w:val="28"/>
          <w:szCs w:val="28"/>
        </w:rPr>
        <w:t>еречень п</w:t>
      </w:r>
      <w:r w:rsidR="00102520" w:rsidRPr="00D338D7">
        <w:rPr>
          <w:rFonts w:ascii="Times New Roman" w:hAnsi="Times New Roman" w:cs="Times New Roman"/>
          <w:b/>
          <w:sz w:val="28"/>
          <w:szCs w:val="28"/>
        </w:rPr>
        <w:t>риложени</w:t>
      </w:r>
      <w:r w:rsidR="00557224" w:rsidRPr="00D338D7">
        <w:rPr>
          <w:rFonts w:ascii="Times New Roman" w:hAnsi="Times New Roman" w:cs="Times New Roman"/>
          <w:b/>
          <w:sz w:val="28"/>
          <w:szCs w:val="28"/>
        </w:rPr>
        <w:t>й</w:t>
      </w:r>
      <w:r w:rsidR="00102520" w:rsidRPr="00D338D7">
        <w:rPr>
          <w:rFonts w:ascii="Times New Roman" w:hAnsi="Times New Roman" w:cs="Times New Roman"/>
          <w:b/>
          <w:sz w:val="28"/>
          <w:szCs w:val="28"/>
        </w:rPr>
        <w:t xml:space="preserve"> к </w:t>
      </w:r>
      <w:r w:rsidRPr="00D338D7">
        <w:rPr>
          <w:rFonts w:ascii="Times New Roman" w:hAnsi="Times New Roman" w:cs="Times New Roman"/>
          <w:b/>
          <w:sz w:val="28"/>
          <w:szCs w:val="28"/>
        </w:rPr>
        <w:t>Докладу</w:t>
      </w:r>
    </w:p>
    <w:p w:rsidR="00D433B9" w:rsidRPr="00D338D7" w:rsidRDefault="00D433B9" w:rsidP="000E0725">
      <w:pPr>
        <w:pStyle w:val="aff3"/>
        <w:ind w:firstLine="709"/>
        <w:jc w:val="center"/>
        <w:rPr>
          <w:rFonts w:ascii="Times New Roman" w:hAnsi="Times New Roman" w:cs="Times New Roman"/>
          <w:b/>
          <w:sz w:val="28"/>
          <w:szCs w:val="28"/>
        </w:rPr>
      </w:pPr>
      <w:r w:rsidRPr="00D338D7">
        <w:rPr>
          <w:rFonts w:ascii="Times New Roman" w:hAnsi="Times New Roman" w:cs="Times New Roman"/>
          <w:b/>
          <w:sz w:val="28"/>
          <w:szCs w:val="28"/>
        </w:rPr>
        <w:t>о состоянии и развитии конкурентной среды</w:t>
      </w:r>
    </w:p>
    <w:p w:rsidR="00053B52" w:rsidRPr="00D338D7" w:rsidRDefault="00D433B9" w:rsidP="000E0725">
      <w:pPr>
        <w:pStyle w:val="aff3"/>
        <w:ind w:firstLine="709"/>
        <w:jc w:val="center"/>
        <w:rPr>
          <w:rFonts w:ascii="Times New Roman" w:hAnsi="Times New Roman" w:cs="Times New Roman"/>
          <w:b/>
          <w:sz w:val="28"/>
          <w:szCs w:val="28"/>
        </w:rPr>
      </w:pPr>
      <w:r w:rsidRPr="00D338D7">
        <w:rPr>
          <w:rFonts w:ascii="Times New Roman" w:hAnsi="Times New Roman" w:cs="Times New Roman"/>
          <w:b/>
          <w:sz w:val="28"/>
          <w:szCs w:val="28"/>
        </w:rPr>
        <w:t xml:space="preserve">на рынках товаров, работ и услуг </w:t>
      </w:r>
      <w:r w:rsidR="00531426" w:rsidRPr="00D338D7">
        <w:rPr>
          <w:rFonts w:ascii="Times New Roman" w:hAnsi="Times New Roman" w:cs="Times New Roman"/>
          <w:b/>
          <w:sz w:val="28"/>
          <w:szCs w:val="28"/>
        </w:rPr>
        <w:t>Курской</w:t>
      </w:r>
      <w:r w:rsidRPr="00D338D7">
        <w:rPr>
          <w:rFonts w:ascii="Times New Roman" w:hAnsi="Times New Roman" w:cs="Times New Roman"/>
          <w:b/>
          <w:sz w:val="28"/>
          <w:szCs w:val="28"/>
        </w:rPr>
        <w:t xml:space="preserve"> области</w:t>
      </w:r>
    </w:p>
    <w:p w:rsidR="00D433B9" w:rsidRPr="00D338D7" w:rsidRDefault="00053B52" w:rsidP="000E0725">
      <w:pPr>
        <w:pStyle w:val="aff3"/>
        <w:ind w:firstLine="709"/>
        <w:jc w:val="center"/>
        <w:rPr>
          <w:rFonts w:ascii="Times New Roman" w:hAnsi="Times New Roman" w:cs="Times New Roman"/>
          <w:sz w:val="28"/>
          <w:szCs w:val="28"/>
        </w:rPr>
      </w:pPr>
      <w:r w:rsidRPr="00D338D7">
        <w:rPr>
          <w:rFonts w:ascii="Times New Roman" w:hAnsi="Times New Roman" w:cs="Times New Roman"/>
          <w:b/>
          <w:sz w:val="28"/>
          <w:szCs w:val="28"/>
        </w:rPr>
        <w:t>по итогам 201</w:t>
      </w:r>
      <w:r w:rsidR="006A0277">
        <w:rPr>
          <w:rFonts w:ascii="Times New Roman" w:hAnsi="Times New Roman" w:cs="Times New Roman"/>
          <w:b/>
          <w:sz w:val="28"/>
          <w:szCs w:val="28"/>
        </w:rPr>
        <w:t>8</w:t>
      </w:r>
      <w:r w:rsidRPr="00D338D7">
        <w:rPr>
          <w:rFonts w:ascii="Times New Roman" w:hAnsi="Times New Roman" w:cs="Times New Roman"/>
          <w:b/>
          <w:sz w:val="28"/>
          <w:szCs w:val="28"/>
        </w:rPr>
        <w:t xml:space="preserve"> года</w:t>
      </w:r>
    </w:p>
    <w:p w:rsidR="00340494" w:rsidRPr="00D338D7" w:rsidRDefault="00340494" w:rsidP="00215608">
      <w:pPr>
        <w:spacing w:after="0" w:line="240" w:lineRule="auto"/>
        <w:ind w:firstLine="709"/>
        <w:rPr>
          <w:rFonts w:ascii="Times New Roman" w:hAnsi="Times New Roman" w:cs="Times New Roman"/>
          <w:b/>
          <w:sz w:val="28"/>
          <w:szCs w:val="28"/>
        </w:rPr>
      </w:pPr>
    </w:p>
    <w:tbl>
      <w:tblPr>
        <w:tblW w:w="10324" w:type="dxa"/>
        <w:tblInd w:w="-10" w:type="dxa"/>
        <w:tblLayout w:type="fixed"/>
        <w:tblLook w:val="0000" w:firstRow="0" w:lastRow="0" w:firstColumn="0" w:lastColumn="0" w:noHBand="0" w:noVBand="0"/>
      </w:tblPr>
      <w:tblGrid>
        <w:gridCol w:w="3870"/>
        <w:gridCol w:w="6454"/>
      </w:tblGrid>
      <w:tr w:rsidR="00340494" w:rsidRPr="00D338D7" w:rsidTr="00C40E94">
        <w:tc>
          <w:tcPr>
            <w:tcW w:w="3870" w:type="dxa"/>
            <w:tcBorders>
              <w:top w:val="single" w:sz="4" w:space="0" w:color="000000"/>
              <w:left w:val="single" w:sz="4" w:space="0" w:color="000000"/>
              <w:bottom w:val="single" w:sz="4" w:space="0" w:color="000000"/>
            </w:tcBorders>
          </w:tcPr>
          <w:p w:rsidR="00340494" w:rsidRPr="00D338D7" w:rsidRDefault="00340494" w:rsidP="00C40E94">
            <w:pPr>
              <w:pStyle w:val="Default"/>
              <w:spacing w:line="240" w:lineRule="auto"/>
              <w:ind w:firstLine="13"/>
            </w:pPr>
            <w:r w:rsidRPr="00D338D7">
              <w:rPr>
                <w:rFonts w:eastAsia="SimSun"/>
                <w:szCs w:val="28"/>
              </w:rPr>
              <w:t>1. Копия документа, в соответствии с которым высшим должностным лицом (руководителем высшего исполнительного органа государственной власти) субъекта Российской Федерации принято решение о внедрении в субъекте Российской Федерации Стандарта</w:t>
            </w:r>
          </w:p>
        </w:tc>
        <w:tc>
          <w:tcPr>
            <w:tcW w:w="6454" w:type="dxa"/>
            <w:tcBorders>
              <w:top w:val="single" w:sz="4" w:space="0" w:color="000000"/>
              <w:left w:val="single" w:sz="4" w:space="0" w:color="000000"/>
              <w:bottom w:val="single" w:sz="4" w:space="0" w:color="000000"/>
              <w:right w:val="single" w:sz="4" w:space="0" w:color="000000"/>
            </w:tcBorders>
          </w:tcPr>
          <w:p w:rsidR="00340494" w:rsidRPr="00D338D7" w:rsidRDefault="00EB678F" w:rsidP="00C40E94">
            <w:pPr>
              <w:pStyle w:val="Default"/>
              <w:spacing w:line="240" w:lineRule="auto"/>
              <w:ind w:firstLine="394"/>
              <w:jc w:val="both"/>
              <w:rPr>
                <w:rFonts w:eastAsia="SimSun"/>
                <w:szCs w:val="28"/>
              </w:rPr>
            </w:pPr>
            <w:r w:rsidRPr="00201BF2">
              <w:rPr>
                <w:rFonts w:eastAsia="SimSun"/>
                <w:szCs w:val="28"/>
              </w:rPr>
              <w:t>Постановление Губернатора Курской области от 08.12.2014 г. № 537-пг «О внедрении Стандарта развития конкуренции в Курской области»</w:t>
            </w:r>
            <w:r w:rsidR="00864357">
              <w:rPr>
                <w:rFonts w:eastAsia="SimSun"/>
                <w:szCs w:val="28"/>
              </w:rPr>
              <w:t xml:space="preserve"> </w:t>
            </w:r>
            <w:r w:rsidRPr="00201BF2">
              <w:rPr>
                <w:rFonts w:eastAsia="SimSun"/>
                <w:szCs w:val="28"/>
              </w:rPr>
              <w:t>(в редакции постановлений Губернатора Курской области от 24.11.2015 № 539-пг, от 10.02.2016</w:t>
            </w:r>
            <w:r w:rsidR="00C40E94">
              <w:rPr>
                <w:rFonts w:eastAsia="SimSun"/>
                <w:szCs w:val="28"/>
              </w:rPr>
              <w:t xml:space="preserve"> </w:t>
            </w:r>
            <w:r w:rsidRPr="00201BF2">
              <w:rPr>
                <w:rFonts w:eastAsia="SimSun"/>
                <w:szCs w:val="28"/>
              </w:rPr>
              <w:t>№ 27-пг, от 02.03.2016 № 51-пг,</w:t>
            </w:r>
            <w:r w:rsidRPr="00201BF2">
              <w:t xml:space="preserve"> от </w:t>
            </w:r>
            <w:r w:rsidRPr="00201BF2">
              <w:rPr>
                <w:rFonts w:eastAsia="SimSun"/>
                <w:szCs w:val="28"/>
              </w:rPr>
              <w:t>22.12.2016</w:t>
            </w:r>
            <w:r w:rsidR="00C40E94">
              <w:rPr>
                <w:rFonts w:eastAsia="SimSun"/>
                <w:szCs w:val="28"/>
              </w:rPr>
              <w:t xml:space="preserve"> </w:t>
            </w:r>
            <w:r w:rsidRPr="00201BF2">
              <w:rPr>
                <w:rFonts w:eastAsia="SimSun"/>
                <w:szCs w:val="28"/>
              </w:rPr>
              <w:t>№ 366-пг, от 01.03.2017 № 66-пг, от 10.04.2017</w:t>
            </w:r>
            <w:r w:rsidR="00C40E94">
              <w:rPr>
                <w:rFonts w:eastAsia="SimSun"/>
                <w:szCs w:val="28"/>
              </w:rPr>
              <w:t xml:space="preserve"> </w:t>
            </w:r>
            <w:r w:rsidRPr="00201BF2">
              <w:rPr>
                <w:rFonts w:eastAsia="SimSun"/>
                <w:szCs w:val="28"/>
              </w:rPr>
              <w:t>№ 119-пг, от 25.04.2017 № 144-пг, от 20.12.2017</w:t>
            </w:r>
            <w:r w:rsidR="00C40E94">
              <w:rPr>
                <w:rFonts w:eastAsia="SimSun"/>
                <w:szCs w:val="28"/>
              </w:rPr>
              <w:t xml:space="preserve"> </w:t>
            </w:r>
            <w:r w:rsidRPr="00201BF2">
              <w:rPr>
                <w:rFonts w:eastAsia="SimSun"/>
                <w:szCs w:val="28"/>
              </w:rPr>
              <w:t>№ 382-пг</w:t>
            </w:r>
            <w:r w:rsidR="00F0686A">
              <w:rPr>
                <w:rFonts w:eastAsia="SimSun"/>
                <w:szCs w:val="28"/>
              </w:rPr>
              <w:t xml:space="preserve">, от 30.03.2018 № 96-пг, от 16.07.2018 № 265-пг, от 12.11.2018 № 450-пг, от 22.11.2018 № 467-пг </w:t>
            </w:r>
            <w:r w:rsidRPr="00201BF2">
              <w:rPr>
                <w:rFonts w:eastAsia="SimSun"/>
                <w:szCs w:val="28"/>
              </w:rPr>
              <w:t>)</w:t>
            </w:r>
          </w:p>
        </w:tc>
      </w:tr>
      <w:tr w:rsidR="00340494" w:rsidRPr="00D338D7" w:rsidTr="00C40E94">
        <w:tc>
          <w:tcPr>
            <w:tcW w:w="3870" w:type="dxa"/>
            <w:tcBorders>
              <w:top w:val="single" w:sz="4" w:space="0" w:color="000000"/>
              <w:left w:val="single" w:sz="4" w:space="0" w:color="000000"/>
              <w:bottom w:val="single" w:sz="4" w:space="0" w:color="000000"/>
            </w:tcBorders>
          </w:tcPr>
          <w:p w:rsidR="00340494" w:rsidRPr="00D338D7" w:rsidRDefault="00340494" w:rsidP="00C40E94">
            <w:pPr>
              <w:pStyle w:val="Default"/>
              <w:spacing w:line="240" w:lineRule="auto"/>
              <w:rPr>
                <w:rStyle w:val="a4"/>
                <w:szCs w:val="28"/>
              </w:rPr>
            </w:pPr>
            <w:r w:rsidRPr="00D338D7">
              <w:rPr>
                <w:rFonts w:eastAsia="SimSun"/>
                <w:szCs w:val="28"/>
              </w:rPr>
              <w:t>2. Копия заключенного (подписанного) соглашения (меморандума) между органами исполнительной власти субъекта Российской Федерации и органами местного самоуправления одного муниципального образования. В случае отсутствия электронных копий заключенных (подписанных) соглашений в открытом доступе в сети Интернет прилагаются копии соглашений с органами местного самоуправления всех муниципальных образований</w:t>
            </w:r>
          </w:p>
        </w:tc>
        <w:tc>
          <w:tcPr>
            <w:tcW w:w="6454" w:type="dxa"/>
            <w:tcBorders>
              <w:top w:val="single" w:sz="4" w:space="0" w:color="000000"/>
              <w:left w:val="single" w:sz="4" w:space="0" w:color="000000"/>
              <w:bottom w:val="single" w:sz="4" w:space="0" w:color="000000"/>
              <w:right w:val="single" w:sz="4" w:space="0" w:color="000000"/>
            </w:tcBorders>
          </w:tcPr>
          <w:p w:rsidR="00340494" w:rsidRPr="00D338D7" w:rsidRDefault="00340494" w:rsidP="00C40E94">
            <w:pPr>
              <w:spacing w:after="0" w:line="240" w:lineRule="auto"/>
              <w:ind w:firstLine="394"/>
              <w:jc w:val="both"/>
              <w:rPr>
                <w:rFonts w:ascii="Times New Roman" w:hAnsi="Times New Roman" w:cs="Times New Roman"/>
                <w:color w:val="000000"/>
                <w:sz w:val="24"/>
                <w:szCs w:val="28"/>
              </w:rPr>
            </w:pPr>
            <w:r w:rsidRPr="00D338D7">
              <w:rPr>
                <w:rFonts w:ascii="Times New Roman" w:hAnsi="Times New Roman" w:cs="Times New Roman"/>
                <w:color w:val="000000"/>
                <w:sz w:val="24"/>
                <w:szCs w:val="28"/>
              </w:rPr>
              <w:t>Соглашение между комитетом по экономике и развитию Курской области и Администрацией Беловского муниципального района Курской области о внедрении Стандарта развития конкуренции в Курской области от 3 ноября 2016 года.</w:t>
            </w:r>
          </w:p>
          <w:p w:rsidR="00340494" w:rsidRPr="00D338D7" w:rsidRDefault="00340494" w:rsidP="00C40E94">
            <w:pPr>
              <w:spacing w:after="0" w:line="240" w:lineRule="auto"/>
              <w:ind w:firstLine="394"/>
              <w:jc w:val="both"/>
              <w:rPr>
                <w:rFonts w:ascii="Times New Roman" w:hAnsi="Times New Roman" w:cs="Times New Roman"/>
                <w:color w:val="000000"/>
                <w:sz w:val="24"/>
                <w:szCs w:val="28"/>
              </w:rPr>
            </w:pPr>
            <w:r w:rsidRPr="00D338D7">
              <w:rPr>
                <w:rFonts w:ascii="Times New Roman" w:hAnsi="Times New Roman" w:cs="Times New Roman"/>
                <w:color w:val="000000"/>
                <w:sz w:val="24"/>
                <w:szCs w:val="28"/>
              </w:rPr>
              <w:t>Соглашение между комитетом по экономике и развитию Курской области и Администрацией города Железногорска Курской области о внедрении Стандарта развития конкуренции в Курской области от 3 ноября 2016 года.</w:t>
            </w:r>
          </w:p>
        </w:tc>
      </w:tr>
      <w:tr w:rsidR="00340494" w:rsidRPr="00D338D7" w:rsidTr="00C40E94">
        <w:tc>
          <w:tcPr>
            <w:tcW w:w="3870" w:type="dxa"/>
            <w:tcBorders>
              <w:top w:val="single" w:sz="4" w:space="0" w:color="000000"/>
              <w:left w:val="single" w:sz="4" w:space="0" w:color="000000"/>
              <w:bottom w:val="single" w:sz="4" w:space="0" w:color="000000"/>
            </w:tcBorders>
          </w:tcPr>
          <w:p w:rsidR="00340494" w:rsidRPr="00D338D7" w:rsidRDefault="00340494" w:rsidP="00C40E94">
            <w:pPr>
              <w:pStyle w:val="Default"/>
              <w:spacing w:line="240" w:lineRule="auto"/>
            </w:pPr>
            <w:r w:rsidRPr="00D338D7">
              <w:rPr>
                <w:rFonts w:eastAsia="SimSun"/>
                <w:szCs w:val="28"/>
              </w:rPr>
              <w:t>3. Копия документа, в соответствии с которым в субъекте Российской Федерации назначен Уполномоченный орган</w:t>
            </w:r>
          </w:p>
        </w:tc>
        <w:tc>
          <w:tcPr>
            <w:tcW w:w="6454" w:type="dxa"/>
            <w:tcBorders>
              <w:top w:val="single" w:sz="4" w:space="0" w:color="000000"/>
              <w:left w:val="single" w:sz="4" w:space="0" w:color="000000"/>
              <w:bottom w:val="single" w:sz="4" w:space="0" w:color="000000"/>
              <w:right w:val="single" w:sz="4" w:space="0" w:color="000000"/>
            </w:tcBorders>
          </w:tcPr>
          <w:p w:rsidR="00340494" w:rsidRPr="00D338D7" w:rsidRDefault="00EB678F" w:rsidP="00C40E94">
            <w:pPr>
              <w:pStyle w:val="Default"/>
              <w:spacing w:line="240" w:lineRule="auto"/>
              <w:ind w:firstLine="252"/>
              <w:jc w:val="both"/>
              <w:rPr>
                <w:rFonts w:eastAsia="SimSun"/>
                <w:szCs w:val="28"/>
              </w:rPr>
            </w:pPr>
            <w:r w:rsidRPr="00201BF2">
              <w:rPr>
                <w:rFonts w:eastAsia="SimSun"/>
                <w:szCs w:val="28"/>
              </w:rPr>
              <w:t>Постановление Губернатора Курской области от 08.12.2014 г. № 537-пг «О внедрении Стандарта развития конкуренции в Курской области»</w:t>
            </w:r>
            <w:r w:rsidR="006877AD">
              <w:rPr>
                <w:rFonts w:eastAsia="SimSun"/>
                <w:szCs w:val="28"/>
              </w:rPr>
              <w:t xml:space="preserve"> </w:t>
            </w:r>
            <w:r w:rsidRPr="00201BF2">
              <w:rPr>
                <w:rFonts w:eastAsia="SimSun"/>
                <w:szCs w:val="28"/>
              </w:rPr>
              <w:t>(в редакции постановлений Губернатора Курской области от 24.11.2015 № 539-пг, от 10.02.2016</w:t>
            </w:r>
            <w:r w:rsidR="00C40E94">
              <w:rPr>
                <w:rFonts w:eastAsia="SimSun"/>
                <w:szCs w:val="28"/>
              </w:rPr>
              <w:t xml:space="preserve"> </w:t>
            </w:r>
            <w:r w:rsidRPr="00201BF2">
              <w:rPr>
                <w:rFonts w:eastAsia="SimSun"/>
                <w:szCs w:val="28"/>
              </w:rPr>
              <w:t>№ 27-пг, от 02.03.2016 № 51-пг,</w:t>
            </w:r>
            <w:r w:rsidRPr="00201BF2">
              <w:t xml:space="preserve"> от </w:t>
            </w:r>
            <w:r w:rsidRPr="00201BF2">
              <w:rPr>
                <w:rFonts w:eastAsia="SimSun"/>
                <w:szCs w:val="28"/>
              </w:rPr>
              <w:t>22.12.2016№ 366-пг, от 01.03.2017 № 66-пг, от 10.04.2017</w:t>
            </w:r>
            <w:r w:rsidR="00C40E94">
              <w:rPr>
                <w:rFonts w:eastAsia="SimSun"/>
                <w:szCs w:val="28"/>
              </w:rPr>
              <w:t xml:space="preserve"> </w:t>
            </w:r>
            <w:r w:rsidRPr="00201BF2">
              <w:rPr>
                <w:rFonts w:eastAsia="SimSun"/>
                <w:szCs w:val="28"/>
              </w:rPr>
              <w:t>№ 119-пг, от 25.04.2017 № 144-пг, от 20.12.2017</w:t>
            </w:r>
            <w:r w:rsidR="00C40E94">
              <w:rPr>
                <w:rFonts w:eastAsia="SimSun"/>
                <w:szCs w:val="28"/>
              </w:rPr>
              <w:t xml:space="preserve"> </w:t>
            </w:r>
            <w:r w:rsidRPr="00201BF2">
              <w:rPr>
                <w:rFonts w:eastAsia="SimSun"/>
                <w:szCs w:val="28"/>
              </w:rPr>
              <w:t>№ 382-пг</w:t>
            </w:r>
            <w:r w:rsidR="00177B76">
              <w:rPr>
                <w:rFonts w:eastAsia="SimSun"/>
                <w:szCs w:val="28"/>
              </w:rPr>
              <w:t xml:space="preserve">, </w:t>
            </w:r>
            <w:r w:rsidR="00177B76" w:rsidRPr="00177B76">
              <w:rPr>
                <w:rFonts w:eastAsia="SimSun"/>
                <w:szCs w:val="28"/>
              </w:rPr>
              <w:t>от 30.03.2018 № 96-пг, от 16.07.2018 № 265-пг, от 12.11.2018 № 450-пг, от 22.11.2018 № 467-пг</w:t>
            </w:r>
            <w:r w:rsidRPr="00201BF2">
              <w:rPr>
                <w:rFonts w:eastAsia="SimSun"/>
                <w:szCs w:val="28"/>
              </w:rPr>
              <w:t>)</w:t>
            </w:r>
          </w:p>
        </w:tc>
      </w:tr>
      <w:tr w:rsidR="00340494" w:rsidRPr="00D338D7" w:rsidTr="00C40E94">
        <w:trPr>
          <w:trHeight w:val="1080"/>
        </w:trPr>
        <w:tc>
          <w:tcPr>
            <w:tcW w:w="3870" w:type="dxa"/>
            <w:tcBorders>
              <w:top w:val="single" w:sz="4" w:space="0" w:color="000000"/>
              <w:left w:val="single" w:sz="4" w:space="0" w:color="000000"/>
              <w:bottom w:val="single" w:sz="4" w:space="0" w:color="000000"/>
            </w:tcBorders>
          </w:tcPr>
          <w:p w:rsidR="00340494" w:rsidRPr="00D338D7" w:rsidRDefault="00340494" w:rsidP="00C40E94">
            <w:pPr>
              <w:pStyle w:val="Default"/>
              <w:spacing w:line="240" w:lineRule="auto"/>
            </w:pPr>
            <w:r w:rsidRPr="00D338D7">
              <w:rPr>
                <w:rFonts w:eastAsia="SimSun"/>
                <w:szCs w:val="28"/>
              </w:rPr>
              <w:t>4. Копии документов, в соответствии с которыми в субъекте Российской Федерации осуществляется (планируется осуществлять) формирование Рейтинга и утверждается система поощрений муниципальных образований</w:t>
            </w:r>
          </w:p>
        </w:tc>
        <w:tc>
          <w:tcPr>
            <w:tcW w:w="6454" w:type="dxa"/>
            <w:tcBorders>
              <w:top w:val="single" w:sz="4" w:space="0" w:color="000000"/>
              <w:left w:val="single" w:sz="4" w:space="0" w:color="000000"/>
              <w:bottom w:val="single" w:sz="4" w:space="0" w:color="000000"/>
              <w:right w:val="single" w:sz="4" w:space="0" w:color="000000"/>
            </w:tcBorders>
          </w:tcPr>
          <w:p w:rsidR="00340494" w:rsidRPr="00D338D7" w:rsidRDefault="00340494" w:rsidP="00C40E94">
            <w:pPr>
              <w:pStyle w:val="Default"/>
              <w:spacing w:line="240" w:lineRule="auto"/>
              <w:ind w:firstLine="252"/>
              <w:jc w:val="both"/>
              <w:rPr>
                <w:rFonts w:eastAsia="SimSun"/>
                <w:szCs w:val="28"/>
              </w:rPr>
            </w:pPr>
            <w:r w:rsidRPr="00D338D7">
              <w:rPr>
                <w:rFonts w:eastAsia="SimSun"/>
                <w:szCs w:val="28"/>
              </w:rPr>
              <w:t>Приказ комитета по экономике и развитию Курской области от 30.12.2016 № 131-О «О формировании рейтинга органов местного самоуправления муниципальных районов (городских округов) Курской области в части деятельности по содействию развитию конкуренции»</w:t>
            </w:r>
            <w:r w:rsidR="00EC469C">
              <w:rPr>
                <w:rFonts w:eastAsia="SimSun"/>
                <w:szCs w:val="28"/>
              </w:rPr>
              <w:t xml:space="preserve"> (в редакции</w:t>
            </w:r>
            <w:r w:rsidR="00EC469C">
              <w:t xml:space="preserve"> </w:t>
            </w:r>
            <w:r w:rsidR="00EC469C">
              <w:rPr>
                <w:rFonts w:eastAsia="SimSun"/>
                <w:szCs w:val="28"/>
              </w:rPr>
              <w:t>п</w:t>
            </w:r>
            <w:r w:rsidR="00EC469C" w:rsidRPr="00EC469C">
              <w:rPr>
                <w:rFonts w:eastAsia="SimSun"/>
                <w:szCs w:val="28"/>
              </w:rPr>
              <w:t>риказ</w:t>
            </w:r>
            <w:r w:rsidR="00EC469C">
              <w:rPr>
                <w:rFonts w:eastAsia="SimSun"/>
                <w:szCs w:val="28"/>
              </w:rPr>
              <w:t>а</w:t>
            </w:r>
            <w:r w:rsidR="00EC469C" w:rsidRPr="00EC469C">
              <w:rPr>
                <w:rFonts w:eastAsia="SimSun"/>
                <w:szCs w:val="28"/>
              </w:rPr>
              <w:t xml:space="preserve"> комитета по экономике и развитию Курской области от </w:t>
            </w:r>
            <w:r w:rsidR="00EC469C">
              <w:rPr>
                <w:rFonts w:eastAsia="SimSun"/>
                <w:szCs w:val="28"/>
              </w:rPr>
              <w:t>17.12.2018 № 134-О).</w:t>
            </w:r>
          </w:p>
          <w:p w:rsidR="00C17C95" w:rsidRPr="00D338D7" w:rsidRDefault="00340494" w:rsidP="00AA5F9F">
            <w:pPr>
              <w:pStyle w:val="Default"/>
              <w:spacing w:line="240" w:lineRule="auto"/>
              <w:ind w:firstLine="252"/>
              <w:jc w:val="both"/>
              <w:rPr>
                <w:rFonts w:eastAsia="SimSun"/>
                <w:szCs w:val="28"/>
              </w:rPr>
            </w:pPr>
            <w:r w:rsidRPr="00D338D7">
              <w:rPr>
                <w:rFonts w:eastAsia="SimSun"/>
                <w:szCs w:val="28"/>
              </w:rPr>
              <w:t>Методика формирования рейтинга органов местного самоуправления муниципальных районов (городских округов) Курской области в части деятельности по содействию развитию конкуренции</w:t>
            </w:r>
          </w:p>
        </w:tc>
      </w:tr>
      <w:tr w:rsidR="00340494" w:rsidRPr="00D338D7" w:rsidTr="00C40E94">
        <w:tc>
          <w:tcPr>
            <w:tcW w:w="3870" w:type="dxa"/>
            <w:tcBorders>
              <w:top w:val="single" w:sz="4" w:space="0" w:color="000000"/>
              <w:left w:val="single" w:sz="4" w:space="0" w:color="000000"/>
              <w:bottom w:val="single" w:sz="4" w:space="0" w:color="000000"/>
            </w:tcBorders>
          </w:tcPr>
          <w:p w:rsidR="00340494" w:rsidRPr="00D338D7" w:rsidRDefault="00340494" w:rsidP="00C40E94">
            <w:pPr>
              <w:pStyle w:val="Default"/>
              <w:spacing w:line="240" w:lineRule="auto"/>
            </w:pPr>
            <w:r w:rsidRPr="00D338D7">
              <w:rPr>
                <w:rFonts w:eastAsia="SimSun"/>
                <w:szCs w:val="28"/>
              </w:rPr>
              <w:t xml:space="preserve">5. Копия документа, в соответствии с которым в субъекте Российской Федерации назначен </w:t>
            </w:r>
            <w:r w:rsidRPr="00D338D7">
              <w:rPr>
                <w:rFonts w:eastAsia="SimSun"/>
                <w:szCs w:val="28"/>
              </w:rPr>
              <w:lastRenderedPageBreak/>
              <w:t>Коллегиальный орган и определен его состав</w:t>
            </w:r>
          </w:p>
        </w:tc>
        <w:tc>
          <w:tcPr>
            <w:tcW w:w="6454" w:type="dxa"/>
            <w:tcBorders>
              <w:top w:val="single" w:sz="4" w:space="0" w:color="000000"/>
              <w:left w:val="single" w:sz="4" w:space="0" w:color="000000"/>
              <w:bottom w:val="single" w:sz="4" w:space="0" w:color="000000"/>
              <w:right w:val="single" w:sz="4" w:space="0" w:color="000000"/>
            </w:tcBorders>
          </w:tcPr>
          <w:p w:rsidR="00340494" w:rsidRPr="00D338D7" w:rsidRDefault="00EB678F" w:rsidP="00AA5F9F">
            <w:pPr>
              <w:pStyle w:val="Default"/>
              <w:spacing w:line="240" w:lineRule="auto"/>
              <w:ind w:firstLine="252"/>
              <w:jc w:val="both"/>
              <w:rPr>
                <w:rFonts w:eastAsia="SimSun"/>
                <w:szCs w:val="28"/>
              </w:rPr>
            </w:pPr>
            <w:r w:rsidRPr="00754A10">
              <w:rPr>
                <w:rFonts w:eastAsia="SimSun"/>
                <w:szCs w:val="28"/>
              </w:rPr>
              <w:lastRenderedPageBreak/>
              <w:t xml:space="preserve">Постановление Губернатора Курской области от 21.12.2015 г. № 591-пг «О создании Совета по внедрению Стандарта развития конкуренции в Курской области» (в </w:t>
            </w:r>
            <w:r w:rsidRPr="00754A10">
              <w:rPr>
                <w:rFonts w:eastAsia="SimSun"/>
                <w:szCs w:val="28"/>
              </w:rPr>
              <w:lastRenderedPageBreak/>
              <w:t>редакции постановлений Губернатора Курской области от 11.07.2016</w:t>
            </w:r>
            <w:r w:rsidR="00C40E94">
              <w:rPr>
                <w:rFonts w:eastAsia="SimSun"/>
                <w:szCs w:val="28"/>
              </w:rPr>
              <w:t xml:space="preserve"> </w:t>
            </w:r>
            <w:r w:rsidRPr="00754A10">
              <w:rPr>
                <w:rFonts w:eastAsia="SimSun"/>
                <w:szCs w:val="28"/>
              </w:rPr>
              <w:t>№ 178-пг, от 07.09.2016 № 241-пг, от 23.11.2016</w:t>
            </w:r>
            <w:r w:rsidR="00C40E94">
              <w:rPr>
                <w:rFonts w:eastAsia="SimSun"/>
                <w:szCs w:val="28"/>
              </w:rPr>
              <w:t xml:space="preserve"> </w:t>
            </w:r>
            <w:r w:rsidRPr="00754A10">
              <w:rPr>
                <w:rFonts w:eastAsia="SimSun"/>
                <w:szCs w:val="28"/>
              </w:rPr>
              <w:t>№ 327-пг, от 07.12.2016 № 349-пг, от 22.12.2016</w:t>
            </w:r>
            <w:r w:rsidR="00C40E94">
              <w:rPr>
                <w:rFonts w:eastAsia="SimSun"/>
                <w:szCs w:val="28"/>
              </w:rPr>
              <w:t xml:space="preserve"> </w:t>
            </w:r>
            <w:r w:rsidRPr="00754A10">
              <w:rPr>
                <w:rFonts w:eastAsia="SimSun"/>
                <w:szCs w:val="28"/>
              </w:rPr>
              <w:t>№ 367-пг, от 02.03.2017 № 67-пг, от 18.04.2017</w:t>
            </w:r>
            <w:r w:rsidR="00C40E94">
              <w:rPr>
                <w:rFonts w:eastAsia="SimSun"/>
                <w:szCs w:val="28"/>
              </w:rPr>
              <w:t xml:space="preserve"> </w:t>
            </w:r>
            <w:r w:rsidRPr="00754A10">
              <w:rPr>
                <w:rFonts w:eastAsia="SimSun"/>
                <w:szCs w:val="28"/>
              </w:rPr>
              <w:t>№ 133-пг, от 17.11.2017 № 318-пг, от 08.12.2017</w:t>
            </w:r>
            <w:r w:rsidR="00C40E94">
              <w:rPr>
                <w:rFonts w:eastAsia="SimSun"/>
                <w:szCs w:val="28"/>
              </w:rPr>
              <w:t xml:space="preserve"> </w:t>
            </w:r>
            <w:r w:rsidRPr="00754A10">
              <w:rPr>
                <w:rFonts w:eastAsia="SimSun"/>
                <w:szCs w:val="28"/>
              </w:rPr>
              <w:t>№ 368-пг</w:t>
            </w:r>
            <w:r w:rsidR="008E1D4C">
              <w:rPr>
                <w:rFonts w:eastAsia="SimSun"/>
                <w:szCs w:val="28"/>
              </w:rPr>
              <w:t>, от 29.03.2018 № 93-пг</w:t>
            </w:r>
            <w:r>
              <w:rPr>
                <w:rFonts w:eastAsia="SimSun"/>
                <w:szCs w:val="28"/>
              </w:rPr>
              <w:t>)</w:t>
            </w:r>
          </w:p>
        </w:tc>
      </w:tr>
      <w:tr w:rsidR="00340494" w:rsidRPr="00D338D7" w:rsidTr="00C40E94">
        <w:tc>
          <w:tcPr>
            <w:tcW w:w="3870" w:type="dxa"/>
            <w:tcBorders>
              <w:top w:val="single" w:sz="4" w:space="0" w:color="000000"/>
              <w:left w:val="single" w:sz="4" w:space="0" w:color="000000"/>
              <w:bottom w:val="single" w:sz="4" w:space="0" w:color="000000"/>
            </w:tcBorders>
          </w:tcPr>
          <w:p w:rsidR="00340494" w:rsidRPr="00D338D7" w:rsidRDefault="00340494" w:rsidP="00C40E94">
            <w:pPr>
              <w:pStyle w:val="Default"/>
              <w:spacing w:line="240" w:lineRule="auto"/>
            </w:pPr>
            <w:r w:rsidRPr="00D338D7">
              <w:rPr>
                <w:rFonts w:eastAsia="SimSun"/>
                <w:szCs w:val="28"/>
              </w:rPr>
              <w:lastRenderedPageBreak/>
              <w:t>6. Копия протокольного решения Коллегиального органа, в соответствии с которым в субъекте Российской Федерации был одобрен проект Перечня, состоящий из перечня социально значимых и перечня приоритетных рынков для содействия развитию конкуренции в субъекте Российской Федерации</w:t>
            </w:r>
          </w:p>
        </w:tc>
        <w:tc>
          <w:tcPr>
            <w:tcW w:w="6454" w:type="dxa"/>
            <w:tcBorders>
              <w:top w:val="single" w:sz="4" w:space="0" w:color="000000"/>
              <w:left w:val="single" w:sz="4" w:space="0" w:color="000000"/>
              <w:bottom w:val="single" w:sz="4" w:space="0" w:color="000000"/>
              <w:right w:val="single" w:sz="4" w:space="0" w:color="000000"/>
            </w:tcBorders>
          </w:tcPr>
          <w:p w:rsidR="00340494" w:rsidRPr="00D338D7" w:rsidRDefault="00340494" w:rsidP="00AA5F9F">
            <w:pPr>
              <w:pStyle w:val="Default"/>
              <w:spacing w:line="240" w:lineRule="auto"/>
              <w:ind w:firstLine="252"/>
              <w:rPr>
                <w:rFonts w:eastAsia="SimSun"/>
                <w:szCs w:val="28"/>
              </w:rPr>
            </w:pPr>
            <w:r w:rsidRPr="00D338D7">
              <w:rPr>
                <w:rFonts w:eastAsia="SimSun"/>
                <w:szCs w:val="28"/>
              </w:rPr>
              <w:t>Протокол заседания Совета по внедрению Стандарта развития конкуренции в Курской области от 21.06.2016 № 2</w:t>
            </w:r>
          </w:p>
          <w:p w:rsidR="00340494" w:rsidRPr="00D338D7" w:rsidRDefault="00340494" w:rsidP="00215608">
            <w:pPr>
              <w:pStyle w:val="Default"/>
              <w:spacing w:line="240" w:lineRule="auto"/>
              <w:ind w:firstLine="709"/>
              <w:rPr>
                <w:rFonts w:eastAsia="SimSun"/>
                <w:szCs w:val="28"/>
              </w:rPr>
            </w:pPr>
          </w:p>
        </w:tc>
      </w:tr>
      <w:tr w:rsidR="00340494" w:rsidRPr="00D338D7" w:rsidTr="00C40E94">
        <w:tc>
          <w:tcPr>
            <w:tcW w:w="3870" w:type="dxa"/>
            <w:tcBorders>
              <w:top w:val="single" w:sz="4" w:space="0" w:color="000000"/>
              <w:left w:val="single" w:sz="4" w:space="0" w:color="000000"/>
              <w:bottom w:val="single" w:sz="4" w:space="0" w:color="000000"/>
            </w:tcBorders>
          </w:tcPr>
          <w:p w:rsidR="00340494" w:rsidRPr="00D338D7" w:rsidRDefault="00340494" w:rsidP="00C40E94">
            <w:pPr>
              <w:pStyle w:val="Default"/>
              <w:spacing w:line="240" w:lineRule="auto"/>
            </w:pPr>
            <w:r w:rsidRPr="00D338D7">
              <w:rPr>
                <w:rFonts w:eastAsia="SimSun"/>
                <w:szCs w:val="28"/>
              </w:rPr>
              <w:t>7. Копия документа, в соответствии с которым в субъекте Российской Федерации был утвержден Перечень, состоящий из перечня социально значимых и перечня приоритетных рынков для содействия развитию конкуренции в субъекте Российской Федерации и копия Перечня</w:t>
            </w:r>
          </w:p>
        </w:tc>
        <w:tc>
          <w:tcPr>
            <w:tcW w:w="6454" w:type="dxa"/>
            <w:tcBorders>
              <w:top w:val="single" w:sz="4" w:space="0" w:color="000000"/>
              <w:left w:val="single" w:sz="4" w:space="0" w:color="000000"/>
              <w:bottom w:val="single" w:sz="4" w:space="0" w:color="000000"/>
              <w:right w:val="single" w:sz="4" w:space="0" w:color="000000"/>
            </w:tcBorders>
          </w:tcPr>
          <w:p w:rsidR="00340494" w:rsidRPr="00D338D7" w:rsidRDefault="00340494" w:rsidP="00C40E94">
            <w:pPr>
              <w:pStyle w:val="Default"/>
              <w:spacing w:line="240" w:lineRule="auto"/>
              <w:ind w:firstLine="252"/>
              <w:jc w:val="both"/>
              <w:rPr>
                <w:rFonts w:eastAsia="SimSun"/>
                <w:szCs w:val="28"/>
              </w:rPr>
            </w:pPr>
            <w:r w:rsidRPr="00D338D7">
              <w:rPr>
                <w:rFonts w:eastAsia="SimSun"/>
                <w:szCs w:val="28"/>
              </w:rPr>
              <w:t>Постановление Администрации Курской области от 19.08.2016 № 607-па «Об утверждении перечня</w:t>
            </w:r>
            <w:r w:rsidR="00C40E94">
              <w:rPr>
                <w:rFonts w:eastAsia="SimSun"/>
                <w:szCs w:val="28"/>
              </w:rPr>
              <w:t xml:space="preserve"> </w:t>
            </w:r>
            <w:r w:rsidRPr="00D338D7">
              <w:rPr>
                <w:rFonts w:eastAsia="SimSun"/>
                <w:szCs w:val="28"/>
              </w:rPr>
              <w:t>социально значимых и приоритетных рынков и плана мероприятий («дорожной карты») по содействию развитию конкуренции в Курской области»</w:t>
            </w:r>
            <w:r w:rsidR="00227365">
              <w:rPr>
                <w:rFonts w:eastAsia="SimSun"/>
                <w:szCs w:val="28"/>
              </w:rPr>
              <w:t xml:space="preserve"> (в редакции постановления Администрации от 27.12.2017 № 1111-па, от 31.05.2018 </w:t>
            </w:r>
            <w:r w:rsidR="00227365">
              <w:rPr>
                <w:rFonts w:eastAsia="SimSun"/>
                <w:szCs w:val="28"/>
              </w:rPr>
              <w:br/>
              <w:t>№ 449-па)</w:t>
            </w:r>
            <w:r w:rsidRPr="00D338D7">
              <w:rPr>
                <w:rFonts w:eastAsia="SimSun"/>
                <w:szCs w:val="28"/>
              </w:rPr>
              <w:t>.</w:t>
            </w:r>
          </w:p>
          <w:p w:rsidR="00340494" w:rsidRPr="00D338D7" w:rsidRDefault="00340494" w:rsidP="00C40E94">
            <w:pPr>
              <w:pStyle w:val="Default"/>
              <w:spacing w:line="240" w:lineRule="auto"/>
              <w:ind w:firstLine="252"/>
              <w:jc w:val="both"/>
              <w:rPr>
                <w:rFonts w:eastAsia="SimSun"/>
                <w:szCs w:val="28"/>
              </w:rPr>
            </w:pPr>
            <w:r w:rsidRPr="00D338D7">
              <w:rPr>
                <w:rFonts w:eastAsia="SimSun"/>
                <w:szCs w:val="28"/>
              </w:rPr>
              <w:t>Перечень социально значимых и приоритетных рынков по содействию развитию конкуренции в Курской области</w:t>
            </w:r>
          </w:p>
        </w:tc>
      </w:tr>
      <w:tr w:rsidR="00340494" w:rsidRPr="00D338D7" w:rsidTr="00C40E94">
        <w:tc>
          <w:tcPr>
            <w:tcW w:w="3870" w:type="dxa"/>
            <w:tcBorders>
              <w:top w:val="single" w:sz="4" w:space="0" w:color="000000"/>
              <w:left w:val="single" w:sz="4" w:space="0" w:color="000000"/>
              <w:bottom w:val="single" w:sz="4" w:space="0" w:color="000000"/>
            </w:tcBorders>
          </w:tcPr>
          <w:p w:rsidR="00340494" w:rsidRPr="00D338D7" w:rsidRDefault="00340494" w:rsidP="00C40E94">
            <w:pPr>
              <w:pStyle w:val="Default"/>
              <w:spacing w:line="240" w:lineRule="auto"/>
              <w:ind w:firstLine="13"/>
            </w:pPr>
            <w:r w:rsidRPr="00D338D7">
              <w:rPr>
                <w:rFonts w:eastAsia="SimSun"/>
                <w:szCs w:val="28"/>
              </w:rPr>
              <w:t>8. Копия протокольного решения Коллегиального органа, в соответствии с которым в субъекте Российской Федерации была одобрена «дорожная карта»</w:t>
            </w:r>
          </w:p>
        </w:tc>
        <w:tc>
          <w:tcPr>
            <w:tcW w:w="6454" w:type="dxa"/>
            <w:tcBorders>
              <w:top w:val="single" w:sz="4" w:space="0" w:color="000000"/>
              <w:left w:val="single" w:sz="4" w:space="0" w:color="000000"/>
              <w:bottom w:val="single" w:sz="4" w:space="0" w:color="000000"/>
              <w:right w:val="single" w:sz="4" w:space="0" w:color="000000"/>
            </w:tcBorders>
          </w:tcPr>
          <w:p w:rsidR="004E0DCE" w:rsidRDefault="004E0DCE" w:rsidP="00C40E94">
            <w:pPr>
              <w:pStyle w:val="Default"/>
              <w:spacing w:line="240" w:lineRule="auto"/>
              <w:ind w:firstLine="252"/>
              <w:jc w:val="both"/>
              <w:rPr>
                <w:rFonts w:eastAsia="SimSun"/>
              </w:rPr>
            </w:pPr>
            <w:r w:rsidRPr="002E6F2B">
              <w:rPr>
                <w:rFonts w:eastAsia="SimSun"/>
              </w:rPr>
              <w:t>Протокол заседания Совета по внедрению Стандарта развития конкуренции в Курской области от 21.06.2016 № 2</w:t>
            </w:r>
          </w:p>
          <w:p w:rsidR="004E0DCE" w:rsidRDefault="004E0DCE" w:rsidP="00215608">
            <w:pPr>
              <w:pStyle w:val="Default"/>
              <w:spacing w:line="240" w:lineRule="auto"/>
              <w:ind w:firstLine="709"/>
              <w:jc w:val="both"/>
              <w:rPr>
                <w:rFonts w:eastAsia="SimSun"/>
              </w:rPr>
            </w:pPr>
          </w:p>
          <w:p w:rsidR="00340494" w:rsidRPr="00D338D7" w:rsidRDefault="004E0DCE" w:rsidP="00C40E94">
            <w:pPr>
              <w:pStyle w:val="Default"/>
              <w:spacing w:line="240" w:lineRule="auto"/>
              <w:ind w:firstLine="252"/>
              <w:rPr>
                <w:rFonts w:eastAsia="SimSun"/>
                <w:szCs w:val="28"/>
              </w:rPr>
            </w:pPr>
            <w:r w:rsidRPr="002E6F2B">
              <w:rPr>
                <w:rFonts w:eastAsia="SimSun"/>
              </w:rPr>
              <w:t>Протокол заседания Совета по внедрению Стандарт</w:t>
            </w:r>
            <w:r w:rsidRPr="002B63E2">
              <w:rPr>
                <w:rFonts w:eastAsia="SimSun"/>
              </w:rPr>
              <w:t>а развития конкуренции в Курской области от 10.11.2017 № 4</w:t>
            </w:r>
          </w:p>
        </w:tc>
      </w:tr>
      <w:tr w:rsidR="00340494" w:rsidRPr="00D338D7" w:rsidTr="00C40E94">
        <w:tc>
          <w:tcPr>
            <w:tcW w:w="3870" w:type="dxa"/>
            <w:tcBorders>
              <w:top w:val="single" w:sz="4" w:space="0" w:color="000000"/>
              <w:left w:val="single" w:sz="4" w:space="0" w:color="000000"/>
              <w:bottom w:val="single" w:sz="4" w:space="0" w:color="000000"/>
            </w:tcBorders>
          </w:tcPr>
          <w:p w:rsidR="00340494" w:rsidRPr="00D338D7" w:rsidRDefault="00340494" w:rsidP="00C40E94">
            <w:pPr>
              <w:pStyle w:val="Default"/>
              <w:spacing w:line="240" w:lineRule="auto"/>
              <w:ind w:firstLine="13"/>
              <w:rPr>
                <w:rStyle w:val="a4"/>
                <w:szCs w:val="28"/>
              </w:rPr>
            </w:pPr>
            <w:r w:rsidRPr="00D338D7">
              <w:rPr>
                <w:rFonts w:eastAsia="SimSun"/>
                <w:szCs w:val="28"/>
              </w:rPr>
              <w:t>9. Копия документа, в соответствии с которым в субъекте Российской Федерации утверждена «дорожная карта» и копия утвержденной «дорожной карты»</w:t>
            </w:r>
          </w:p>
        </w:tc>
        <w:tc>
          <w:tcPr>
            <w:tcW w:w="6454" w:type="dxa"/>
            <w:tcBorders>
              <w:top w:val="single" w:sz="4" w:space="0" w:color="000000"/>
              <w:left w:val="single" w:sz="4" w:space="0" w:color="000000"/>
              <w:bottom w:val="single" w:sz="4" w:space="0" w:color="000000"/>
              <w:right w:val="single" w:sz="4" w:space="0" w:color="000000"/>
            </w:tcBorders>
          </w:tcPr>
          <w:p w:rsidR="004E0DCE" w:rsidRDefault="004E0DCE" w:rsidP="00C40E94">
            <w:pPr>
              <w:pStyle w:val="doc"/>
              <w:spacing w:before="0" w:after="0"/>
              <w:ind w:firstLine="252"/>
              <w:jc w:val="both"/>
              <w:rPr>
                <w:szCs w:val="28"/>
              </w:rPr>
            </w:pPr>
            <w:r w:rsidRPr="00374456">
              <w:rPr>
                <w:szCs w:val="28"/>
              </w:rPr>
              <w:t>Постановление Адм</w:t>
            </w:r>
            <w:r>
              <w:rPr>
                <w:szCs w:val="28"/>
              </w:rPr>
              <w:t xml:space="preserve">инистрации Курской области от </w:t>
            </w:r>
            <w:r w:rsidRPr="00EB60C0">
              <w:rPr>
                <w:szCs w:val="28"/>
              </w:rPr>
              <w:t>27.12.2017 № 1111-па</w:t>
            </w:r>
            <w:r w:rsidRPr="00374456">
              <w:rPr>
                <w:szCs w:val="28"/>
              </w:rPr>
              <w:t xml:space="preserve"> «</w:t>
            </w:r>
            <w:r w:rsidRPr="005005E3">
              <w:rPr>
                <w:szCs w:val="28"/>
              </w:rPr>
              <w:t>О внесении изменений в постановление Администрации Курской области от 19.08.2016 № 607-па «Об утверждении перечня социально значимых и приоритетных рынков и плана мероприятий («дорожной карты») по содействию развитию конкуренции в Курской области»</w:t>
            </w:r>
            <w:r w:rsidR="00227365">
              <w:rPr>
                <w:szCs w:val="28"/>
              </w:rPr>
              <w:t xml:space="preserve"> (в редакции постановление Администрации Курской области от 31.05.2018 № 449-па).</w:t>
            </w:r>
          </w:p>
          <w:p w:rsidR="00340494" w:rsidRPr="00D338D7" w:rsidRDefault="004E0DCE" w:rsidP="00A03AD4">
            <w:pPr>
              <w:pStyle w:val="doc"/>
              <w:spacing w:before="0" w:after="0"/>
              <w:ind w:firstLine="252"/>
              <w:jc w:val="both"/>
              <w:rPr>
                <w:szCs w:val="28"/>
              </w:rPr>
            </w:pPr>
            <w:r>
              <w:rPr>
                <w:szCs w:val="28"/>
              </w:rPr>
              <w:t>П</w:t>
            </w:r>
            <w:r w:rsidRPr="00F10DC7">
              <w:rPr>
                <w:szCs w:val="28"/>
              </w:rPr>
              <w:t>лан</w:t>
            </w:r>
            <w:r w:rsidR="00864357">
              <w:rPr>
                <w:szCs w:val="28"/>
              </w:rPr>
              <w:t xml:space="preserve"> </w:t>
            </w:r>
            <w:r w:rsidRPr="00F10DC7">
              <w:rPr>
                <w:szCs w:val="28"/>
              </w:rPr>
              <w:t>мероприятий («дорожная карта») по содействию развитию конкуренции в Курской области</w:t>
            </w:r>
          </w:p>
        </w:tc>
      </w:tr>
      <w:tr w:rsidR="00340494" w:rsidRPr="0039660A" w:rsidTr="00C40E94">
        <w:tc>
          <w:tcPr>
            <w:tcW w:w="3870" w:type="dxa"/>
            <w:tcBorders>
              <w:top w:val="single" w:sz="4" w:space="0" w:color="000000"/>
              <w:left w:val="single" w:sz="4" w:space="0" w:color="000000"/>
              <w:bottom w:val="single" w:sz="4" w:space="0" w:color="000000"/>
            </w:tcBorders>
          </w:tcPr>
          <w:p w:rsidR="00340494" w:rsidRPr="00D338D7" w:rsidRDefault="00340494" w:rsidP="00C40E94">
            <w:pPr>
              <w:pStyle w:val="Default"/>
              <w:spacing w:line="240" w:lineRule="auto"/>
            </w:pPr>
            <w:r w:rsidRPr="00D338D7">
              <w:rPr>
                <w:rFonts w:eastAsia="SimSun"/>
                <w:szCs w:val="28"/>
              </w:rPr>
              <w:t>10. Копия протокольного решения Коллегиального органа, в соответствии с которым в субъекте Российской Федерации утвержден Доклад (прикладывается к сопроводительному письму, направляемому в ФАС России, Минэкономразвития России</w:t>
            </w:r>
            <w:r w:rsidR="00397DAA">
              <w:rPr>
                <w:rFonts w:eastAsia="SimSun"/>
                <w:szCs w:val="28"/>
              </w:rPr>
              <w:t>,</w:t>
            </w:r>
            <w:r w:rsidRPr="00D338D7">
              <w:rPr>
                <w:rFonts w:eastAsia="SimSun"/>
                <w:szCs w:val="28"/>
              </w:rPr>
              <w:t xml:space="preserve"> АНО «Агентство стратегических инициатив по продвижению проектов</w:t>
            </w:r>
            <w:r w:rsidR="00397DAA">
              <w:rPr>
                <w:rFonts w:eastAsia="SimSun"/>
                <w:szCs w:val="28"/>
              </w:rPr>
              <w:t>»</w:t>
            </w:r>
            <w:r w:rsidRPr="00D338D7">
              <w:rPr>
                <w:rFonts w:eastAsia="SimSun"/>
                <w:szCs w:val="28"/>
              </w:rPr>
              <w:t>, АНО «Аналитический центр при Правительстве Российской Федерации»)</w:t>
            </w:r>
          </w:p>
        </w:tc>
        <w:tc>
          <w:tcPr>
            <w:tcW w:w="6454" w:type="dxa"/>
            <w:tcBorders>
              <w:top w:val="single" w:sz="4" w:space="0" w:color="000000"/>
              <w:left w:val="single" w:sz="4" w:space="0" w:color="000000"/>
              <w:bottom w:val="single" w:sz="4" w:space="0" w:color="000000"/>
              <w:right w:val="single" w:sz="4" w:space="0" w:color="000000"/>
            </w:tcBorders>
          </w:tcPr>
          <w:p w:rsidR="00340494" w:rsidRPr="0039660A" w:rsidRDefault="00340494" w:rsidP="00C40E94">
            <w:pPr>
              <w:pStyle w:val="doc"/>
              <w:suppressAutoHyphens/>
              <w:spacing w:before="0" w:after="0"/>
              <w:ind w:firstLine="394"/>
              <w:rPr>
                <w:rFonts w:eastAsia="SimSun"/>
                <w:szCs w:val="28"/>
              </w:rPr>
            </w:pPr>
            <w:r w:rsidRPr="0039660A">
              <w:rPr>
                <w:rFonts w:eastAsia="SimSun"/>
              </w:rPr>
              <w:t xml:space="preserve">Протокол заседания Совета по внедрению Стандарта развития конкуренции в Курской области от </w:t>
            </w:r>
            <w:r w:rsidR="00246BA3" w:rsidRPr="0039660A">
              <w:rPr>
                <w:rFonts w:eastAsia="SimSun"/>
              </w:rPr>
              <w:t>27</w:t>
            </w:r>
            <w:r w:rsidR="0054208C" w:rsidRPr="0039660A">
              <w:rPr>
                <w:rFonts w:eastAsia="SimSun"/>
              </w:rPr>
              <w:t>.0</w:t>
            </w:r>
            <w:r w:rsidR="00246BA3" w:rsidRPr="0039660A">
              <w:rPr>
                <w:rFonts w:eastAsia="SimSun"/>
              </w:rPr>
              <w:t>2</w:t>
            </w:r>
            <w:r w:rsidR="0054208C" w:rsidRPr="0039660A">
              <w:rPr>
                <w:rFonts w:eastAsia="SimSun"/>
              </w:rPr>
              <w:t>.</w:t>
            </w:r>
            <w:r w:rsidRPr="0039660A">
              <w:rPr>
                <w:rFonts w:eastAsia="SimSun"/>
              </w:rPr>
              <w:t>201</w:t>
            </w:r>
            <w:r w:rsidR="00246BA3" w:rsidRPr="0039660A">
              <w:rPr>
                <w:rFonts w:eastAsia="SimSun"/>
              </w:rPr>
              <w:t>9</w:t>
            </w:r>
            <w:r w:rsidRPr="0039660A">
              <w:rPr>
                <w:rFonts w:eastAsia="SimSun"/>
              </w:rPr>
              <w:t xml:space="preserve"> № </w:t>
            </w:r>
            <w:r w:rsidR="00C501B9" w:rsidRPr="0039660A">
              <w:rPr>
                <w:rFonts w:eastAsia="SimSun"/>
              </w:rPr>
              <w:t>6</w:t>
            </w:r>
          </w:p>
        </w:tc>
      </w:tr>
      <w:tr w:rsidR="00340494" w:rsidRPr="00D338D7" w:rsidTr="00C40E94">
        <w:tc>
          <w:tcPr>
            <w:tcW w:w="3870" w:type="dxa"/>
            <w:tcBorders>
              <w:top w:val="single" w:sz="4" w:space="0" w:color="000000"/>
              <w:left w:val="single" w:sz="4" w:space="0" w:color="000000"/>
              <w:bottom w:val="single" w:sz="4" w:space="0" w:color="000000"/>
            </w:tcBorders>
          </w:tcPr>
          <w:p w:rsidR="00340494" w:rsidRPr="00D338D7" w:rsidRDefault="00340494" w:rsidP="002D0D90">
            <w:pPr>
              <w:pStyle w:val="Default"/>
              <w:spacing w:line="240" w:lineRule="auto"/>
            </w:pPr>
            <w:r w:rsidRPr="00D338D7">
              <w:rPr>
                <w:rFonts w:eastAsia="SimSun"/>
                <w:szCs w:val="28"/>
              </w:rPr>
              <w:lastRenderedPageBreak/>
              <w:t>11. Копи</w:t>
            </w:r>
            <w:r w:rsidR="002D0D90">
              <w:rPr>
                <w:rFonts w:eastAsia="SimSun"/>
                <w:szCs w:val="28"/>
              </w:rPr>
              <w:t>и</w:t>
            </w:r>
            <w:r w:rsidRPr="00D338D7">
              <w:rPr>
                <w:rFonts w:eastAsia="SimSun"/>
                <w:szCs w:val="28"/>
              </w:rPr>
              <w:t xml:space="preserve"> документ</w:t>
            </w:r>
            <w:r w:rsidR="002D0D90">
              <w:rPr>
                <w:rFonts w:eastAsia="SimSun"/>
                <w:szCs w:val="28"/>
              </w:rPr>
              <w:t>ов</w:t>
            </w:r>
            <w:r w:rsidRPr="00D338D7">
              <w:rPr>
                <w:rFonts w:eastAsia="SimSun"/>
                <w:szCs w:val="28"/>
              </w:rPr>
              <w:t>, в соответствии с которым</w:t>
            </w:r>
            <w:r w:rsidR="002D0D90">
              <w:rPr>
                <w:rFonts w:eastAsia="SimSun"/>
                <w:szCs w:val="28"/>
              </w:rPr>
              <w:t>и</w:t>
            </w:r>
            <w:r w:rsidRPr="00D338D7">
              <w:rPr>
                <w:rFonts w:eastAsia="SimSun"/>
                <w:szCs w:val="28"/>
              </w:rPr>
              <w:t xml:space="preserve"> в субъекте Российской Федерации утвержден (сформирован) межотраслевой совет потребителей по вопросам деятельности субъектов естественных монополий при высшем должностном лице субъекта Российской Федерации и его состав</w:t>
            </w:r>
          </w:p>
        </w:tc>
        <w:tc>
          <w:tcPr>
            <w:tcW w:w="6454" w:type="dxa"/>
            <w:tcBorders>
              <w:top w:val="single" w:sz="4" w:space="0" w:color="000000"/>
              <w:left w:val="single" w:sz="4" w:space="0" w:color="000000"/>
              <w:bottom w:val="single" w:sz="4" w:space="0" w:color="000000"/>
              <w:right w:val="single" w:sz="4" w:space="0" w:color="000000"/>
            </w:tcBorders>
          </w:tcPr>
          <w:p w:rsidR="00340494" w:rsidRPr="00D338D7" w:rsidRDefault="00340494" w:rsidP="00C40E94">
            <w:pPr>
              <w:pStyle w:val="doc"/>
              <w:suppressAutoHyphens/>
              <w:spacing w:before="0" w:after="0"/>
              <w:ind w:firstLine="394"/>
              <w:jc w:val="both"/>
              <w:rPr>
                <w:rFonts w:eastAsia="SimSun"/>
                <w:szCs w:val="28"/>
              </w:rPr>
            </w:pPr>
            <w:r w:rsidRPr="00D338D7">
              <w:rPr>
                <w:rFonts w:eastAsia="SimSun"/>
                <w:szCs w:val="28"/>
              </w:rPr>
              <w:t>Постановление Губернатора Курской области от 27 августа 2014 г. № 340-пг «О межотраслевом совете потребителей по вопросам деятельности субъектов естественных монополий при Губернаторе Курской области»</w:t>
            </w:r>
          </w:p>
          <w:p w:rsidR="00340494" w:rsidRPr="00D338D7" w:rsidRDefault="00340494" w:rsidP="00C40E94">
            <w:pPr>
              <w:pStyle w:val="doc"/>
              <w:suppressAutoHyphens/>
              <w:spacing w:before="0" w:after="0"/>
              <w:ind w:firstLine="536"/>
              <w:jc w:val="both"/>
              <w:rPr>
                <w:rFonts w:eastAsia="SimSun"/>
                <w:szCs w:val="28"/>
              </w:rPr>
            </w:pPr>
            <w:r w:rsidRPr="00D338D7">
              <w:rPr>
                <w:rFonts w:eastAsia="SimSun"/>
                <w:szCs w:val="28"/>
              </w:rPr>
              <w:t>Распоряжение Губернатора Курской области от 31.12.2014 № 10</w:t>
            </w:r>
            <w:r w:rsidR="005911CB">
              <w:rPr>
                <w:rFonts w:eastAsia="SimSun"/>
                <w:szCs w:val="28"/>
              </w:rPr>
              <w:t>6</w:t>
            </w:r>
            <w:r w:rsidR="00595ABC" w:rsidRPr="00595ABC">
              <w:rPr>
                <w:rFonts w:eastAsia="SimSun"/>
                <w:szCs w:val="28"/>
              </w:rPr>
              <w:t>0</w:t>
            </w:r>
            <w:r w:rsidRPr="00D338D7">
              <w:rPr>
                <w:rFonts w:eastAsia="SimSun"/>
                <w:szCs w:val="28"/>
              </w:rPr>
              <w:t>-рг «О составе межведомственного совета потребителей по вопросам деятельности субъектов естественных монополий при Губернаторе Курской области»</w:t>
            </w:r>
          </w:p>
        </w:tc>
      </w:tr>
    </w:tbl>
    <w:p w:rsidR="00866A54" w:rsidRPr="00D338D7" w:rsidRDefault="00866A54" w:rsidP="00215608">
      <w:pPr>
        <w:pStyle w:val="Default"/>
        <w:spacing w:line="240" w:lineRule="auto"/>
        <w:ind w:firstLine="709"/>
      </w:pPr>
    </w:p>
    <w:sectPr w:rsidR="00866A54" w:rsidRPr="00D338D7" w:rsidSect="008D373D">
      <w:headerReference w:type="even" r:id="rId117"/>
      <w:headerReference w:type="default" r:id="rId118"/>
      <w:footerReference w:type="even" r:id="rId119"/>
      <w:footerReference w:type="default" r:id="rId120"/>
      <w:headerReference w:type="first" r:id="rId121"/>
      <w:footerReference w:type="first" r:id="rId122"/>
      <w:pgSz w:w="11906" w:h="16838"/>
      <w:pgMar w:top="1134" w:right="851" w:bottom="1134" w:left="1134" w:header="709" w:footer="720" w:gutter="0"/>
      <w:cols w:space="720"/>
      <w:docGrid w:linePitch="36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7150" w:rsidRDefault="003C7150">
      <w:pPr>
        <w:spacing w:after="0" w:line="240" w:lineRule="auto"/>
      </w:pPr>
      <w:r>
        <w:separator/>
      </w:r>
    </w:p>
  </w:endnote>
  <w:endnote w:type="continuationSeparator" w:id="0">
    <w:p w:rsidR="003C7150" w:rsidRDefault="003C7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CC"/>
    <w:family w:val="modern"/>
    <w:pitch w:val="fixed"/>
    <w:sig w:usb0="20002A87" w:usb1="00000000" w:usb2="00000000"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Arial Unicode MS"/>
    <w:charset w:val="80"/>
    <w:family w:val="auto"/>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font292">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150" w:rsidRDefault="003C7150" w:rsidP="00F81441">
    <w:pPr>
      <w:pStyle w:val="afb"/>
      <w:framePr w:wrap="around" w:vAnchor="text" w:hAnchor="margin" w:xAlign="right" w:y="1"/>
      <w:rPr>
        <w:rStyle w:val="aff7"/>
      </w:rPr>
    </w:pPr>
    <w:r>
      <w:rPr>
        <w:rStyle w:val="aff7"/>
      </w:rPr>
      <w:fldChar w:fldCharType="begin"/>
    </w:r>
    <w:r>
      <w:rPr>
        <w:rStyle w:val="aff7"/>
      </w:rPr>
      <w:instrText xml:space="preserve">PAGE  </w:instrText>
    </w:r>
    <w:r>
      <w:rPr>
        <w:rStyle w:val="aff7"/>
      </w:rPr>
      <w:fldChar w:fldCharType="end"/>
    </w:r>
  </w:p>
  <w:p w:rsidR="003C7150" w:rsidRDefault="003C7150" w:rsidP="002A1FA3">
    <w:pPr>
      <w:pStyle w:val="afb"/>
      <w:ind w:right="360"/>
    </w:pPr>
  </w:p>
  <w:p w:rsidR="003C7150" w:rsidRDefault="003C7150"/>
  <w:p w:rsidR="003C7150" w:rsidRDefault="003C71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150" w:rsidRDefault="003C7150">
    <w:pPr>
      <w:pStyle w:val="afb"/>
      <w:rPr>
        <w:vertAlign w:val="superscript"/>
      </w:rPr>
    </w:pPr>
  </w:p>
  <w:p w:rsidR="003C7150" w:rsidRPr="00982853" w:rsidRDefault="003C7150">
    <w:pPr>
      <w:pStyle w:val="af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150" w:rsidRDefault="003C715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150" w:rsidRDefault="003C715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150" w:rsidRDefault="003C715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150" w:rsidRDefault="003C715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150" w:rsidRDefault="003C715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150" w:rsidRDefault="003C71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7150" w:rsidRDefault="003C7150">
      <w:pPr>
        <w:spacing w:after="0" w:line="240" w:lineRule="auto"/>
      </w:pPr>
      <w:r>
        <w:separator/>
      </w:r>
    </w:p>
  </w:footnote>
  <w:footnote w:type="continuationSeparator" w:id="0">
    <w:p w:rsidR="003C7150" w:rsidRDefault="003C7150">
      <w:pPr>
        <w:spacing w:after="0" w:line="240" w:lineRule="auto"/>
      </w:pPr>
      <w:r>
        <w:continuationSeparator/>
      </w:r>
    </w:p>
  </w:footnote>
  <w:footnote w:id="1">
    <w:p w:rsidR="003C7150" w:rsidRPr="005A342A" w:rsidRDefault="003C7150" w:rsidP="00C5791B">
      <w:pPr>
        <w:ind w:left="142"/>
        <w:jc w:val="both"/>
        <w:rPr>
          <w:sz w:val="20"/>
          <w:szCs w:val="20"/>
        </w:rPr>
      </w:pPr>
      <w:r w:rsidRPr="005A342A">
        <w:rPr>
          <w:rStyle w:val="af6"/>
          <w:sz w:val="20"/>
          <w:szCs w:val="20"/>
        </w:rPr>
        <w:footnoteRef/>
      </w:r>
      <w:r w:rsidRPr="005A342A">
        <w:rPr>
          <w:rFonts w:ascii="Times New Roman" w:hAnsi="Times New Roman" w:cs="Times New Roman"/>
          <w:sz w:val="20"/>
          <w:szCs w:val="20"/>
        </w:rPr>
        <w:t>В соответствии с Постановлением Правительства Российской Федерации от 13 июля 2015 г. № 702 «О предельных значениях выручки от реализации товаров (работ, услуг) для каждой категории субъектов малого и среднего предпринимательства»</w:t>
      </w:r>
    </w:p>
  </w:footnote>
  <w:footnote w:id="2">
    <w:p w:rsidR="003C7150" w:rsidRPr="00834EAA" w:rsidRDefault="003C7150" w:rsidP="00F259C1">
      <w:pPr>
        <w:pStyle w:val="aff2"/>
        <w:jc w:val="both"/>
        <w:rPr>
          <w:rFonts w:ascii="Times New Roman" w:hAnsi="Times New Roman"/>
          <w:sz w:val="24"/>
          <w:szCs w:val="24"/>
        </w:rPr>
      </w:pPr>
      <w:r w:rsidRPr="00834EAA">
        <w:rPr>
          <w:rStyle w:val="af6"/>
          <w:rFonts w:ascii="Times New Roman" w:hAnsi="Times New Roman"/>
          <w:sz w:val="24"/>
          <w:szCs w:val="24"/>
        </w:rPr>
        <w:footnoteRef/>
      </w:r>
      <w:r>
        <w:rPr>
          <w:rFonts w:ascii="Times New Roman" w:hAnsi="Times New Roman"/>
          <w:sz w:val="24"/>
          <w:szCs w:val="24"/>
        </w:rPr>
        <w:t xml:space="preserve"> П</w:t>
      </w:r>
      <w:r w:rsidRPr="00834EAA">
        <w:rPr>
          <w:rFonts w:ascii="Times New Roman" w:hAnsi="Times New Roman"/>
          <w:sz w:val="24"/>
          <w:szCs w:val="24"/>
        </w:rPr>
        <w:t>од основным рынком подразумевается тот географический рынок, где регулярно реализуется наибольшая доля продукции (товара, работы, услуг) бизнеса</w:t>
      </w:r>
    </w:p>
  </w:footnote>
  <w:footnote w:id="3">
    <w:p w:rsidR="003C7150" w:rsidRDefault="003C7150" w:rsidP="00F47EAA">
      <w:pPr>
        <w:pStyle w:val="aff2"/>
        <w:spacing w:after="0" w:line="240" w:lineRule="auto"/>
        <w:rPr>
          <w:rFonts w:ascii="Times New Roman" w:hAnsi="Times New Roman"/>
          <w:sz w:val="24"/>
          <w:szCs w:val="24"/>
        </w:rPr>
      </w:pPr>
      <w:r>
        <w:rPr>
          <w:vertAlign w:val="superscript"/>
        </w:rPr>
        <w:t>3</w:t>
      </w:r>
      <w:r>
        <w:t xml:space="preserve"> Был возможен только один вариант ответа.</w:t>
      </w:r>
    </w:p>
  </w:footnote>
  <w:footnote w:id="4">
    <w:p w:rsidR="003C7150" w:rsidRDefault="003C7150" w:rsidP="00F47EAA">
      <w:pPr>
        <w:pStyle w:val="aff2"/>
        <w:spacing w:after="0" w:line="240" w:lineRule="auto"/>
        <w:rPr>
          <w:rFonts w:asciiTheme="minorHAnsi" w:hAnsiTheme="minorHAnsi" w:cstheme="minorBidi"/>
        </w:rPr>
      </w:pPr>
      <w:r>
        <w:rPr>
          <w:rStyle w:val="af6"/>
        </w:rPr>
        <w:footnoteRef/>
      </w:r>
      <w:r>
        <w:t xml:space="preserve"> Средний показатель исследования 2015, 2016, 2017 и 2018 гг.</w:t>
      </w:r>
    </w:p>
  </w:footnote>
  <w:footnote w:id="5">
    <w:p w:rsidR="003C7150" w:rsidRDefault="003C7150" w:rsidP="00F47EAA">
      <w:pPr>
        <w:pStyle w:val="aff2"/>
        <w:spacing w:after="0" w:line="240" w:lineRule="auto"/>
      </w:pPr>
      <w:r>
        <w:rPr>
          <w:rStyle w:val="af6"/>
        </w:rPr>
        <w:footnoteRef/>
      </w:r>
      <w:r>
        <w:t xml:space="preserve"> Средний показатель исследования 2015, 2016, 2017 и 2018 гг.</w:t>
      </w:r>
    </w:p>
  </w:footnote>
  <w:footnote w:id="6">
    <w:p w:rsidR="003C7150" w:rsidRDefault="003C7150" w:rsidP="00F47EAA">
      <w:pPr>
        <w:pStyle w:val="aff2"/>
        <w:spacing w:after="0" w:line="240" w:lineRule="auto"/>
      </w:pPr>
      <w:r>
        <w:rPr>
          <w:rStyle w:val="af6"/>
        </w:rPr>
        <w:footnoteRef/>
      </w:r>
      <w:r>
        <w:t xml:space="preserve"> Средний показатель исследования 2015, 2016, 2017 и 2018 гг.</w:t>
      </w:r>
    </w:p>
  </w:footnote>
  <w:footnote w:id="7">
    <w:p w:rsidR="003C7150" w:rsidRDefault="003C7150" w:rsidP="009F16BF">
      <w:pPr>
        <w:pStyle w:val="aff2"/>
        <w:spacing w:after="0" w:line="240" w:lineRule="auto"/>
      </w:pPr>
      <w:r>
        <w:rPr>
          <w:vertAlign w:val="superscript"/>
        </w:rPr>
        <w:t>7</w:t>
      </w:r>
      <w:r>
        <w:t xml:space="preserve"> Средний показатель исследования 2015, 2016, 2017 и 2018 гг.</w:t>
      </w:r>
    </w:p>
  </w:footnote>
  <w:footnote w:id="8">
    <w:p w:rsidR="003C7150" w:rsidRDefault="003C7150" w:rsidP="009F16BF">
      <w:pPr>
        <w:pStyle w:val="aff2"/>
        <w:spacing w:after="0" w:line="240" w:lineRule="auto"/>
      </w:pPr>
      <w:r>
        <w:rPr>
          <w:rStyle w:val="af6"/>
        </w:rPr>
        <w:footnoteRef/>
      </w:r>
      <w:r>
        <w:t xml:space="preserve"> Средний показатель исследования 2015, 2016, 2017 и 2018 гг.</w:t>
      </w:r>
    </w:p>
  </w:footnote>
  <w:footnote w:id="9">
    <w:p w:rsidR="003C7150" w:rsidRDefault="003C7150" w:rsidP="009F16BF">
      <w:pPr>
        <w:pStyle w:val="aff2"/>
        <w:spacing w:after="0" w:line="240" w:lineRule="auto"/>
      </w:pPr>
      <w:r>
        <w:rPr>
          <w:rStyle w:val="af6"/>
        </w:rPr>
        <w:footnoteRef/>
      </w:r>
      <w:r>
        <w:t xml:space="preserve"> Средний показатель исследования 2016, 2017 и 2018 гг.</w:t>
      </w:r>
    </w:p>
  </w:footnote>
  <w:footnote w:id="10">
    <w:p w:rsidR="003C7150" w:rsidRDefault="003C7150" w:rsidP="007B0232">
      <w:pPr>
        <w:pStyle w:val="aff2"/>
        <w:spacing w:after="0" w:line="240" w:lineRule="auto"/>
      </w:pPr>
      <w:r>
        <w:rPr>
          <w:rStyle w:val="af6"/>
        </w:rPr>
        <w:footnoteRef/>
      </w:r>
      <w:r>
        <w:t xml:space="preserve"> Средний показатель исследования 2015, 2016, 2017 и 2018 годов.</w:t>
      </w:r>
    </w:p>
  </w:footnote>
  <w:footnote w:id="11">
    <w:p w:rsidR="003C7150" w:rsidRDefault="003C7150" w:rsidP="007B0232">
      <w:pPr>
        <w:pStyle w:val="aff2"/>
        <w:spacing w:after="0" w:line="240" w:lineRule="auto"/>
      </w:pPr>
      <w:r>
        <w:rPr>
          <w:rStyle w:val="af6"/>
        </w:rPr>
        <w:footnoteRef/>
      </w:r>
      <w:r>
        <w:t xml:space="preserve"> Средний показатель исследования 2015, 2016, 2017 и 2018 годов.</w:t>
      </w:r>
    </w:p>
  </w:footnote>
  <w:footnote w:id="12">
    <w:p w:rsidR="003C7150" w:rsidRDefault="003C7150" w:rsidP="007B0232">
      <w:pPr>
        <w:pStyle w:val="aff2"/>
        <w:spacing w:after="0" w:line="240" w:lineRule="auto"/>
      </w:pPr>
      <w:r>
        <w:rPr>
          <w:rStyle w:val="af6"/>
        </w:rPr>
        <w:footnoteRef/>
      </w:r>
      <w:r>
        <w:t xml:space="preserve"> Средний показатель исследования 2015, 2016, 2017 и 2018 годов.</w:t>
      </w:r>
    </w:p>
  </w:footnote>
  <w:footnote w:id="13">
    <w:p w:rsidR="003C7150" w:rsidRDefault="003C7150" w:rsidP="007B0232">
      <w:pPr>
        <w:pStyle w:val="aff2"/>
        <w:spacing w:after="0" w:line="240" w:lineRule="auto"/>
      </w:pPr>
      <w:r>
        <w:rPr>
          <w:rStyle w:val="af6"/>
        </w:rPr>
        <w:footnoteRef/>
      </w:r>
      <w:r>
        <w:t xml:space="preserve"> Средний показатель исследования 2015, 2016, 2017 и 2018 годов.</w:t>
      </w:r>
    </w:p>
  </w:footnote>
  <w:footnote w:id="14">
    <w:p w:rsidR="003C7150" w:rsidRDefault="003C7150" w:rsidP="007B0232">
      <w:pPr>
        <w:pStyle w:val="aff2"/>
        <w:spacing w:after="0" w:line="240" w:lineRule="auto"/>
      </w:pPr>
      <w:r>
        <w:rPr>
          <w:rStyle w:val="af6"/>
        </w:rPr>
        <w:footnoteRef/>
      </w:r>
      <w:r>
        <w:t xml:space="preserve"> </w:t>
      </w:r>
      <w:r w:rsidRPr="006242BA">
        <w:rPr>
          <w:color w:val="000000"/>
        </w:rPr>
        <w:t xml:space="preserve">Статистический сборник «Курская область в цифрах» </w:t>
      </w:r>
      <w:r w:rsidRPr="006242BA">
        <w:rPr>
          <w:rFonts w:ascii="Times New Roman" w:hAnsi="Times New Roman"/>
          <w:color w:val="000000"/>
        </w:rPr>
        <w:t xml:space="preserve">[Электронный ресурс] // </w:t>
      </w:r>
      <w:r w:rsidRPr="006242BA">
        <w:rPr>
          <w:color w:val="000000"/>
        </w:rPr>
        <w:t xml:space="preserve">Федеральная служба государственной статистики по Курской области: оф.сайт. </w:t>
      </w:r>
      <w:r w:rsidRPr="006242BA">
        <w:rPr>
          <w:rFonts w:ascii="Times New Roman" w:hAnsi="Times New Roman"/>
          <w:color w:val="000000"/>
          <w:lang w:val="en-US"/>
        </w:rPr>
        <w:t>URL</w:t>
      </w:r>
      <w:r w:rsidRPr="006242BA">
        <w:rPr>
          <w:rFonts w:ascii="Times New Roman" w:hAnsi="Times New Roman"/>
          <w:color w:val="000000"/>
        </w:rPr>
        <w:t xml:space="preserve">: </w:t>
      </w:r>
      <w:hyperlink r:id="rId1" w:history="1">
        <w:r w:rsidRPr="006242BA">
          <w:rPr>
            <w:rStyle w:val="a4"/>
            <w:color w:val="000000"/>
          </w:rPr>
          <w:t>http://kurskstat.gks.ru/wps/wcm/connect/rosstat_ts/kurskstat/resources/61d501004165dab68ff28fa3e1dde74c/КУРСКАЯ+ОБЛАСТЬ+В+ЦИФРАХ+2018+г..pdf</w:t>
        </w:r>
      </w:hyperlink>
      <w:r w:rsidRPr="006242BA">
        <w:rPr>
          <w:color w:val="000000"/>
        </w:rPr>
        <w:t xml:space="preserve"> (дата обращения: 04.12.2018)</w:t>
      </w:r>
    </w:p>
  </w:footnote>
  <w:footnote w:id="15">
    <w:p w:rsidR="003C7150" w:rsidRDefault="003C7150" w:rsidP="007B0232">
      <w:pPr>
        <w:spacing w:after="0" w:line="240" w:lineRule="auto"/>
        <w:rPr>
          <w:rFonts w:ascii="Times New Roman" w:hAnsi="Times New Roman" w:cs="Times New Roman"/>
          <w:sz w:val="28"/>
          <w:szCs w:val="28"/>
        </w:rPr>
      </w:pPr>
      <w:r>
        <w:rPr>
          <w:rStyle w:val="af6"/>
        </w:rPr>
        <w:footnoteRef/>
      </w:r>
      <w:r>
        <w:t xml:space="preserve"> Средний показатель исследования 2015, 2016, 2017 и 2018 годов.</w:t>
      </w:r>
      <w:r w:rsidRPr="007B0232">
        <w:rPr>
          <w:rFonts w:ascii="Times New Roman" w:hAnsi="Times New Roman" w:cs="Times New Roman"/>
          <w:sz w:val="28"/>
          <w:szCs w:val="28"/>
        </w:rPr>
        <w:t xml:space="preserve"> </w:t>
      </w:r>
      <w:r>
        <w:rPr>
          <w:rFonts w:ascii="Times New Roman" w:hAnsi="Times New Roman" w:cs="Times New Roman"/>
          <w:sz w:val="28"/>
          <w:szCs w:val="28"/>
        </w:rPr>
        <w:br w:type="page"/>
      </w:r>
    </w:p>
    <w:p w:rsidR="003C7150" w:rsidRDefault="003C7150" w:rsidP="008D2C88">
      <w:pPr>
        <w:pStyle w:val="aff2"/>
      </w:pPr>
    </w:p>
  </w:footnote>
  <w:footnote w:id="16">
    <w:p w:rsidR="003C7150" w:rsidRDefault="003C7150" w:rsidP="007F02C4">
      <w:pPr>
        <w:pStyle w:val="aff2"/>
        <w:spacing w:after="0" w:line="240" w:lineRule="auto"/>
      </w:pPr>
      <w:r>
        <w:rPr>
          <w:rStyle w:val="af6"/>
        </w:rPr>
        <w:footnoteRef/>
      </w:r>
      <w:r>
        <w:t xml:space="preserve"> Средний показатель исследования 2016, 2017 и 2018 годов.</w:t>
      </w:r>
    </w:p>
  </w:footnote>
  <w:footnote w:id="17">
    <w:p w:rsidR="003C7150" w:rsidRDefault="003C7150" w:rsidP="007F02C4">
      <w:pPr>
        <w:pStyle w:val="aff2"/>
        <w:spacing w:after="0" w:line="240" w:lineRule="auto"/>
      </w:pPr>
      <w:r>
        <w:rPr>
          <w:rStyle w:val="af6"/>
        </w:rPr>
        <w:footnoteRef/>
      </w:r>
      <w:r>
        <w:t xml:space="preserve"> Средний показатель исследования 2016, 2017 и 2018 годов.</w:t>
      </w:r>
    </w:p>
  </w:footnote>
  <w:footnote w:id="18">
    <w:p w:rsidR="003C7150" w:rsidRDefault="003C7150" w:rsidP="007F02C4">
      <w:pPr>
        <w:pStyle w:val="aff2"/>
        <w:spacing w:after="0" w:line="240" w:lineRule="auto"/>
      </w:pPr>
      <w:r>
        <w:rPr>
          <w:rStyle w:val="af6"/>
        </w:rPr>
        <w:footnoteRef/>
      </w:r>
      <w:r>
        <w:t xml:space="preserve"> Средний показатель исследования 2016, 2017 и 2018 годов.</w:t>
      </w:r>
    </w:p>
  </w:footnote>
  <w:footnote w:id="19">
    <w:p w:rsidR="003C7150" w:rsidRDefault="003C7150" w:rsidP="007F02C4">
      <w:pPr>
        <w:pStyle w:val="aff2"/>
        <w:spacing w:after="0" w:line="240" w:lineRule="auto"/>
      </w:pPr>
      <w:r>
        <w:rPr>
          <w:rStyle w:val="af6"/>
        </w:rPr>
        <w:footnoteRef/>
      </w:r>
      <w:r>
        <w:t xml:space="preserve"> Средний показатель исследования 2016, 2017 и 2018 годов.</w:t>
      </w:r>
    </w:p>
  </w:footnote>
  <w:footnote w:id="20">
    <w:p w:rsidR="003C7150" w:rsidRDefault="003C7150" w:rsidP="007F02C4">
      <w:pPr>
        <w:pStyle w:val="aff2"/>
        <w:spacing w:after="0" w:line="240" w:lineRule="auto"/>
      </w:pPr>
      <w:r>
        <w:rPr>
          <w:rStyle w:val="af6"/>
        </w:rPr>
        <w:footnoteRef/>
      </w:r>
      <w:r>
        <w:t xml:space="preserve"> Средний показатель исследования 2016, 2017 и 2018 годов.</w:t>
      </w:r>
    </w:p>
  </w:footnote>
  <w:footnote w:id="21">
    <w:p w:rsidR="003C7150" w:rsidRDefault="003C7150" w:rsidP="007F02C4">
      <w:pPr>
        <w:pStyle w:val="aff2"/>
        <w:spacing w:after="0" w:line="240" w:lineRule="auto"/>
      </w:pPr>
      <w:r>
        <w:rPr>
          <w:rStyle w:val="af6"/>
        </w:rPr>
        <w:footnoteRef/>
      </w:r>
      <w:r>
        <w:t xml:space="preserve"> Средний показатель исследования 2016, 2017 и 2018 годов.</w:t>
      </w:r>
    </w:p>
  </w:footnote>
  <w:footnote w:id="22">
    <w:p w:rsidR="003C7150" w:rsidRDefault="003C7150" w:rsidP="007F02C4">
      <w:pPr>
        <w:pStyle w:val="aff2"/>
        <w:spacing w:after="0" w:line="240" w:lineRule="auto"/>
      </w:pPr>
      <w:r>
        <w:rPr>
          <w:rStyle w:val="af6"/>
        </w:rPr>
        <w:footnoteRef/>
      </w:r>
      <w:r>
        <w:t xml:space="preserve"> Средний показатель исследования 2016, 2017 и 2018 годов.</w:t>
      </w:r>
    </w:p>
  </w:footnote>
  <w:footnote w:id="23">
    <w:p w:rsidR="003C7150" w:rsidRDefault="003C7150" w:rsidP="00453A84">
      <w:pPr>
        <w:pStyle w:val="aff2"/>
      </w:pPr>
      <w:r>
        <w:rPr>
          <w:rStyle w:val="af6"/>
        </w:rPr>
        <w:footnoteRef/>
      </w:r>
      <w:r>
        <w:t xml:space="preserve"> Средний показатель исследования  2016, 2017 и 2018 годов.</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150" w:rsidRPr="002F1603" w:rsidRDefault="003C7150" w:rsidP="002F1603">
    <w:pPr>
      <w:pStyle w:val="afa"/>
      <w:jc w:val="center"/>
      <w:rPr>
        <w:rFonts w:ascii="Times New Roman" w:hAnsi="Times New Roman" w:cs="Times New Roman"/>
      </w:rPr>
    </w:pPr>
    <w:r w:rsidRPr="002F1603">
      <w:rPr>
        <w:rFonts w:ascii="Times New Roman" w:hAnsi="Times New Roman" w:cs="Times New Roman"/>
      </w:rPr>
      <w:fldChar w:fldCharType="begin"/>
    </w:r>
    <w:r w:rsidRPr="002F1603">
      <w:rPr>
        <w:rFonts w:ascii="Times New Roman" w:hAnsi="Times New Roman" w:cs="Times New Roman"/>
      </w:rPr>
      <w:instrText xml:space="preserve"> PAGE </w:instrText>
    </w:r>
    <w:r w:rsidRPr="002F1603">
      <w:rPr>
        <w:rFonts w:ascii="Times New Roman" w:hAnsi="Times New Roman" w:cs="Times New Roman"/>
      </w:rPr>
      <w:fldChar w:fldCharType="separate"/>
    </w:r>
    <w:r w:rsidR="006C3A68">
      <w:rPr>
        <w:rFonts w:ascii="Times New Roman" w:hAnsi="Times New Roman" w:cs="Times New Roman"/>
        <w:noProof/>
      </w:rPr>
      <w:t>50</w:t>
    </w:r>
    <w:r w:rsidRPr="002F1603">
      <w:rPr>
        <w:rFonts w:ascii="Times New Roman" w:hAnsi="Times New Roman" w:cs="Times New Roman"/>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150" w:rsidRPr="00E90815" w:rsidRDefault="003C7150" w:rsidP="004860A9">
    <w:pPr>
      <w:pStyle w:val="afa"/>
      <w:jc w:val="center"/>
      <w:rPr>
        <w:rFonts w:ascii="Times New Roman" w:hAnsi="Times New Roman" w:cs="Times New Roman"/>
        <w:color w:val="FFFFFF"/>
      </w:rPr>
    </w:pPr>
    <w:r w:rsidRPr="00E90815">
      <w:rPr>
        <w:rStyle w:val="aff7"/>
        <w:rFonts w:ascii="Times New Roman" w:hAnsi="Times New Roman" w:cs="Times New Roman"/>
        <w:color w:val="FFFFFF"/>
      </w:rPr>
      <w:fldChar w:fldCharType="begin"/>
    </w:r>
    <w:r w:rsidRPr="00E90815">
      <w:rPr>
        <w:rStyle w:val="aff7"/>
        <w:rFonts w:ascii="Times New Roman" w:hAnsi="Times New Roman" w:cs="Times New Roman"/>
        <w:color w:val="FFFFFF"/>
      </w:rPr>
      <w:instrText xml:space="preserve"> PAGE </w:instrText>
    </w:r>
    <w:r w:rsidRPr="00E90815">
      <w:rPr>
        <w:rStyle w:val="aff7"/>
        <w:rFonts w:ascii="Times New Roman" w:hAnsi="Times New Roman" w:cs="Times New Roman"/>
        <w:color w:val="FFFFFF"/>
      </w:rPr>
      <w:fldChar w:fldCharType="separate"/>
    </w:r>
    <w:r w:rsidR="006C3A68">
      <w:rPr>
        <w:rStyle w:val="aff7"/>
        <w:rFonts w:ascii="Times New Roman" w:hAnsi="Times New Roman" w:cs="Times New Roman"/>
        <w:noProof/>
        <w:color w:val="FFFFFF"/>
      </w:rPr>
      <w:t>80</w:t>
    </w:r>
    <w:r w:rsidRPr="00E90815">
      <w:rPr>
        <w:rStyle w:val="aff7"/>
        <w:rFonts w:ascii="Times New Roman" w:hAnsi="Times New Roman" w:cs="Times New Roman"/>
        <w:color w:val="FFFFF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150" w:rsidRDefault="003C715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150" w:rsidRDefault="003C7150">
    <w:pPr>
      <w:pStyle w:val="afa"/>
      <w:jc w:val="center"/>
    </w:pPr>
    <w:r>
      <w:rPr>
        <w:noProof/>
      </w:rPr>
      <w:fldChar w:fldCharType="begin"/>
    </w:r>
    <w:r>
      <w:rPr>
        <w:noProof/>
      </w:rPr>
      <w:instrText xml:space="preserve"> PAGE </w:instrText>
    </w:r>
    <w:r>
      <w:rPr>
        <w:noProof/>
      </w:rPr>
      <w:fldChar w:fldCharType="separate"/>
    </w:r>
    <w:r w:rsidR="006C3A68">
      <w:rPr>
        <w:noProof/>
      </w:rPr>
      <w:t>138</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150" w:rsidRDefault="003C715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150" w:rsidRDefault="003C715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150" w:rsidRPr="00D53431" w:rsidRDefault="003C7150">
    <w:pPr>
      <w:pStyle w:val="afa"/>
      <w:jc w:val="center"/>
      <w:rPr>
        <w:rFonts w:ascii="Times New Roman" w:hAnsi="Times New Roman" w:cs="Times New Roman"/>
      </w:rPr>
    </w:pPr>
    <w:r w:rsidRPr="00D53431">
      <w:rPr>
        <w:rFonts w:ascii="Times New Roman" w:hAnsi="Times New Roman" w:cs="Times New Roman"/>
      </w:rPr>
      <w:fldChar w:fldCharType="begin"/>
    </w:r>
    <w:r w:rsidRPr="00D53431">
      <w:rPr>
        <w:rFonts w:ascii="Times New Roman" w:hAnsi="Times New Roman" w:cs="Times New Roman"/>
      </w:rPr>
      <w:instrText xml:space="preserve"> PAGE </w:instrText>
    </w:r>
    <w:r w:rsidRPr="00D53431">
      <w:rPr>
        <w:rFonts w:ascii="Times New Roman" w:hAnsi="Times New Roman" w:cs="Times New Roman"/>
      </w:rPr>
      <w:fldChar w:fldCharType="separate"/>
    </w:r>
    <w:r w:rsidR="006C3A68">
      <w:rPr>
        <w:rFonts w:ascii="Times New Roman" w:hAnsi="Times New Roman" w:cs="Times New Roman"/>
        <w:noProof/>
      </w:rPr>
      <w:t>143</w:t>
    </w:r>
    <w:r w:rsidRPr="00D53431">
      <w:rPr>
        <w:rFonts w:ascii="Times New Roman" w:hAnsi="Times New Roman" w:cs="Times New Roman"/>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150" w:rsidRDefault="003C715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upperRoman"/>
      <w:lvlText w:val="%1."/>
      <w:lvlJc w:val="right"/>
      <w:pPr>
        <w:tabs>
          <w:tab w:val="num" w:pos="0"/>
        </w:tabs>
        <w:ind w:left="1827" w:hanging="885"/>
      </w:pPr>
    </w:lvl>
    <w:lvl w:ilvl="1">
      <w:start w:val="1"/>
      <w:numFmt w:val="lowerLetter"/>
      <w:lvlText w:val="%2."/>
      <w:lvlJc w:val="left"/>
      <w:pPr>
        <w:tabs>
          <w:tab w:val="num" w:pos="0"/>
        </w:tabs>
        <w:ind w:left="2022" w:hanging="360"/>
      </w:pPr>
    </w:lvl>
    <w:lvl w:ilvl="2">
      <w:start w:val="1"/>
      <w:numFmt w:val="lowerRoman"/>
      <w:lvlText w:val="%2.%3."/>
      <w:lvlJc w:val="right"/>
      <w:pPr>
        <w:tabs>
          <w:tab w:val="num" w:pos="0"/>
        </w:tabs>
        <w:ind w:left="2742" w:hanging="180"/>
      </w:pPr>
    </w:lvl>
    <w:lvl w:ilvl="3">
      <w:start w:val="1"/>
      <w:numFmt w:val="decimal"/>
      <w:lvlText w:val="%2.%3.%4."/>
      <w:lvlJc w:val="left"/>
      <w:pPr>
        <w:tabs>
          <w:tab w:val="num" w:pos="0"/>
        </w:tabs>
        <w:ind w:left="3462" w:hanging="360"/>
      </w:pPr>
    </w:lvl>
    <w:lvl w:ilvl="4">
      <w:start w:val="1"/>
      <w:numFmt w:val="lowerLetter"/>
      <w:lvlText w:val="%2.%3.%4.%5."/>
      <w:lvlJc w:val="left"/>
      <w:pPr>
        <w:tabs>
          <w:tab w:val="num" w:pos="0"/>
        </w:tabs>
        <w:ind w:left="4182" w:hanging="360"/>
      </w:pPr>
    </w:lvl>
    <w:lvl w:ilvl="5">
      <w:start w:val="1"/>
      <w:numFmt w:val="lowerRoman"/>
      <w:lvlText w:val="%2.%3.%4.%5.%6."/>
      <w:lvlJc w:val="right"/>
      <w:pPr>
        <w:tabs>
          <w:tab w:val="num" w:pos="0"/>
        </w:tabs>
        <w:ind w:left="4902" w:hanging="180"/>
      </w:pPr>
    </w:lvl>
    <w:lvl w:ilvl="6">
      <w:start w:val="1"/>
      <w:numFmt w:val="decimal"/>
      <w:lvlText w:val="%2.%3.%4.%5.%6.%7."/>
      <w:lvlJc w:val="left"/>
      <w:pPr>
        <w:tabs>
          <w:tab w:val="num" w:pos="0"/>
        </w:tabs>
        <w:ind w:left="5622" w:hanging="360"/>
      </w:pPr>
    </w:lvl>
    <w:lvl w:ilvl="7">
      <w:start w:val="1"/>
      <w:numFmt w:val="lowerLetter"/>
      <w:lvlText w:val="%2.%3.%4.%5.%6.%7.%8."/>
      <w:lvlJc w:val="left"/>
      <w:pPr>
        <w:tabs>
          <w:tab w:val="num" w:pos="0"/>
        </w:tabs>
        <w:ind w:left="6342" w:hanging="360"/>
      </w:pPr>
    </w:lvl>
    <w:lvl w:ilvl="8">
      <w:start w:val="1"/>
      <w:numFmt w:val="lowerRoman"/>
      <w:lvlText w:val="%2.%3.%4.%5.%6.%7.%8.%9."/>
      <w:lvlJc w:val="right"/>
      <w:pPr>
        <w:tabs>
          <w:tab w:val="num" w:pos="0"/>
        </w:tabs>
        <w:ind w:left="7062" w:hanging="180"/>
      </w:pPr>
    </w:lvl>
  </w:abstractNum>
  <w:abstractNum w:abstractNumId="1" w15:restartNumberingAfterBreak="0">
    <w:nsid w:val="00000003"/>
    <w:multiLevelType w:val="multilevel"/>
    <w:tmpl w:val="88D001F6"/>
    <w:name w:val="WW8Num3"/>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rFonts w:ascii="Courier New" w:hAnsi="Courier New" w:cs="Courier New"/>
      </w:rPr>
    </w:lvl>
    <w:lvl w:ilvl="2">
      <w:start w:val="1"/>
      <w:numFmt w:val="decimal"/>
      <w:lvlText w:val="%1.%2.%3."/>
      <w:lvlJc w:val="left"/>
      <w:pPr>
        <w:tabs>
          <w:tab w:val="num" w:pos="2345"/>
        </w:tabs>
        <w:ind w:left="2345" w:hanging="360"/>
      </w:pPr>
      <w:rPr>
        <w:rFonts w:ascii="Times New Roman" w:hAnsi="Times New Roman" w:cs="Times New Roman" w:hint="default"/>
        <w:b/>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name w:val="WW8Num5"/>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rPr>
        <w:rFonts w:ascii="Times New Roman" w:hAnsi="Times New Roman" w:cs="Times New Roman"/>
        <w:b/>
        <w:sz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Calibri"/>
        <w:b w:val="0"/>
        <w:i w:val="0"/>
      </w:rPr>
    </w:lvl>
    <w:lvl w:ilvl="1">
      <w:start w:val="1"/>
      <w:numFmt w:val="bullet"/>
      <w:lvlText w:val=""/>
      <w:lvlJc w:val="left"/>
      <w:pPr>
        <w:tabs>
          <w:tab w:val="num" w:pos="1080"/>
        </w:tabs>
        <w:ind w:left="1080" w:hanging="360"/>
      </w:pPr>
      <w:rPr>
        <w:rFonts w:ascii="Symbol" w:hAnsi="Symbol" w:cs="Calibri"/>
        <w:b w:val="0"/>
        <w:i w:val="0"/>
      </w:rPr>
    </w:lvl>
    <w:lvl w:ilvl="2">
      <w:start w:val="1"/>
      <w:numFmt w:val="bullet"/>
      <w:lvlText w:val=""/>
      <w:lvlJc w:val="left"/>
      <w:pPr>
        <w:tabs>
          <w:tab w:val="num" w:pos="1440"/>
        </w:tabs>
        <w:ind w:left="1440" w:hanging="360"/>
      </w:pPr>
      <w:rPr>
        <w:rFonts w:ascii="Symbol" w:hAnsi="Symbol" w:cs="Calibri"/>
        <w:b w:val="0"/>
        <w:i w:val="0"/>
      </w:rPr>
    </w:lvl>
    <w:lvl w:ilvl="3">
      <w:start w:val="1"/>
      <w:numFmt w:val="bullet"/>
      <w:lvlText w:val=""/>
      <w:lvlJc w:val="left"/>
      <w:pPr>
        <w:tabs>
          <w:tab w:val="num" w:pos="1800"/>
        </w:tabs>
        <w:ind w:left="1800" w:hanging="360"/>
      </w:pPr>
      <w:rPr>
        <w:rFonts w:ascii="Symbol" w:hAnsi="Symbol" w:cs="Calibri"/>
        <w:b w:val="0"/>
        <w:i w:val="0"/>
      </w:rPr>
    </w:lvl>
    <w:lvl w:ilvl="4">
      <w:start w:val="1"/>
      <w:numFmt w:val="bullet"/>
      <w:lvlText w:val=""/>
      <w:lvlJc w:val="left"/>
      <w:pPr>
        <w:tabs>
          <w:tab w:val="num" w:pos="2160"/>
        </w:tabs>
        <w:ind w:left="2160" w:hanging="360"/>
      </w:pPr>
      <w:rPr>
        <w:rFonts w:ascii="Symbol" w:hAnsi="Symbol" w:cs="Calibri"/>
        <w:b w:val="0"/>
        <w:i w:val="0"/>
      </w:rPr>
    </w:lvl>
    <w:lvl w:ilvl="5">
      <w:start w:val="1"/>
      <w:numFmt w:val="bullet"/>
      <w:lvlText w:val=""/>
      <w:lvlJc w:val="left"/>
      <w:pPr>
        <w:tabs>
          <w:tab w:val="num" w:pos="2520"/>
        </w:tabs>
        <w:ind w:left="2520" w:hanging="360"/>
      </w:pPr>
      <w:rPr>
        <w:rFonts w:ascii="Symbol" w:hAnsi="Symbol" w:cs="Calibri"/>
        <w:b w:val="0"/>
        <w:i w:val="0"/>
      </w:rPr>
    </w:lvl>
    <w:lvl w:ilvl="6">
      <w:start w:val="1"/>
      <w:numFmt w:val="bullet"/>
      <w:lvlText w:val=""/>
      <w:lvlJc w:val="left"/>
      <w:pPr>
        <w:tabs>
          <w:tab w:val="num" w:pos="2880"/>
        </w:tabs>
        <w:ind w:left="2880" w:hanging="360"/>
      </w:pPr>
      <w:rPr>
        <w:rFonts w:ascii="Symbol" w:hAnsi="Symbol" w:cs="Calibri"/>
        <w:b w:val="0"/>
        <w:i w:val="0"/>
      </w:rPr>
    </w:lvl>
    <w:lvl w:ilvl="7">
      <w:start w:val="1"/>
      <w:numFmt w:val="bullet"/>
      <w:lvlText w:val=""/>
      <w:lvlJc w:val="left"/>
      <w:pPr>
        <w:tabs>
          <w:tab w:val="num" w:pos="3240"/>
        </w:tabs>
        <w:ind w:left="3240" w:hanging="360"/>
      </w:pPr>
      <w:rPr>
        <w:rFonts w:ascii="Symbol" w:hAnsi="Symbol" w:cs="Calibri"/>
        <w:b w:val="0"/>
        <w:i w:val="0"/>
      </w:rPr>
    </w:lvl>
    <w:lvl w:ilvl="8">
      <w:start w:val="1"/>
      <w:numFmt w:val="bullet"/>
      <w:lvlText w:val=""/>
      <w:lvlJc w:val="left"/>
      <w:pPr>
        <w:tabs>
          <w:tab w:val="num" w:pos="3600"/>
        </w:tabs>
        <w:ind w:left="3600" w:hanging="360"/>
      </w:pPr>
      <w:rPr>
        <w:rFonts w:ascii="Symbol" w:hAnsi="Symbol" w:cs="Calibri"/>
        <w:b w:val="0"/>
        <w:i w:val="0"/>
      </w:rPr>
    </w:lvl>
  </w:abstractNum>
  <w:abstractNum w:abstractNumId="6" w15:restartNumberingAfterBreak="0">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rFonts w:ascii="Times New Roman" w:eastAsia="SimSun" w:hAnsi="Times New Roman" w:cs="Times New Roman"/>
      </w:rPr>
    </w:lvl>
    <w:lvl w:ilvl="2">
      <w:start w:val="1"/>
      <w:numFmt w:val="decimal"/>
      <w:lvlText w:val="%3."/>
      <w:lvlJc w:val="left"/>
      <w:pPr>
        <w:tabs>
          <w:tab w:val="num" w:pos="786"/>
        </w:tabs>
        <w:ind w:left="786"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singleLevel"/>
    <w:tmpl w:val="00000009"/>
    <w:name w:val="WW8Num9"/>
    <w:lvl w:ilvl="0">
      <w:numFmt w:val="bullet"/>
      <w:lvlText w:val="-"/>
      <w:lvlJc w:val="left"/>
      <w:pPr>
        <w:tabs>
          <w:tab w:val="num" w:pos="0"/>
        </w:tabs>
        <w:ind w:left="1429" w:hanging="360"/>
      </w:pPr>
      <w:rPr>
        <w:rFonts w:ascii="Times New Roman" w:hAnsi="Times New Roman" w:cs="Times New Roman"/>
      </w:rPr>
    </w:lvl>
  </w:abstractNum>
  <w:abstractNum w:abstractNumId="8" w15:restartNumberingAfterBreak="0">
    <w:nsid w:val="0000000A"/>
    <w:multiLevelType w:val="singleLevel"/>
    <w:tmpl w:val="0000000A"/>
    <w:name w:val="WW8Num10"/>
    <w:lvl w:ilvl="0">
      <w:numFmt w:val="bullet"/>
      <w:lvlText w:val="-"/>
      <w:lvlJc w:val="left"/>
      <w:pPr>
        <w:tabs>
          <w:tab w:val="num" w:pos="0"/>
        </w:tabs>
        <w:ind w:left="1429" w:hanging="360"/>
      </w:pPr>
      <w:rPr>
        <w:rFonts w:ascii="Times New Roman" w:hAnsi="Times New Roman" w:cs="Times New Roman"/>
      </w:rPr>
    </w:lvl>
  </w:abstractNum>
  <w:abstractNum w:abstractNumId="9" w15:restartNumberingAfterBreak="0">
    <w:nsid w:val="0000000B"/>
    <w:multiLevelType w:val="singleLevel"/>
    <w:tmpl w:val="0000000B"/>
    <w:name w:val="WW8Num11"/>
    <w:lvl w:ilvl="0">
      <w:start w:val="1"/>
      <w:numFmt w:val="decimal"/>
      <w:lvlText w:val="%1"/>
      <w:lvlJc w:val="left"/>
      <w:pPr>
        <w:tabs>
          <w:tab w:val="num" w:pos="0"/>
        </w:tabs>
        <w:ind w:left="720" w:hanging="360"/>
      </w:pPr>
    </w:lvl>
  </w:abstractNum>
  <w:abstractNum w:abstractNumId="10" w15:restartNumberingAfterBreak="0">
    <w:nsid w:val="0000000C"/>
    <w:multiLevelType w:val="singleLevel"/>
    <w:tmpl w:val="0000000C"/>
    <w:name w:val="WW8Num12"/>
    <w:lvl w:ilvl="0">
      <w:start w:val="1"/>
      <w:numFmt w:val="bullet"/>
      <w:lvlText w:val=""/>
      <w:lvlJc w:val="left"/>
      <w:pPr>
        <w:tabs>
          <w:tab w:val="num" w:pos="0"/>
        </w:tabs>
        <w:ind w:left="1429" w:hanging="360"/>
      </w:pPr>
      <w:rPr>
        <w:rFonts w:ascii="Symbol" w:hAnsi="Symbol" w:cs="Wingdings"/>
      </w:rPr>
    </w:lvl>
  </w:abstractNum>
  <w:abstractNum w:abstractNumId="11" w15:restartNumberingAfterBreak="0">
    <w:nsid w:val="0000000D"/>
    <w:multiLevelType w:val="singleLevel"/>
    <w:tmpl w:val="0000000D"/>
    <w:name w:val="WW8Num13"/>
    <w:lvl w:ilvl="0">
      <w:start w:val="1"/>
      <w:numFmt w:val="bullet"/>
      <w:lvlText w:val=""/>
      <w:lvlJc w:val="left"/>
      <w:pPr>
        <w:tabs>
          <w:tab w:val="num" w:pos="0"/>
        </w:tabs>
        <w:ind w:left="1429" w:hanging="360"/>
      </w:pPr>
      <w:rPr>
        <w:rFonts w:ascii="Symbol" w:hAnsi="Symbol" w:cs="Wingdings"/>
      </w:rPr>
    </w:lvl>
  </w:abstractNum>
  <w:abstractNum w:abstractNumId="12" w15:restartNumberingAfterBreak="0">
    <w:nsid w:val="0000000E"/>
    <w:multiLevelType w:val="singleLevel"/>
    <w:tmpl w:val="0000000E"/>
    <w:name w:val="WW8Num15"/>
    <w:lvl w:ilvl="0">
      <w:numFmt w:val="bullet"/>
      <w:lvlText w:val="-"/>
      <w:lvlJc w:val="left"/>
      <w:pPr>
        <w:tabs>
          <w:tab w:val="num" w:pos="0"/>
        </w:tabs>
        <w:ind w:left="2703" w:hanging="360"/>
      </w:pPr>
      <w:rPr>
        <w:rFonts w:ascii="Times New Roman" w:hAnsi="Times New Roman" w:cs="OpenSymbol"/>
      </w:rPr>
    </w:lvl>
  </w:abstractNum>
  <w:abstractNum w:abstractNumId="13" w15:restartNumberingAfterBreak="0">
    <w:nsid w:val="0000000F"/>
    <w:multiLevelType w:val="multilevel"/>
    <w:tmpl w:val="0000000F"/>
    <w:name w:val="WW8Num16"/>
    <w:lvl w:ilvl="0">
      <w:start w:val="1"/>
      <w:numFmt w:val="decimal"/>
      <w:lvlText w:val="%1."/>
      <w:lvlJc w:val="left"/>
      <w:pPr>
        <w:tabs>
          <w:tab w:val="num" w:pos="208"/>
        </w:tabs>
        <w:ind w:left="928" w:hanging="360"/>
      </w:pPr>
      <w:rPr>
        <w:rFonts w:ascii="Symbol" w:hAnsi="Symbol" w:cs="Open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36E47D7"/>
    <w:multiLevelType w:val="hybridMultilevel"/>
    <w:tmpl w:val="DAA68F1A"/>
    <w:lvl w:ilvl="0" w:tplc="7FE86CD0">
      <w:start w:val="1"/>
      <w:numFmt w:val="decimal"/>
      <w:lvlText w:val="%1."/>
      <w:lvlJc w:val="left"/>
      <w:pPr>
        <w:ind w:left="1321" w:hanging="360"/>
      </w:pPr>
    </w:lvl>
    <w:lvl w:ilvl="1" w:tplc="04190019">
      <w:start w:val="1"/>
      <w:numFmt w:val="lowerLetter"/>
      <w:lvlText w:val="%2."/>
      <w:lvlJc w:val="left"/>
      <w:pPr>
        <w:ind w:left="2041" w:hanging="360"/>
      </w:pPr>
    </w:lvl>
    <w:lvl w:ilvl="2" w:tplc="0419001B">
      <w:start w:val="1"/>
      <w:numFmt w:val="lowerRoman"/>
      <w:lvlText w:val="%3."/>
      <w:lvlJc w:val="right"/>
      <w:pPr>
        <w:ind w:left="2761" w:hanging="180"/>
      </w:pPr>
    </w:lvl>
    <w:lvl w:ilvl="3" w:tplc="0419000F">
      <w:start w:val="1"/>
      <w:numFmt w:val="decimal"/>
      <w:lvlText w:val="%4."/>
      <w:lvlJc w:val="left"/>
      <w:pPr>
        <w:ind w:left="3481" w:hanging="360"/>
      </w:pPr>
    </w:lvl>
    <w:lvl w:ilvl="4" w:tplc="04190019">
      <w:start w:val="1"/>
      <w:numFmt w:val="lowerLetter"/>
      <w:lvlText w:val="%5."/>
      <w:lvlJc w:val="left"/>
      <w:pPr>
        <w:ind w:left="4201" w:hanging="360"/>
      </w:pPr>
    </w:lvl>
    <w:lvl w:ilvl="5" w:tplc="0419001B">
      <w:start w:val="1"/>
      <w:numFmt w:val="lowerRoman"/>
      <w:lvlText w:val="%6."/>
      <w:lvlJc w:val="right"/>
      <w:pPr>
        <w:ind w:left="4921" w:hanging="180"/>
      </w:pPr>
    </w:lvl>
    <w:lvl w:ilvl="6" w:tplc="0419000F">
      <w:start w:val="1"/>
      <w:numFmt w:val="decimal"/>
      <w:lvlText w:val="%7."/>
      <w:lvlJc w:val="left"/>
      <w:pPr>
        <w:ind w:left="5641" w:hanging="360"/>
      </w:pPr>
    </w:lvl>
    <w:lvl w:ilvl="7" w:tplc="04190019">
      <w:start w:val="1"/>
      <w:numFmt w:val="lowerLetter"/>
      <w:lvlText w:val="%8."/>
      <w:lvlJc w:val="left"/>
      <w:pPr>
        <w:ind w:left="6361" w:hanging="360"/>
      </w:pPr>
    </w:lvl>
    <w:lvl w:ilvl="8" w:tplc="0419001B">
      <w:start w:val="1"/>
      <w:numFmt w:val="lowerRoman"/>
      <w:lvlText w:val="%9."/>
      <w:lvlJc w:val="right"/>
      <w:pPr>
        <w:ind w:left="7081" w:hanging="180"/>
      </w:pPr>
    </w:lvl>
  </w:abstractNum>
  <w:abstractNum w:abstractNumId="15" w15:restartNumberingAfterBreak="0">
    <w:nsid w:val="09093E2A"/>
    <w:multiLevelType w:val="hybridMultilevel"/>
    <w:tmpl w:val="DAA68F1A"/>
    <w:lvl w:ilvl="0" w:tplc="7FE86CD0">
      <w:start w:val="1"/>
      <w:numFmt w:val="decimal"/>
      <w:lvlText w:val="%1."/>
      <w:lvlJc w:val="left"/>
      <w:pPr>
        <w:ind w:left="1321" w:hanging="360"/>
      </w:pPr>
    </w:lvl>
    <w:lvl w:ilvl="1" w:tplc="04190019">
      <w:start w:val="1"/>
      <w:numFmt w:val="lowerLetter"/>
      <w:lvlText w:val="%2."/>
      <w:lvlJc w:val="left"/>
      <w:pPr>
        <w:ind w:left="2041" w:hanging="360"/>
      </w:pPr>
    </w:lvl>
    <w:lvl w:ilvl="2" w:tplc="0419001B">
      <w:start w:val="1"/>
      <w:numFmt w:val="lowerRoman"/>
      <w:lvlText w:val="%3."/>
      <w:lvlJc w:val="right"/>
      <w:pPr>
        <w:ind w:left="2761" w:hanging="180"/>
      </w:pPr>
    </w:lvl>
    <w:lvl w:ilvl="3" w:tplc="0419000F">
      <w:start w:val="1"/>
      <w:numFmt w:val="decimal"/>
      <w:lvlText w:val="%4."/>
      <w:lvlJc w:val="left"/>
      <w:pPr>
        <w:ind w:left="3481" w:hanging="360"/>
      </w:pPr>
    </w:lvl>
    <w:lvl w:ilvl="4" w:tplc="04190019">
      <w:start w:val="1"/>
      <w:numFmt w:val="lowerLetter"/>
      <w:lvlText w:val="%5."/>
      <w:lvlJc w:val="left"/>
      <w:pPr>
        <w:ind w:left="4201" w:hanging="360"/>
      </w:pPr>
    </w:lvl>
    <w:lvl w:ilvl="5" w:tplc="0419001B">
      <w:start w:val="1"/>
      <w:numFmt w:val="lowerRoman"/>
      <w:lvlText w:val="%6."/>
      <w:lvlJc w:val="right"/>
      <w:pPr>
        <w:ind w:left="4921" w:hanging="180"/>
      </w:pPr>
    </w:lvl>
    <w:lvl w:ilvl="6" w:tplc="0419000F">
      <w:start w:val="1"/>
      <w:numFmt w:val="decimal"/>
      <w:lvlText w:val="%7."/>
      <w:lvlJc w:val="left"/>
      <w:pPr>
        <w:ind w:left="5641" w:hanging="360"/>
      </w:pPr>
    </w:lvl>
    <w:lvl w:ilvl="7" w:tplc="04190019">
      <w:start w:val="1"/>
      <w:numFmt w:val="lowerLetter"/>
      <w:lvlText w:val="%8."/>
      <w:lvlJc w:val="left"/>
      <w:pPr>
        <w:ind w:left="6361" w:hanging="360"/>
      </w:pPr>
    </w:lvl>
    <w:lvl w:ilvl="8" w:tplc="0419001B">
      <w:start w:val="1"/>
      <w:numFmt w:val="lowerRoman"/>
      <w:lvlText w:val="%9."/>
      <w:lvlJc w:val="right"/>
      <w:pPr>
        <w:ind w:left="7081" w:hanging="180"/>
      </w:pPr>
    </w:lvl>
  </w:abstractNum>
  <w:abstractNum w:abstractNumId="16" w15:restartNumberingAfterBreak="0">
    <w:nsid w:val="2992789E"/>
    <w:multiLevelType w:val="multilevel"/>
    <w:tmpl w:val="4EA8062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15:restartNumberingAfterBreak="0">
    <w:nsid w:val="3EC43470"/>
    <w:multiLevelType w:val="multilevel"/>
    <w:tmpl w:val="4EA8062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15:restartNumberingAfterBreak="0">
    <w:nsid w:val="596C4A20"/>
    <w:multiLevelType w:val="hybridMultilevel"/>
    <w:tmpl w:val="06DC6D92"/>
    <w:name w:val="WW8Num32"/>
    <w:lvl w:ilvl="0" w:tplc="AB22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B8F2A43"/>
    <w:multiLevelType w:val="multilevel"/>
    <w:tmpl w:val="0EF63B94"/>
    <w:lvl w:ilvl="0">
      <w:start w:val="2"/>
      <w:numFmt w:val="decimal"/>
      <w:lvlText w:val="%1."/>
      <w:lvlJc w:val="left"/>
      <w:pPr>
        <w:ind w:left="435" w:hanging="435"/>
      </w:pPr>
      <w:rPr>
        <w:b/>
      </w:rPr>
    </w:lvl>
    <w:lvl w:ilvl="1">
      <w:start w:val="1"/>
      <w:numFmt w:val="decimal"/>
      <w:lvlText w:val="%1.%2."/>
      <w:lvlJc w:val="left"/>
      <w:pPr>
        <w:ind w:left="1287" w:hanging="720"/>
      </w:pPr>
      <w:rPr>
        <w:b/>
      </w:rPr>
    </w:lvl>
    <w:lvl w:ilvl="2">
      <w:start w:val="1"/>
      <w:numFmt w:val="decimal"/>
      <w:lvlText w:val="%1.%2.%3."/>
      <w:lvlJc w:val="left"/>
      <w:pPr>
        <w:ind w:left="1854" w:hanging="720"/>
      </w:pPr>
      <w:rPr>
        <w:b/>
      </w:rPr>
    </w:lvl>
    <w:lvl w:ilvl="3">
      <w:start w:val="1"/>
      <w:numFmt w:val="decimal"/>
      <w:lvlText w:val="%1.%2.%3.%4."/>
      <w:lvlJc w:val="left"/>
      <w:pPr>
        <w:ind w:left="2781" w:hanging="1080"/>
      </w:pPr>
      <w:rPr>
        <w:b/>
      </w:rPr>
    </w:lvl>
    <w:lvl w:ilvl="4">
      <w:start w:val="1"/>
      <w:numFmt w:val="decimal"/>
      <w:lvlText w:val="%1.%2.%3.%4.%5."/>
      <w:lvlJc w:val="left"/>
      <w:pPr>
        <w:ind w:left="3348" w:hanging="1080"/>
      </w:pPr>
      <w:rPr>
        <w:b/>
      </w:rPr>
    </w:lvl>
    <w:lvl w:ilvl="5">
      <w:start w:val="1"/>
      <w:numFmt w:val="decimal"/>
      <w:lvlText w:val="%1.%2.%3.%4.%5.%6."/>
      <w:lvlJc w:val="left"/>
      <w:pPr>
        <w:ind w:left="4275" w:hanging="1440"/>
      </w:pPr>
      <w:rPr>
        <w:b/>
      </w:rPr>
    </w:lvl>
    <w:lvl w:ilvl="6">
      <w:start w:val="1"/>
      <w:numFmt w:val="decimal"/>
      <w:lvlText w:val="%1.%2.%3.%4.%5.%6.%7."/>
      <w:lvlJc w:val="left"/>
      <w:pPr>
        <w:ind w:left="5202" w:hanging="1800"/>
      </w:pPr>
      <w:rPr>
        <w:b/>
      </w:rPr>
    </w:lvl>
    <w:lvl w:ilvl="7">
      <w:start w:val="1"/>
      <w:numFmt w:val="decimal"/>
      <w:lvlText w:val="%1.%2.%3.%4.%5.%6.%7.%8."/>
      <w:lvlJc w:val="left"/>
      <w:pPr>
        <w:ind w:left="5769" w:hanging="1800"/>
      </w:pPr>
      <w:rPr>
        <w:b/>
      </w:rPr>
    </w:lvl>
    <w:lvl w:ilvl="8">
      <w:start w:val="1"/>
      <w:numFmt w:val="decimal"/>
      <w:lvlText w:val="%1.%2.%3.%4.%5.%6.%7.%8.%9."/>
      <w:lvlJc w:val="left"/>
      <w:pPr>
        <w:ind w:left="6696" w:hanging="2160"/>
      </w:pPr>
      <w:rPr>
        <w:b/>
      </w:rPr>
    </w:lvl>
  </w:abstractNum>
  <w:num w:numId="1">
    <w:abstractNumId w:val="16"/>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4"/>
  </w:num>
  <w:num w:numId="5">
    <w:abstractNumId w:val="17"/>
  </w:num>
  <w:num w:numId="6">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activeWritingStyle w:appName="MSWord" w:lang="ru-RU" w:vendorID="1" w:dllVersion="512" w:checkStyle="1"/>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08"/>
  <w:autoHyphenation/>
  <w:defaultTableStyle w:val="a"/>
  <w:drawingGridHorizontalSpacing w:val="200"/>
  <w:drawingGridVerticalSpacing w:val="0"/>
  <w:displayHorizontalDrawingGridEvery w:val="0"/>
  <w:displayVerticalDrawingGridEvery w:val="0"/>
  <w:noPunctuationKerning/>
  <w:characterSpacingControl w:val="doNotCompress"/>
  <w:strictFirstAndLastChars/>
  <w:hdrShapeDefaults>
    <o:shapedefaults v:ext="edit" spidmax="13516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Setting w:name="useWord2013TrackBottomHyphenation" w:uri="http://schemas.microsoft.com/office/word" w:val="1"/>
  </w:compat>
  <w:rsids>
    <w:rsidRoot w:val="00D433B9"/>
    <w:rsid w:val="000003B9"/>
    <w:rsid w:val="000013F2"/>
    <w:rsid w:val="000016A0"/>
    <w:rsid w:val="00001E31"/>
    <w:rsid w:val="0000317F"/>
    <w:rsid w:val="0000401B"/>
    <w:rsid w:val="00005229"/>
    <w:rsid w:val="00005501"/>
    <w:rsid w:val="000057B4"/>
    <w:rsid w:val="00005BD9"/>
    <w:rsid w:val="0000605E"/>
    <w:rsid w:val="00006B4F"/>
    <w:rsid w:val="00007239"/>
    <w:rsid w:val="0001029B"/>
    <w:rsid w:val="000102D4"/>
    <w:rsid w:val="000117FF"/>
    <w:rsid w:val="00011CD0"/>
    <w:rsid w:val="000127ED"/>
    <w:rsid w:val="00012CE0"/>
    <w:rsid w:val="00012DAA"/>
    <w:rsid w:val="000134AF"/>
    <w:rsid w:val="00013783"/>
    <w:rsid w:val="00014B67"/>
    <w:rsid w:val="00015B76"/>
    <w:rsid w:val="00016221"/>
    <w:rsid w:val="00016DC1"/>
    <w:rsid w:val="00017198"/>
    <w:rsid w:val="000171CC"/>
    <w:rsid w:val="000178EC"/>
    <w:rsid w:val="000201C5"/>
    <w:rsid w:val="0002043E"/>
    <w:rsid w:val="00021052"/>
    <w:rsid w:val="000216CB"/>
    <w:rsid w:val="00021D04"/>
    <w:rsid w:val="00021F37"/>
    <w:rsid w:val="00022032"/>
    <w:rsid w:val="0002249A"/>
    <w:rsid w:val="00023203"/>
    <w:rsid w:val="000236B2"/>
    <w:rsid w:val="0002404F"/>
    <w:rsid w:val="00024D6B"/>
    <w:rsid w:val="00024E07"/>
    <w:rsid w:val="0002608B"/>
    <w:rsid w:val="00026267"/>
    <w:rsid w:val="00026609"/>
    <w:rsid w:val="000268E7"/>
    <w:rsid w:val="000272EC"/>
    <w:rsid w:val="00027463"/>
    <w:rsid w:val="000278B5"/>
    <w:rsid w:val="00027D68"/>
    <w:rsid w:val="000301B0"/>
    <w:rsid w:val="0003023E"/>
    <w:rsid w:val="00031742"/>
    <w:rsid w:val="0003189F"/>
    <w:rsid w:val="00032235"/>
    <w:rsid w:val="000326CF"/>
    <w:rsid w:val="000331E3"/>
    <w:rsid w:val="0003405F"/>
    <w:rsid w:val="000352B2"/>
    <w:rsid w:val="00035449"/>
    <w:rsid w:val="00035BDD"/>
    <w:rsid w:val="00035E6F"/>
    <w:rsid w:val="0003638A"/>
    <w:rsid w:val="000365E7"/>
    <w:rsid w:val="00037809"/>
    <w:rsid w:val="00037FBE"/>
    <w:rsid w:val="00040362"/>
    <w:rsid w:val="00040C92"/>
    <w:rsid w:val="00040D19"/>
    <w:rsid w:val="00041E4A"/>
    <w:rsid w:val="000424DC"/>
    <w:rsid w:val="0004252E"/>
    <w:rsid w:val="000428A8"/>
    <w:rsid w:val="00044A03"/>
    <w:rsid w:val="00044BFE"/>
    <w:rsid w:val="00045390"/>
    <w:rsid w:val="0004542D"/>
    <w:rsid w:val="0004557B"/>
    <w:rsid w:val="00045E14"/>
    <w:rsid w:val="000477BA"/>
    <w:rsid w:val="0005252B"/>
    <w:rsid w:val="00052EE4"/>
    <w:rsid w:val="000539BD"/>
    <w:rsid w:val="00053B52"/>
    <w:rsid w:val="0005402D"/>
    <w:rsid w:val="00054776"/>
    <w:rsid w:val="00054C98"/>
    <w:rsid w:val="00054FA0"/>
    <w:rsid w:val="00055155"/>
    <w:rsid w:val="00055B98"/>
    <w:rsid w:val="00057D50"/>
    <w:rsid w:val="00061612"/>
    <w:rsid w:val="00062140"/>
    <w:rsid w:val="00062153"/>
    <w:rsid w:val="0006227E"/>
    <w:rsid w:val="00062B92"/>
    <w:rsid w:val="00065C16"/>
    <w:rsid w:val="00066358"/>
    <w:rsid w:val="000711B7"/>
    <w:rsid w:val="00073568"/>
    <w:rsid w:val="00073A63"/>
    <w:rsid w:val="000748AD"/>
    <w:rsid w:val="00075B27"/>
    <w:rsid w:val="00076182"/>
    <w:rsid w:val="000765BE"/>
    <w:rsid w:val="00076704"/>
    <w:rsid w:val="00076D0C"/>
    <w:rsid w:val="000774B9"/>
    <w:rsid w:val="00077514"/>
    <w:rsid w:val="00080EC9"/>
    <w:rsid w:val="0008138E"/>
    <w:rsid w:val="000814BE"/>
    <w:rsid w:val="00081F2A"/>
    <w:rsid w:val="00082286"/>
    <w:rsid w:val="00082C68"/>
    <w:rsid w:val="0008548F"/>
    <w:rsid w:val="00086243"/>
    <w:rsid w:val="000863B8"/>
    <w:rsid w:val="00087721"/>
    <w:rsid w:val="00087884"/>
    <w:rsid w:val="000879F2"/>
    <w:rsid w:val="0009007F"/>
    <w:rsid w:val="000910A9"/>
    <w:rsid w:val="00091F8D"/>
    <w:rsid w:val="00092E7C"/>
    <w:rsid w:val="00093B26"/>
    <w:rsid w:val="00094EBC"/>
    <w:rsid w:val="00096557"/>
    <w:rsid w:val="00096E5B"/>
    <w:rsid w:val="000970AD"/>
    <w:rsid w:val="000977A4"/>
    <w:rsid w:val="000A05B9"/>
    <w:rsid w:val="000A19E9"/>
    <w:rsid w:val="000A1F2F"/>
    <w:rsid w:val="000A25FA"/>
    <w:rsid w:val="000A2BCE"/>
    <w:rsid w:val="000A3703"/>
    <w:rsid w:val="000A3D37"/>
    <w:rsid w:val="000A3D4C"/>
    <w:rsid w:val="000A4D04"/>
    <w:rsid w:val="000A50BD"/>
    <w:rsid w:val="000A5585"/>
    <w:rsid w:val="000A5D98"/>
    <w:rsid w:val="000A5DB1"/>
    <w:rsid w:val="000A5F6D"/>
    <w:rsid w:val="000A6B1F"/>
    <w:rsid w:val="000A7482"/>
    <w:rsid w:val="000A7A15"/>
    <w:rsid w:val="000B046E"/>
    <w:rsid w:val="000B0CEB"/>
    <w:rsid w:val="000B150C"/>
    <w:rsid w:val="000B1811"/>
    <w:rsid w:val="000B1AA3"/>
    <w:rsid w:val="000B1BD2"/>
    <w:rsid w:val="000B1C46"/>
    <w:rsid w:val="000B52B2"/>
    <w:rsid w:val="000B59BA"/>
    <w:rsid w:val="000B5C73"/>
    <w:rsid w:val="000B616F"/>
    <w:rsid w:val="000B64DC"/>
    <w:rsid w:val="000C18D5"/>
    <w:rsid w:val="000C191B"/>
    <w:rsid w:val="000C2A0B"/>
    <w:rsid w:val="000C2ECF"/>
    <w:rsid w:val="000C3270"/>
    <w:rsid w:val="000C3919"/>
    <w:rsid w:val="000C3F57"/>
    <w:rsid w:val="000C41E0"/>
    <w:rsid w:val="000C544B"/>
    <w:rsid w:val="000C5574"/>
    <w:rsid w:val="000C5E4A"/>
    <w:rsid w:val="000C60C5"/>
    <w:rsid w:val="000C628C"/>
    <w:rsid w:val="000C62C8"/>
    <w:rsid w:val="000C6BC5"/>
    <w:rsid w:val="000C7342"/>
    <w:rsid w:val="000C78FF"/>
    <w:rsid w:val="000C7C36"/>
    <w:rsid w:val="000D17EE"/>
    <w:rsid w:val="000D1C22"/>
    <w:rsid w:val="000D235E"/>
    <w:rsid w:val="000D2531"/>
    <w:rsid w:val="000D2AF0"/>
    <w:rsid w:val="000D31EF"/>
    <w:rsid w:val="000D49C9"/>
    <w:rsid w:val="000D4E41"/>
    <w:rsid w:val="000D51CF"/>
    <w:rsid w:val="000D5335"/>
    <w:rsid w:val="000D6B63"/>
    <w:rsid w:val="000D7A77"/>
    <w:rsid w:val="000D7BFB"/>
    <w:rsid w:val="000E06EA"/>
    <w:rsid w:val="000E0725"/>
    <w:rsid w:val="000E11D0"/>
    <w:rsid w:val="000E1644"/>
    <w:rsid w:val="000E2BA8"/>
    <w:rsid w:val="000E33CD"/>
    <w:rsid w:val="000E4020"/>
    <w:rsid w:val="000E6534"/>
    <w:rsid w:val="000F0624"/>
    <w:rsid w:val="000F06D8"/>
    <w:rsid w:val="000F0B7B"/>
    <w:rsid w:val="000F1068"/>
    <w:rsid w:val="000F1DE0"/>
    <w:rsid w:val="000F2BE7"/>
    <w:rsid w:val="000F2F67"/>
    <w:rsid w:val="000F40AD"/>
    <w:rsid w:val="000F47EA"/>
    <w:rsid w:val="000F566A"/>
    <w:rsid w:val="000F71F2"/>
    <w:rsid w:val="000F7935"/>
    <w:rsid w:val="00100660"/>
    <w:rsid w:val="001008B6"/>
    <w:rsid w:val="00100C8D"/>
    <w:rsid w:val="00100C95"/>
    <w:rsid w:val="0010163E"/>
    <w:rsid w:val="001016AF"/>
    <w:rsid w:val="0010176D"/>
    <w:rsid w:val="00101925"/>
    <w:rsid w:val="00101B5C"/>
    <w:rsid w:val="00101F44"/>
    <w:rsid w:val="00102520"/>
    <w:rsid w:val="00102B11"/>
    <w:rsid w:val="00103556"/>
    <w:rsid w:val="00104C34"/>
    <w:rsid w:val="001050BC"/>
    <w:rsid w:val="00105F35"/>
    <w:rsid w:val="00106D0F"/>
    <w:rsid w:val="001075DA"/>
    <w:rsid w:val="00107C56"/>
    <w:rsid w:val="00110223"/>
    <w:rsid w:val="00110330"/>
    <w:rsid w:val="00110972"/>
    <w:rsid w:val="001124C0"/>
    <w:rsid w:val="001134AF"/>
    <w:rsid w:val="00113973"/>
    <w:rsid w:val="00114285"/>
    <w:rsid w:val="00114EF6"/>
    <w:rsid w:val="001157F6"/>
    <w:rsid w:val="00115922"/>
    <w:rsid w:val="001165EA"/>
    <w:rsid w:val="0011677A"/>
    <w:rsid w:val="00117026"/>
    <w:rsid w:val="00117705"/>
    <w:rsid w:val="0012011F"/>
    <w:rsid w:val="001209FA"/>
    <w:rsid w:val="0012188F"/>
    <w:rsid w:val="00121E83"/>
    <w:rsid w:val="00122F6A"/>
    <w:rsid w:val="001242D6"/>
    <w:rsid w:val="001243A5"/>
    <w:rsid w:val="001252A1"/>
    <w:rsid w:val="00130540"/>
    <w:rsid w:val="001316EF"/>
    <w:rsid w:val="001320E2"/>
    <w:rsid w:val="00133DBA"/>
    <w:rsid w:val="00133EDF"/>
    <w:rsid w:val="0013495F"/>
    <w:rsid w:val="00134A67"/>
    <w:rsid w:val="001350E1"/>
    <w:rsid w:val="001358A7"/>
    <w:rsid w:val="00136AC0"/>
    <w:rsid w:val="0013762A"/>
    <w:rsid w:val="00137B23"/>
    <w:rsid w:val="00140227"/>
    <w:rsid w:val="0014137B"/>
    <w:rsid w:val="0014181E"/>
    <w:rsid w:val="001425DC"/>
    <w:rsid w:val="0014287A"/>
    <w:rsid w:val="00143D11"/>
    <w:rsid w:val="00144099"/>
    <w:rsid w:val="00144241"/>
    <w:rsid w:val="0014515F"/>
    <w:rsid w:val="001456D1"/>
    <w:rsid w:val="00146E14"/>
    <w:rsid w:val="0014759F"/>
    <w:rsid w:val="00147871"/>
    <w:rsid w:val="00150E38"/>
    <w:rsid w:val="00151714"/>
    <w:rsid w:val="0015187F"/>
    <w:rsid w:val="00151C9A"/>
    <w:rsid w:val="00151CAC"/>
    <w:rsid w:val="00151D40"/>
    <w:rsid w:val="001526EA"/>
    <w:rsid w:val="00152A84"/>
    <w:rsid w:val="00152C85"/>
    <w:rsid w:val="001535F5"/>
    <w:rsid w:val="001539D4"/>
    <w:rsid w:val="00154F6D"/>
    <w:rsid w:val="00156079"/>
    <w:rsid w:val="0015665B"/>
    <w:rsid w:val="00157317"/>
    <w:rsid w:val="0015773A"/>
    <w:rsid w:val="00157940"/>
    <w:rsid w:val="00157969"/>
    <w:rsid w:val="00160247"/>
    <w:rsid w:val="00160721"/>
    <w:rsid w:val="00160AA0"/>
    <w:rsid w:val="00160D1D"/>
    <w:rsid w:val="00160DD2"/>
    <w:rsid w:val="0016172F"/>
    <w:rsid w:val="00162B8B"/>
    <w:rsid w:val="00163140"/>
    <w:rsid w:val="00163599"/>
    <w:rsid w:val="0016392F"/>
    <w:rsid w:val="001641EA"/>
    <w:rsid w:val="001666A5"/>
    <w:rsid w:val="001667C0"/>
    <w:rsid w:val="00166857"/>
    <w:rsid w:val="00166F6E"/>
    <w:rsid w:val="00167033"/>
    <w:rsid w:val="001676B0"/>
    <w:rsid w:val="00167B15"/>
    <w:rsid w:val="00167CD2"/>
    <w:rsid w:val="001701FA"/>
    <w:rsid w:val="00170805"/>
    <w:rsid w:val="00170F1F"/>
    <w:rsid w:val="001710C2"/>
    <w:rsid w:val="001728C4"/>
    <w:rsid w:val="00172C0B"/>
    <w:rsid w:val="00172C5E"/>
    <w:rsid w:val="00173775"/>
    <w:rsid w:val="0017434D"/>
    <w:rsid w:val="0017442D"/>
    <w:rsid w:val="00174CB0"/>
    <w:rsid w:val="00174ECE"/>
    <w:rsid w:val="00174F16"/>
    <w:rsid w:val="00176518"/>
    <w:rsid w:val="00177467"/>
    <w:rsid w:val="001776C6"/>
    <w:rsid w:val="00177B76"/>
    <w:rsid w:val="00177FBC"/>
    <w:rsid w:val="001803DA"/>
    <w:rsid w:val="00180CF4"/>
    <w:rsid w:val="001810DD"/>
    <w:rsid w:val="00182055"/>
    <w:rsid w:val="00182E2D"/>
    <w:rsid w:val="00183161"/>
    <w:rsid w:val="00183AE6"/>
    <w:rsid w:val="00185401"/>
    <w:rsid w:val="00185784"/>
    <w:rsid w:val="00185AAB"/>
    <w:rsid w:val="00186698"/>
    <w:rsid w:val="00186C63"/>
    <w:rsid w:val="001877DA"/>
    <w:rsid w:val="00187933"/>
    <w:rsid w:val="0019133D"/>
    <w:rsid w:val="001917DC"/>
    <w:rsid w:val="00192674"/>
    <w:rsid w:val="00195207"/>
    <w:rsid w:val="00195D64"/>
    <w:rsid w:val="00195EB7"/>
    <w:rsid w:val="00196139"/>
    <w:rsid w:val="00196264"/>
    <w:rsid w:val="00196418"/>
    <w:rsid w:val="001969C9"/>
    <w:rsid w:val="001A0AC8"/>
    <w:rsid w:val="001A0EEC"/>
    <w:rsid w:val="001A13F5"/>
    <w:rsid w:val="001A1F3F"/>
    <w:rsid w:val="001A2032"/>
    <w:rsid w:val="001A20D6"/>
    <w:rsid w:val="001A27AD"/>
    <w:rsid w:val="001A3375"/>
    <w:rsid w:val="001A49BC"/>
    <w:rsid w:val="001A4BD5"/>
    <w:rsid w:val="001A574C"/>
    <w:rsid w:val="001A7E8E"/>
    <w:rsid w:val="001B01B8"/>
    <w:rsid w:val="001B01FA"/>
    <w:rsid w:val="001B0A3C"/>
    <w:rsid w:val="001B0D8E"/>
    <w:rsid w:val="001B16D4"/>
    <w:rsid w:val="001B1A3C"/>
    <w:rsid w:val="001B1AC7"/>
    <w:rsid w:val="001B1BB5"/>
    <w:rsid w:val="001B4AAB"/>
    <w:rsid w:val="001B52E6"/>
    <w:rsid w:val="001B534A"/>
    <w:rsid w:val="001B54F8"/>
    <w:rsid w:val="001B6715"/>
    <w:rsid w:val="001B73AC"/>
    <w:rsid w:val="001B73C2"/>
    <w:rsid w:val="001B7519"/>
    <w:rsid w:val="001B77AD"/>
    <w:rsid w:val="001C2C78"/>
    <w:rsid w:val="001C2D9C"/>
    <w:rsid w:val="001C3362"/>
    <w:rsid w:val="001C36EE"/>
    <w:rsid w:val="001C3C30"/>
    <w:rsid w:val="001C3CE7"/>
    <w:rsid w:val="001C479E"/>
    <w:rsid w:val="001C4E59"/>
    <w:rsid w:val="001C549D"/>
    <w:rsid w:val="001C564B"/>
    <w:rsid w:val="001C5CBA"/>
    <w:rsid w:val="001C6315"/>
    <w:rsid w:val="001C662C"/>
    <w:rsid w:val="001C670A"/>
    <w:rsid w:val="001C6875"/>
    <w:rsid w:val="001C731F"/>
    <w:rsid w:val="001D024A"/>
    <w:rsid w:val="001D079C"/>
    <w:rsid w:val="001D0ED2"/>
    <w:rsid w:val="001D1435"/>
    <w:rsid w:val="001D2246"/>
    <w:rsid w:val="001D27D0"/>
    <w:rsid w:val="001D29C0"/>
    <w:rsid w:val="001D34D7"/>
    <w:rsid w:val="001D37FB"/>
    <w:rsid w:val="001D3EF8"/>
    <w:rsid w:val="001D420F"/>
    <w:rsid w:val="001D4BBD"/>
    <w:rsid w:val="001D5013"/>
    <w:rsid w:val="001D55A0"/>
    <w:rsid w:val="001D577A"/>
    <w:rsid w:val="001D5D11"/>
    <w:rsid w:val="001D611C"/>
    <w:rsid w:val="001D7B1F"/>
    <w:rsid w:val="001D7CF9"/>
    <w:rsid w:val="001E0093"/>
    <w:rsid w:val="001E021F"/>
    <w:rsid w:val="001E05D9"/>
    <w:rsid w:val="001E06A8"/>
    <w:rsid w:val="001E0771"/>
    <w:rsid w:val="001E0B42"/>
    <w:rsid w:val="001E157E"/>
    <w:rsid w:val="001E1AE5"/>
    <w:rsid w:val="001E1F36"/>
    <w:rsid w:val="001E2CC1"/>
    <w:rsid w:val="001E4134"/>
    <w:rsid w:val="001E4C6C"/>
    <w:rsid w:val="001E6625"/>
    <w:rsid w:val="001E6829"/>
    <w:rsid w:val="001E6E0F"/>
    <w:rsid w:val="001E72FC"/>
    <w:rsid w:val="001E72FE"/>
    <w:rsid w:val="001E73A7"/>
    <w:rsid w:val="001E7A5A"/>
    <w:rsid w:val="001E7B82"/>
    <w:rsid w:val="001E7E46"/>
    <w:rsid w:val="001F06BC"/>
    <w:rsid w:val="001F0813"/>
    <w:rsid w:val="001F0BB4"/>
    <w:rsid w:val="001F0D43"/>
    <w:rsid w:val="001F0E53"/>
    <w:rsid w:val="001F1847"/>
    <w:rsid w:val="001F1C42"/>
    <w:rsid w:val="001F27BC"/>
    <w:rsid w:val="001F292A"/>
    <w:rsid w:val="001F2B15"/>
    <w:rsid w:val="001F3C44"/>
    <w:rsid w:val="001F49D8"/>
    <w:rsid w:val="001F4DD0"/>
    <w:rsid w:val="001F4EF5"/>
    <w:rsid w:val="001F5DE1"/>
    <w:rsid w:val="001F61EF"/>
    <w:rsid w:val="001F6218"/>
    <w:rsid w:val="001F6604"/>
    <w:rsid w:val="001F6A03"/>
    <w:rsid w:val="001F79B0"/>
    <w:rsid w:val="001F7B7D"/>
    <w:rsid w:val="00201AB7"/>
    <w:rsid w:val="00202761"/>
    <w:rsid w:val="00202C3C"/>
    <w:rsid w:val="00203594"/>
    <w:rsid w:val="00204148"/>
    <w:rsid w:val="0020418D"/>
    <w:rsid w:val="00205023"/>
    <w:rsid w:val="002053CD"/>
    <w:rsid w:val="00205BC5"/>
    <w:rsid w:val="002076AB"/>
    <w:rsid w:val="002078CF"/>
    <w:rsid w:val="00207E2A"/>
    <w:rsid w:val="00207E60"/>
    <w:rsid w:val="00210891"/>
    <w:rsid w:val="0021185C"/>
    <w:rsid w:val="00211E41"/>
    <w:rsid w:val="0021549B"/>
    <w:rsid w:val="00215608"/>
    <w:rsid w:val="0021596A"/>
    <w:rsid w:val="00215E1E"/>
    <w:rsid w:val="00216139"/>
    <w:rsid w:val="00216623"/>
    <w:rsid w:val="0021716A"/>
    <w:rsid w:val="00217405"/>
    <w:rsid w:val="002176D5"/>
    <w:rsid w:val="00217992"/>
    <w:rsid w:val="0022020C"/>
    <w:rsid w:val="00220579"/>
    <w:rsid w:val="0022179D"/>
    <w:rsid w:val="002224D7"/>
    <w:rsid w:val="00222773"/>
    <w:rsid w:val="002230EE"/>
    <w:rsid w:val="00223A28"/>
    <w:rsid w:val="00223AC9"/>
    <w:rsid w:val="002246E5"/>
    <w:rsid w:val="0022529E"/>
    <w:rsid w:val="002257DE"/>
    <w:rsid w:val="0022672C"/>
    <w:rsid w:val="00226B5F"/>
    <w:rsid w:val="0022708B"/>
    <w:rsid w:val="00227365"/>
    <w:rsid w:val="00227813"/>
    <w:rsid w:val="00227EC0"/>
    <w:rsid w:val="00230B3A"/>
    <w:rsid w:val="00231210"/>
    <w:rsid w:val="0023178B"/>
    <w:rsid w:val="00231B01"/>
    <w:rsid w:val="00231B90"/>
    <w:rsid w:val="00231D58"/>
    <w:rsid w:val="00232131"/>
    <w:rsid w:val="00232810"/>
    <w:rsid w:val="0023312B"/>
    <w:rsid w:val="0023428D"/>
    <w:rsid w:val="00234688"/>
    <w:rsid w:val="00234AEE"/>
    <w:rsid w:val="0023567F"/>
    <w:rsid w:val="0023575B"/>
    <w:rsid w:val="002375F4"/>
    <w:rsid w:val="00237CA6"/>
    <w:rsid w:val="00237E15"/>
    <w:rsid w:val="00240BF5"/>
    <w:rsid w:val="00240E03"/>
    <w:rsid w:val="0024124A"/>
    <w:rsid w:val="002412D7"/>
    <w:rsid w:val="002417DF"/>
    <w:rsid w:val="00241D9B"/>
    <w:rsid w:val="00241E32"/>
    <w:rsid w:val="00242AEC"/>
    <w:rsid w:val="00243BC0"/>
    <w:rsid w:val="002444A3"/>
    <w:rsid w:val="00244544"/>
    <w:rsid w:val="002449E3"/>
    <w:rsid w:val="00244B62"/>
    <w:rsid w:val="00244EED"/>
    <w:rsid w:val="00244FC7"/>
    <w:rsid w:val="00245148"/>
    <w:rsid w:val="002461CF"/>
    <w:rsid w:val="00246422"/>
    <w:rsid w:val="002469A8"/>
    <w:rsid w:val="00246BA3"/>
    <w:rsid w:val="00247DE7"/>
    <w:rsid w:val="002504CA"/>
    <w:rsid w:val="002509F4"/>
    <w:rsid w:val="00250DE7"/>
    <w:rsid w:val="00250EFE"/>
    <w:rsid w:val="00251161"/>
    <w:rsid w:val="00251295"/>
    <w:rsid w:val="00251469"/>
    <w:rsid w:val="0025151C"/>
    <w:rsid w:val="002521B8"/>
    <w:rsid w:val="002522AF"/>
    <w:rsid w:val="00252419"/>
    <w:rsid w:val="00252858"/>
    <w:rsid w:val="002528A9"/>
    <w:rsid w:val="00252C21"/>
    <w:rsid w:val="00253A15"/>
    <w:rsid w:val="00255953"/>
    <w:rsid w:val="00256159"/>
    <w:rsid w:val="0025719B"/>
    <w:rsid w:val="00257DE6"/>
    <w:rsid w:val="00257EDA"/>
    <w:rsid w:val="0026093E"/>
    <w:rsid w:val="00260B60"/>
    <w:rsid w:val="002613C0"/>
    <w:rsid w:val="00261531"/>
    <w:rsid w:val="00261732"/>
    <w:rsid w:val="0026318E"/>
    <w:rsid w:val="00264075"/>
    <w:rsid w:val="00266562"/>
    <w:rsid w:val="002679BB"/>
    <w:rsid w:val="00270FAC"/>
    <w:rsid w:val="00271C81"/>
    <w:rsid w:val="00272272"/>
    <w:rsid w:val="00272AD4"/>
    <w:rsid w:val="00272AE4"/>
    <w:rsid w:val="00277E86"/>
    <w:rsid w:val="0028049C"/>
    <w:rsid w:val="00282E34"/>
    <w:rsid w:val="00282EC3"/>
    <w:rsid w:val="00282ED7"/>
    <w:rsid w:val="00284053"/>
    <w:rsid w:val="002843D5"/>
    <w:rsid w:val="002847C9"/>
    <w:rsid w:val="002853F9"/>
    <w:rsid w:val="00287597"/>
    <w:rsid w:val="00290AFC"/>
    <w:rsid w:val="002913CB"/>
    <w:rsid w:val="00292446"/>
    <w:rsid w:val="00292E73"/>
    <w:rsid w:val="002931E6"/>
    <w:rsid w:val="002935BA"/>
    <w:rsid w:val="0029423D"/>
    <w:rsid w:val="002954C6"/>
    <w:rsid w:val="00296855"/>
    <w:rsid w:val="00297B01"/>
    <w:rsid w:val="002A028F"/>
    <w:rsid w:val="002A0F17"/>
    <w:rsid w:val="002A10E3"/>
    <w:rsid w:val="002A1BAA"/>
    <w:rsid w:val="002A1FA3"/>
    <w:rsid w:val="002A3B0B"/>
    <w:rsid w:val="002A4239"/>
    <w:rsid w:val="002A446D"/>
    <w:rsid w:val="002A5851"/>
    <w:rsid w:val="002A5F97"/>
    <w:rsid w:val="002A6907"/>
    <w:rsid w:val="002A693E"/>
    <w:rsid w:val="002A6DF5"/>
    <w:rsid w:val="002A7F49"/>
    <w:rsid w:val="002B011A"/>
    <w:rsid w:val="002B06C9"/>
    <w:rsid w:val="002B1172"/>
    <w:rsid w:val="002B15C1"/>
    <w:rsid w:val="002B1AFB"/>
    <w:rsid w:val="002B23ED"/>
    <w:rsid w:val="002B272F"/>
    <w:rsid w:val="002B2DD1"/>
    <w:rsid w:val="002B2E56"/>
    <w:rsid w:val="002B2E77"/>
    <w:rsid w:val="002B37E8"/>
    <w:rsid w:val="002B385C"/>
    <w:rsid w:val="002B3F4E"/>
    <w:rsid w:val="002B3FA6"/>
    <w:rsid w:val="002B408A"/>
    <w:rsid w:val="002B5CA5"/>
    <w:rsid w:val="002B6430"/>
    <w:rsid w:val="002B6568"/>
    <w:rsid w:val="002B696B"/>
    <w:rsid w:val="002B74DD"/>
    <w:rsid w:val="002B7A86"/>
    <w:rsid w:val="002C0A35"/>
    <w:rsid w:val="002C179E"/>
    <w:rsid w:val="002C220B"/>
    <w:rsid w:val="002C33A2"/>
    <w:rsid w:val="002C3A86"/>
    <w:rsid w:val="002C447F"/>
    <w:rsid w:val="002C4C8C"/>
    <w:rsid w:val="002C5570"/>
    <w:rsid w:val="002C55FA"/>
    <w:rsid w:val="002C5DC4"/>
    <w:rsid w:val="002C633A"/>
    <w:rsid w:val="002C6387"/>
    <w:rsid w:val="002C702C"/>
    <w:rsid w:val="002C7DF4"/>
    <w:rsid w:val="002D001A"/>
    <w:rsid w:val="002D09FC"/>
    <w:rsid w:val="002D0AC3"/>
    <w:rsid w:val="002D0B12"/>
    <w:rsid w:val="002D0D90"/>
    <w:rsid w:val="002D180F"/>
    <w:rsid w:val="002D195D"/>
    <w:rsid w:val="002D27D2"/>
    <w:rsid w:val="002D2B1E"/>
    <w:rsid w:val="002D38B2"/>
    <w:rsid w:val="002D3BC0"/>
    <w:rsid w:val="002D42CC"/>
    <w:rsid w:val="002D4385"/>
    <w:rsid w:val="002D47E4"/>
    <w:rsid w:val="002D4C9F"/>
    <w:rsid w:val="002D4FAA"/>
    <w:rsid w:val="002D50F2"/>
    <w:rsid w:val="002D7238"/>
    <w:rsid w:val="002D74D0"/>
    <w:rsid w:val="002E10F5"/>
    <w:rsid w:val="002E1614"/>
    <w:rsid w:val="002E1776"/>
    <w:rsid w:val="002E27EB"/>
    <w:rsid w:val="002E2C2D"/>
    <w:rsid w:val="002E31C5"/>
    <w:rsid w:val="002E31F4"/>
    <w:rsid w:val="002E3AD6"/>
    <w:rsid w:val="002E3F9B"/>
    <w:rsid w:val="002E4243"/>
    <w:rsid w:val="002E4B3E"/>
    <w:rsid w:val="002E5A6B"/>
    <w:rsid w:val="002E6ABE"/>
    <w:rsid w:val="002E6C6E"/>
    <w:rsid w:val="002F08D3"/>
    <w:rsid w:val="002F0D0F"/>
    <w:rsid w:val="002F1603"/>
    <w:rsid w:val="002F1ADD"/>
    <w:rsid w:val="002F25F8"/>
    <w:rsid w:val="002F3337"/>
    <w:rsid w:val="002F3596"/>
    <w:rsid w:val="002F3AAE"/>
    <w:rsid w:val="002F4DBF"/>
    <w:rsid w:val="002F4F1E"/>
    <w:rsid w:val="002F5384"/>
    <w:rsid w:val="002F5A4C"/>
    <w:rsid w:val="002F64E7"/>
    <w:rsid w:val="002F6C43"/>
    <w:rsid w:val="002F7961"/>
    <w:rsid w:val="003001EF"/>
    <w:rsid w:val="00300EED"/>
    <w:rsid w:val="00302D10"/>
    <w:rsid w:val="00303FA6"/>
    <w:rsid w:val="0030427E"/>
    <w:rsid w:val="0030458D"/>
    <w:rsid w:val="003047B2"/>
    <w:rsid w:val="00305312"/>
    <w:rsid w:val="003058B2"/>
    <w:rsid w:val="00305ADE"/>
    <w:rsid w:val="00305E51"/>
    <w:rsid w:val="00306A01"/>
    <w:rsid w:val="00306D83"/>
    <w:rsid w:val="00306FF2"/>
    <w:rsid w:val="003073A2"/>
    <w:rsid w:val="00310056"/>
    <w:rsid w:val="00310700"/>
    <w:rsid w:val="00310992"/>
    <w:rsid w:val="00310CAB"/>
    <w:rsid w:val="0031140F"/>
    <w:rsid w:val="003118DF"/>
    <w:rsid w:val="00312BAC"/>
    <w:rsid w:val="00313706"/>
    <w:rsid w:val="00313C12"/>
    <w:rsid w:val="003153D6"/>
    <w:rsid w:val="0031582C"/>
    <w:rsid w:val="003159C7"/>
    <w:rsid w:val="00315C9E"/>
    <w:rsid w:val="0031655A"/>
    <w:rsid w:val="0031673F"/>
    <w:rsid w:val="003167CD"/>
    <w:rsid w:val="00316D6E"/>
    <w:rsid w:val="003175F0"/>
    <w:rsid w:val="003177E6"/>
    <w:rsid w:val="00317C85"/>
    <w:rsid w:val="003205DA"/>
    <w:rsid w:val="00320789"/>
    <w:rsid w:val="0032102D"/>
    <w:rsid w:val="00321C28"/>
    <w:rsid w:val="00321CD6"/>
    <w:rsid w:val="00321E23"/>
    <w:rsid w:val="003224DA"/>
    <w:rsid w:val="00322890"/>
    <w:rsid w:val="00323391"/>
    <w:rsid w:val="0032351D"/>
    <w:rsid w:val="00323BCA"/>
    <w:rsid w:val="003243C3"/>
    <w:rsid w:val="0032457B"/>
    <w:rsid w:val="00325D7D"/>
    <w:rsid w:val="00326568"/>
    <w:rsid w:val="00326701"/>
    <w:rsid w:val="00326BE0"/>
    <w:rsid w:val="00330240"/>
    <w:rsid w:val="0033057E"/>
    <w:rsid w:val="0033101B"/>
    <w:rsid w:val="0033261E"/>
    <w:rsid w:val="0033306B"/>
    <w:rsid w:val="003342B0"/>
    <w:rsid w:val="00334F0A"/>
    <w:rsid w:val="00335ADC"/>
    <w:rsid w:val="00335E07"/>
    <w:rsid w:val="0033707E"/>
    <w:rsid w:val="003377B2"/>
    <w:rsid w:val="00340494"/>
    <w:rsid w:val="003409EA"/>
    <w:rsid w:val="0034140D"/>
    <w:rsid w:val="00341B93"/>
    <w:rsid w:val="003434A5"/>
    <w:rsid w:val="00343D20"/>
    <w:rsid w:val="00344D8A"/>
    <w:rsid w:val="0034584E"/>
    <w:rsid w:val="003458DD"/>
    <w:rsid w:val="0034691B"/>
    <w:rsid w:val="00346D79"/>
    <w:rsid w:val="00347971"/>
    <w:rsid w:val="0035046D"/>
    <w:rsid w:val="003516AB"/>
    <w:rsid w:val="00351C12"/>
    <w:rsid w:val="00352573"/>
    <w:rsid w:val="00352F10"/>
    <w:rsid w:val="00352F93"/>
    <w:rsid w:val="003550AC"/>
    <w:rsid w:val="00356F37"/>
    <w:rsid w:val="003622FD"/>
    <w:rsid w:val="00363B81"/>
    <w:rsid w:val="00364B71"/>
    <w:rsid w:val="00365019"/>
    <w:rsid w:val="0036594F"/>
    <w:rsid w:val="00366916"/>
    <w:rsid w:val="00366F3A"/>
    <w:rsid w:val="0036735C"/>
    <w:rsid w:val="00370A13"/>
    <w:rsid w:val="00370D09"/>
    <w:rsid w:val="00371600"/>
    <w:rsid w:val="003721EC"/>
    <w:rsid w:val="00372207"/>
    <w:rsid w:val="00373F84"/>
    <w:rsid w:val="00375F2D"/>
    <w:rsid w:val="003764AA"/>
    <w:rsid w:val="00377339"/>
    <w:rsid w:val="00377908"/>
    <w:rsid w:val="00377D32"/>
    <w:rsid w:val="00377D41"/>
    <w:rsid w:val="00380D07"/>
    <w:rsid w:val="00380E90"/>
    <w:rsid w:val="0038105D"/>
    <w:rsid w:val="00381E0F"/>
    <w:rsid w:val="00382080"/>
    <w:rsid w:val="003821A9"/>
    <w:rsid w:val="003822C2"/>
    <w:rsid w:val="003828ED"/>
    <w:rsid w:val="00382CB8"/>
    <w:rsid w:val="00382CE5"/>
    <w:rsid w:val="00383230"/>
    <w:rsid w:val="003838C9"/>
    <w:rsid w:val="003850DB"/>
    <w:rsid w:val="0038543E"/>
    <w:rsid w:val="00385E4B"/>
    <w:rsid w:val="00385F50"/>
    <w:rsid w:val="003913F0"/>
    <w:rsid w:val="0039141B"/>
    <w:rsid w:val="003922E3"/>
    <w:rsid w:val="003930B1"/>
    <w:rsid w:val="003938B7"/>
    <w:rsid w:val="003943F6"/>
    <w:rsid w:val="003948C7"/>
    <w:rsid w:val="003957EC"/>
    <w:rsid w:val="00395D54"/>
    <w:rsid w:val="00395E0C"/>
    <w:rsid w:val="0039660A"/>
    <w:rsid w:val="00397455"/>
    <w:rsid w:val="003978FA"/>
    <w:rsid w:val="00397DAA"/>
    <w:rsid w:val="00397E91"/>
    <w:rsid w:val="003A1934"/>
    <w:rsid w:val="003A1AA7"/>
    <w:rsid w:val="003A1CA3"/>
    <w:rsid w:val="003A20E4"/>
    <w:rsid w:val="003A216B"/>
    <w:rsid w:val="003A39B9"/>
    <w:rsid w:val="003A4072"/>
    <w:rsid w:val="003A413D"/>
    <w:rsid w:val="003A4742"/>
    <w:rsid w:val="003A53E2"/>
    <w:rsid w:val="003A6022"/>
    <w:rsid w:val="003A6BD5"/>
    <w:rsid w:val="003A6E67"/>
    <w:rsid w:val="003A7273"/>
    <w:rsid w:val="003B02D2"/>
    <w:rsid w:val="003B17BA"/>
    <w:rsid w:val="003B1DB8"/>
    <w:rsid w:val="003B46B4"/>
    <w:rsid w:val="003B4E0E"/>
    <w:rsid w:val="003B4E65"/>
    <w:rsid w:val="003B4EF1"/>
    <w:rsid w:val="003B53A4"/>
    <w:rsid w:val="003B5A5C"/>
    <w:rsid w:val="003B5FEA"/>
    <w:rsid w:val="003B6019"/>
    <w:rsid w:val="003B66B9"/>
    <w:rsid w:val="003B69B5"/>
    <w:rsid w:val="003B6A67"/>
    <w:rsid w:val="003B6B16"/>
    <w:rsid w:val="003B746F"/>
    <w:rsid w:val="003B748C"/>
    <w:rsid w:val="003C1F3C"/>
    <w:rsid w:val="003C3079"/>
    <w:rsid w:val="003C32C8"/>
    <w:rsid w:val="003C360E"/>
    <w:rsid w:val="003C384F"/>
    <w:rsid w:val="003C40B2"/>
    <w:rsid w:val="003C4720"/>
    <w:rsid w:val="003C55E2"/>
    <w:rsid w:val="003C575F"/>
    <w:rsid w:val="003C5873"/>
    <w:rsid w:val="003C5D93"/>
    <w:rsid w:val="003C6539"/>
    <w:rsid w:val="003C7150"/>
    <w:rsid w:val="003C7587"/>
    <w:rsid w:val="003C78D2"/>
    <w:rsid w:val="003C7F55"/>
    <w:rsid w:val="003D0156"/>
    <w:rsid w:val="003D0395"/>
    <w:rsid w:val="003D04FA"/>
    <w:rsid w:val="003D0625"/>
    <w:rsid w:val="003D0DCE"/>
    <w:rsid w:val="003D1A3B"/>
    <w:rsid w:val="003D1D6A"/>
    <w:rsid w:val="003D1E20"/>
    <w:rsid w:val="003D3711"/>
    <w:rsid w:val="003D39C0"/>
    <w:rsid w:val="003D4156"/>
    <w:rsid w:val="003D42FD"/>
    <w:rsid w:val="003D481F"/>
    <w:rsid w:val="003D4CF9"/>
    <w:rsid w:val="003D5039"/>
    <w:rsid w:val="003D6390"/>
    <w:rsid w:val="003D7004"/>
    <w:rsid w:val="003D72F8"/>
    <w:rsid w:val="003D746F"/>
    <w:rsid w:val="003E0002"/>
    <w:rsid w:val="003E0D88"/>
    <w:rsid w:val="003E0E8A"/>
    <w:rsid w:val="003E3868"/>
    <w:rsid w:val="003E49A2"/>
    <w:rsid w:val="003E4D18"/>
    <w:rsid w:val="003E642D"/>
    <w:rsid w:val="003E6667"/>
    <w:rsid w:val="003F03A9"/>
    <w:rsid w:val="003F08EA"/>
    <w:rsid w:val="003F163F"/>
    <w:rsid w:val="003F1CD4"/>
    <w:rsid w:val="003F1D0F"/>
    <w:rsid w:val="003F3A51"/>
    <w:rsid w:val="003F3B47"/>
    <w:rsid w:val="003F4556"/>
    <w:rsid w:val="003F474E"/>
    <w:rsid w:val="003F4806"/>
    <w:rsid w:val="003F5C27"/>
    <w:rsid w:val="003F5CEA"/>
    <w:rsid w:val="003F619D"/>
    <w:rsid w:val="003F6830"/>
    <w:rsid w:val="003F69EB"/>
    <w:rsid w:val="004013CB"/>
    <w:rsid w:val="00401A15"/>
    <w:rsid w:val="004020BE"/>
    <w:rsid w:val="004026CC"/>
    <w:rsid w:val="00403255"/>
    <w:rsid w:val="00403821"/>
    <w:rsid w:val="004040BD"/>
    <w:rsid w:val="004043B2"/>
    <w:rsid w:val="004054AD"/>
    <w:rsid w:val="00405638"/>
    <w:rsid w:val="00406429"/>
    <w:rsid w:val="00410423"/>
    <w:rsid w:val="004109E8"/>
    <w:rsid w:val="00411AF3"/>
    <w:rsid w:val="00412935"/>
    <w:rsid w:val="00412946"/>
    <w:rsid w:val="00412D40"/>
    <w:rsid w:val="00413BAE"/>
    <w:rsid w:val="00414BBF"/>
    <w:rsid w:val="00414BFB"/>
    <w:rsid w:val="00414E7C"/>
    <w:rsid w:val="0041524A"/>
    <w:rsid w:val="00415416"/>
    <w:rsid w:val="00417CB2"/>
    <w:rsid w:val="0042004A"/>
    <w:rsid w:val="004205D8"/>
    <w:rsid w:val="0042122F"/>
    <w:rsid w:val="004219D2"/>
    <w:rsid w:val="00421C57"/>
    <w:rsid w:val="00422A11"/>
    <w:rsid w:val="00422EF5"/>
    <w:rsid w:val="00423129"/>
    <w:rsid w:val="00423988"/>
    <w:rsid w:val="00423E68"/>
    <w:rsid w:val="0042456D"/>
    <w:rsid w:val="00424BD9"/>
    <w:rsid w:val="00424D5B"/>
    <w:rsid w:val="00424DA3"/>
    <w:rsid w:val="004261FE"/>
    <w:rsid w:val="0042621E"/>
    <w:rsid w:val="004271A9"/>
    <w:rsid w:val="00427895"/>
    <w:rsid w:val="00430738"/>
    <w:rsid w:val="00431213"/>
    <w:rsid w:val="00431660"/>
    <w:rsid w:val="00431D31"/>
    <w:rsid w:val="00432F93"/>
    <w:rsid w:val="00432FAC"/>
    <w:rsid w:val="00436381"/>
    <w:rsid w:val="004368E5"/>
    <w:rsid w:val="004371C9"/>
    <w:rsid w:val="00437512"/>
    <w:rsid w:val="0043781B"/>
    <w:rsid w:val="00441821"/>
    <w:rsid w:val="004422FF"/>
    <w:rsid w:val="004425A0"/>
    <w:rsid w:val="004442FC"/>
    <w:rsid w:val="004448CC"/>
    <w:rsid w:val="00444A28"/>
    <w:rsid w:val="004459A8"/>
    <w:rsid w:val="00446746"/>
    <w:rsid w:val="004467A0"/>
    <w:rsid w:val="00450BDC"/>
    <w:rsid w:val="00450D7E"/>
    <w:rsid w:val="004520B6"/>
    <w:rsid w:val="004532AC"/>
    <w:rsid w:val="00453A84"/>
    <w:rsid w:val="00453CE8"/>
    <w:rsid w:val="00453D78"/>
    <w:rsid w:val="00453E87"/>
    <w:rsid w:val="00454A30"/>
    <w:rsid w:val="00455A5F"/>
    <w:rsid w:val="004560B9"/>
    <w:rsid w:val="004566BF"/>
    <w:rsid w:val="00456F17"/>
    <w:rsid w:val="00457D8E"/>
    <w:rsid w:val="00460A30"/>
    <w:rsid w:val="00461747"/>
    <w:rsid w:val="00461EEC"/>
    <w:rsid w:val="00462913"/>
    <w:rsid w:val="00464115"/>
    <w:rsid w:val="004645F0"/>
    <w:rsid w:val="00465BD5"/>
    <w:rsid w:val="00465D34"/>
    <w:rsid w:val="0046619F"/>
    <w:rsid w:val="00466695"/>
    <w:rsid w:val="00466D5C"/>
    <w:rsid w:val="00467287"/>
    <w:rsid w:val="004679C6"/>
    <w:rsid w:val="00467AAE"/>
    <w:rsid w:val="00470BCE"/>
    <w:rsid w:val="00471357"/>
    <w:rsid w:val="00471BB7"/>
    <w:rsid w:val="004734D0"/>
    <w:rsid w:val="00473734"/>
    <w:rsid w:val="00473804"/>
    <w:rsid w:val="004739D7"/>
    <w:rsid w:val="00474DC5"/>
    <w:rsid w:val="0047585E"/>
    <w:rsid w:val="004763BD"/>
    <w:rsid w:val="00476B47"/>
    <w:rsid w:val="0047713A"/>
    <w:rsid w:val="00477719"/>
    <w:rsid w:val="00482671"/>
    <w:rsid w:val="00482CA6"/>
    <w:rsid w:val="00482F6F"/>
    <w:rsid w:val="00482F8F"/>
    <w:rsid w:val="0048326D"/>
    <w:rsid w:val="0048332B"/>
    <w:rsid w:val="00483547"/>
    <w:rsid w:val="004835D3"/>
    <w:rsid w:val="00483C74"/>
    <w:rsid w:val="00483EE3"/>
    <w:rsid w:val="00483FC4"/>
    <w:rsid w:val="00484D35"/>
    <w:rsid w:val="0048554E"/>
    <w:rsid w:val="004859B2"/>
    <w:rsid w:val="00485F0A"/>
    <w:rsid w:val="00485F4C"/>
    <w:rsid w:val="004860A9"/>
    <w:rsid w:val="00486934"/>
    <w:rsid w:val="00486FDA"/>
    <w:rsid w:val="00487DFB"/>
    <w:rsid w:val="004903EF"/>
    <w:rsid w:val="00490537"/>
    <w:rsid w:val="004918A2"/>
    <w:rsid w:val="00493084"/>
    <w:rsid w:val="004943BD"/>
    <w:rsid w:val="0049484B"/>
    <w:rsid w:val="00494D75"/>
    <w:rsid w:val="00494F59"/>
    <w:rsid w:val="004953C1"/>
    <w:rsid w:val="004958D1"/>
    <w:rsid w:val="00496595"/>
    <w:rsid w:val="00497EF0"/>
    <w:rsid w:val="004A05E7"/>
    <w:rsid w:val="004A0C3D"/>
    <w:rsid w:val="004A101B"/>
    <w:rsid w:val="004A1D32"/>
    <w:rsid w:val="004A2015"/>
    <w:rsid w:val="004A2352"/>
    <w:rsid w:val="004A4300"/>
    <w:rsid w:val="004A48C6"/>
    <w:rsid w:val="004A4D5F"/>
    <w:rsid w:val="004A6329"/>
    <w:rsid w:val="004A6DC5"/>
    <w:rsid w:val="004A6F04"/>
    <w:rsid w:val="004A7D67"/>
    <w:rsid w:val="004B1412"/>
    <w:rsid w:val="004B1BE6"/>
    <w:rsid w:val="004B1CD5"/>
    <w:rsid w:val="004B1E40"/>
    <w:rsid w:val="004B2353"/>
    <w:rsid w:val="004B265E"/>
    <w:rsid w:val="004B28DC"/>
    <w:rsid w:val="004B2C39"/>
    <w:rsid w:val="004B2D40"/>
    <w:rsid w:val="004B2F97"/>
    <w:rsid w:val="004B3400"/>
    <w:rsid w:val="004B415E"/>
    <w:rsid w:val="004B451C"/>
    <w:rsid w:val="004B4576"/>
    <w:rsid w:val="004B5228"/>
    <w:rsid w:val="004B6198"/>
    <w:rsid w:val="004B6AC6"/>
    <w:rsid w:val="004C008B"/>
    <w:rsid w:val="004C0696"/>
    <w:rsid w:val="004C081F"/>
    <w:rsid w:val="004C3785"/>
    <w:rsid w:val="004C40EC"/>
    <w:rsid w:val="004C4468"/>
    <w:rsid w:val="004C54AA"/>
    <w:rsid w:val="004C5602"/>
    <w:rsid w:val="004C599F"/>
    <w:rsid w:val="004C5CB6"/>
    <w:rsid w:val="004C6B06"/>
    <w:rsid w:val="004C736F"/>
    <w:rsid w:val="004D0BFF"/>
    <w:rsid w:val="004D0C1F"/>
    <w:rsid w:val="004D1A83"/>
    <w:rsid w:val="004D236F"/>
    <w:rsid w:val="004D2381"/>
    <w:rsid w:val="004D2479"/>
    <w:rsid w:val="004D2A2B"/>
    <w:rsid w:val="004D3E14"/>
    <w:rsid w:val="004D4B88"/>
    <w:rsid w:val="004D6E3F"/>
    <w:rsid w:val="004D7299"/>
    <w:rsid w:val="004D7F1F"/>
    <w:rsid w:val="004D7F90"/>
    <w:rsid w:val="004E0DCE"/>
    <w:rsid w:val="004E10CB"/>
    <w:rsid w:val="004E13B6"/>
    <w:rsid w:val="004E246B"/>
    <w:rsid w:val="004E2F2A"/>
    <w:rsid w:val="004E58C5"/>
    <w:rsid w:val="004E5AF4"/>
    <w:rsid w:val="004E5C92"/>
    <w:rsid w:val="004F00F6"/>
    <w:rsid w:val="004F0998"/>
    <w:rsid w:val="004F09AA"/>
    <w:rsid w:val="004F0C53"/>
    <w:rsid w:val="004F0EF0"/>
    <w:rsid w:val="004F2596"/>
    <w:rsid w:val="004F2A56"/>
    <w:rsid w:val="004F2BAD"/>
    <w:rsid w:val="004F35AE"/>
    <w:rsid w:val="004F3843"/>
    <w:rsid w:val="004F3F86"/>
    <w:rsid w:val="004F441D"/>
    <w:rsid w:val="004F44E1"/>
    <w:rsid w:val="004F4DA3"/>
    <w:rsid w:val="004F5EAD"/>
    <w:rsid w:val="004F6151"/>
    <w:rsid w:val="004F64B7"/>
    <w:rsid w:val="004F6BF2"/>
    <w:rsid w:val="004F6E12"/>
    <w:rsid w:val="004F7676"/>
    <w:rsid w:val="0050005B"/>
    <w:rsid w:val="00500B21"/>
    <w:rsid w:val="00501D4D"/>
    <w:rsid w:val="00501E18"/>
    <w:rsid w:val="00501FAF"/>
    <w:rsid w:val="00502928"/>
    <w:rsid w:val="005037B0"/>
    <w:rsid w:val="00503C69"/>
    <w:rsid w:val="00505B0D"/>
    <w:rsid w:val="00506A21"/>
    <w:rsid w:val="005079C4"/>
    <w:rsid w:val="005079DD"/>
    <w:rsid w:val="00510331"/>
    <w:rsid w:val="00510512"/>
    <w:rsid w:val="00510768"/>
    <w:rsid w:val="00510BA2"/>
    <w:rsid w:val="005118F5"/>
    <w:rsid w:val="005120C9"/>
    <w:rsid w:val="00512746"/>
    <w:rsid w:val="005127EE"/>
    <w:rsid w:val="00512DE7"/>
    <w:rsid w:val="00513410"/>
    <w:rsid w:val="00514116"/>
    <w:rsid w:val="00514296"/>
    <w:rsid w:val="005146A3"/>
    <w:rsid w:val="005151B5"/>
    <w:rsid w:val="005157AD"/>
    <w:rsid w:val="00515808"/>
    <w:rsid w:val="0051585D"/>
    <w:rsid w:val="00516299"/>
    <w:rsid w:val="0051724C"/>
    <w:rsid w:val="0052037F"/>
    <w:rsid w:val="0052138E"/>
    <w:rsid w:val="005214D5"/>
    <w:rsid w:val="00521624"/>
    <w:rsid w:val="005223CD"/>
    <w:rsid w:val="00522551"/>
    <w:rsid w:val="00522C88"/>
    <w:rsid w:val="00522E5A"/>
    <w:rsid w:val="00523B03"/>
    <w:rsid w:val="00523B29"/>
    <w:rsid w:val="00523E21"/>
    <w:rsid w:val="005250EF"/>
    <w:rsid w:val="005255E4"/>
    <w:rsid w:val="00526BD3"/>
    <w:rsid w:val="00530465"/>
    <w:rsid w:val="005304D4"/>
    <w:rsid w:val="0053116C"/>
    <w:rsid w:val="00531426"/>
    <w:rsid w:val="005332B5"/>
    <w:rsid w:val="005334DB"/>
    <w:rsid w:val="00533B2A"/>
    <w:rsid w:val="00534600"/>
    <w:rsid w:val="005346C3"/>
    <w:rsid w:val="005357A8"/>
    <w:rsid w:val="00535FFE"/>
    <w:rsid w:val="005369E3"/>
    <w:rsid w:val="00536BF6"/>
    <w:rsid w:val="00536E1F"/>
    <w:rsid w:val="005371DB"/>
    <w:rsid w:val="00540129"/>
    <w:rsid w:val="005403D7"/>
    <w:rsid w:val="00541306"/>
    <w:rsid w:val="0054168E"/>
    <w:rsid w:val="00541716"/>
    <w:rsid w:val="0054208C"/>
    <w:rsid w:val="00542421"/>
    <w:rsid w:val="00542D11"/>
    <w:rsid w:val="00543231"/>
    <w:rsid w:val="005440B9"/>
    <w:rsid w:val="005451DF"/>
    <w:rsid w:val="00545394"/>
    <w:rsid w:val="00545C03"/>
    <w:rsid w:val="00545F2D"/>
    <w:rsid w:val="00546600"/>
    <w:rsid w:val="0054728F"/>
    <w:rsid w:val="00551255"/>
    <w:rsid w:val="0055160D"/>
    <w:rsid w:val="005518B5"/>
    <w:rsid w:val="00551BB4"/>
    <w:rsid w:val="00551E32"/>
    <w:rsid w:val="00552F24"/>
    <w:rsid w:val="00554389"/>
    <w:rsid w:val="00555104"/>
    <w:rsid w:val="0055556A"/>
    <w:rsid w:val="00556033"/>
    <w:rsid w:val="00556693"/>
    <w:rsid w:val="00557224"/>
    <w:rsid w:val="00557378"/>
    <w:rsid w:val="0055752E"/>
    <w:rsid w:val="00560B8C"/>
    <w:rsid w:val="00560CE5"/>
    <w:rsid w:val="00560EF7"/>
    <w:rsid w:val="005614E4"/>
    <w:rsid w:val="005615A1"/>
    <w:rsid w:val="00561D7F"/>
    <w:rsid w:val="00561F8F"/>
    <w:rsid w:val="005624CF"/>
    <w:rsid w:val="00562AB6"/>
    <w:rsid w:val="0056300A"/>
    <w:rsid w:val="005632F0"/>
    <w:rsid w:val="00564E67"/>
    <w:rsid w:val="005656F7"/>
    <w:rsid w:val="0056606F"/>
    <w:rsid w:val="005708E4"/>
    <w:rsid w:val="00570D64"/>
    <w:rsid w:val="00571364"/>
    <w:rsid w:val="005714D7"/>
    <w:rsid w:val="00571560"/>
    <w:rsid w:val="005718BB"/>
    <w:rsid w:val="005718D0"/>
    <w:rsid w:val="005719E5"/>
    <w:rsid w:val="00571FF6"/>
    <w:rsid w:val="005723FE"/>
    <w:rsid w:val="00572B85"/>
    <w:rsid w:val="00572E55"/>
    <w:rsid w:val="005734B3"/>
    <w:rsid w:val="00573C98"/>
    <w:rsid w:val="00574505"/>
    <w:rsid w:val="005747AD"/>
    <w:rsid w:val="00574AE9"/>
    <w:rsid w:val="005753BC"/>
    <w:rsid w:val="00575429"/>
    <w:rsid w:val="005774B3"/>
    <w:rsid w:val="00577737"/>
    <w:rsid w:val="00580835"/>
    <w:rsid w:val="005810D1"/>
    <w:rsid w:val="0058178F"/>
    <w:rsid w:val="00581AFC"/>
    <w:rsid w:val="005824CC"/>
    <w:rsid w:val="0058256E"/>
    <w:rsid w:val="00582BBA"/>
    <w:rsid w:val="005830C2"/>
    <w:rsid w:val="005831C3"/>
    <w:rsid w:val="00583F4F"/>
    <w:rsid w:val="00584415"/>
    <w:rsid w:val="005855B2"/>
    <w:rsid w:val="00586166"/>
    <w:rsid w:val="00586A1F"/>
    <w:rsid w:val="005873F7"/>
    <w:rsid w:val="005911CB"/>
    <w:rsid w:val="00591284"/>
    <w:rsid w:val="00591B45"/>
    <w:rsid w:val="00591D58"/>
    <w:rsid w:val="00592642"/>
    <w:rsid w:val="00592C17"/>
    <w:rsid w:val="00592DFD"/>
    <w:rsid w:val="00593824"/>
    <w:rsid w:val="00593B50"/>
    <w:rsid w:val="00593C73"/>
    <w:rsid w:val="00593EAE"/>
    <w:rsid w:val="005941DB"/>
    <w:rsid w:val="00594C0F"/>
    <w:rsid w:val="005955C3"/>
    <w:rsid w:val="00595ABC"/>
    <w:rsid w:val="00595EBC"/>
    <w:rsid w:val="00595F1A"/>
    <w:rsid w:val="005966CD"/>
    <w:rsid w:val="00596D9D"/>
    <w:rsid w:val="005971FC"/>
    <w:rsid w:val="0059784F"/>
    <w:rsid w:val="00597F8E"/>
    <w:rsid w:val="005A013D"/>
    <w:rsid w:val="005A0706"/>
    <w:rsid w:val="005A0BF0"/>
    <w:rsid w:val="005A0F52"/>
    <w:rsid w:val="005A1785"/>
    <w:rsid w:val="005A17AE"/>
    <w:rsid w:val="005A18BC"/>
    <w:rsid w:val="005A342A"/>
    <w:rsid w:val="005A3FBD"/>
    <w:rsid w:val="005A400A"/>
    <w:rsid w:val="005A51CC"/>
    <w:rsid w:val="005A6010"/>
    <w:rsid w:val="005A72C7"/>
    <w:rsid w:val="005B0AC2"/>
    <w:rsid w:val="005B1436"/>
    <w:rsid w:val="005B14C1"/>
    <w:rsid w:val="005B182A"/>
    <w:rsid w:val="005B385E"/>
    <w:rsid w:val="005B46B7"/>
    <w:rsid w:val="005B49F0"/>
    <w:rsid w:val="005B4DCF"/>
    <w:rsid w:val="005B58B5"/>
    <w:rsid w:val="005B6015"/>
    <w:rsid w:val="005B762C"/>
    <w:rsid w:val="005B79CE"/>
    <w:rsid w:val="005C1360"/>
    <w:rsid w:val="005C2B10"/>
    <w:rsid w:val="005C36C4"/>
    <w:rsid w:val="005C3818"/>
    <w:rsid w:val="005C3B43"/>
    <w:rsid w:val="005C4E33"/>
    <w:rsid w:val="005C57A5"/>
    <w:rsid w:val="005C63A0"/>
    <w:rsid w:val="005C683A"/>
    <w:rsid w:val="005C76B9"/>
    <w:rsid w:val="005C7A1D"/>
    <w:rsid w:val="005D116B"/>
    <w:rsid w:val="005D15FB"/>
    <w:rsid w:val="005D1FC7"/>
    <w:rsid w:val="005D2B20"/>
    <w:rsid w:val="005D35BF"/>
    <w:rsid w:val="005D3C75"/>
    <w:rsid w:val="005D41E5"/>
    <w:rsid w:val="005D4BC0"/>
    <w:rsid w:val="005D590D"/>
    <w:rsid w:val="005D6364"/>
    <w:rsid w:val="005D6B85"/>
    <w:rsid w:val="005D77CD"/>
    <w:rsid w:val="005D7AD3"/>
    <w:rsid w:val="005D7E89"/>
    <w:rsid w:val="005E383C"/>
    <w:rsid w:val="005E3A8D"/>
    <w:rsid w:val="005E42C4"/>
    <w:rsid w:val="005E43DC"/>
    <w:rsid w:val="005E4F2C"/>
    <w:rsid w:val="005E5204"/>
    <w:rsid w:val="005E5AF0"/>
    <w:rsid w:val="005E6A72"/>
    <w:rsid w:val="005E70FC"/>
    <w:rsid w:val="005E7744"/>
    <w:rsid w:val="005E7D43"/>
    <w:rsid w:val="005E7FD8"/>
    <w:rsid w:val="005F0B2F"/>
    <w:rsid w:val="005F0DD8"/>
    <w:rsid w:val="005F37FB"/>
    <w:rsid w:val="005F4F00"/>
    <w:rsid w:val="005F5281"/>
    <w:rsid w:val="005F585E"/>
    <w:rsid w:val="005F5A7F"/>
    <w:rsid w:val="005F5FBE"/>
    <w:rsid w:val="005F6763"/>
    <w:rsid w:val="005F6831"/>
    <w:rsid w:val="005F7521"/>
    <w:rsid w:val="005F7E1D"/>
    <w:rsid w:val="00600022"/>
    <w:rsid w:val="0060147F"/>
    <w:rsid w:val="00601D8E"/>
    <w:rsid w:val="00601E88"/>
    <w:rsid w:val="00603E03"/>
    <w:rsid w:val="00604191"/>
    <w:rsid w:val="006054CA"/>
    <w:rsid w:val="00606180"/>
    <w:rsid w:val="006070C6"/>
    <w:rsid w:val="00610668"/>
    <w:rsid w:val="0061111D"/>
    <w:rsid w:val="00611712"/>
    <w:rsid w:val="00612750"/>
    <w:rsid w:val="0061342E"/>
    <w:rsid w:val="0061398C"/>
    <w:rsid w:val="00613E88"/>
    <w:rsid w:val="0061438D"/>
    <w:rsid w:val="006143B0"/>
    <w:rsid w:val="006144F0"/>
    <w:rsid w:val="00614DF1"/>
    <w:rsid w:val="00615A4C"/>
    <w:rsid w:val="00615F88"/>
    <w:rsid w:val="006160F3"/>
    <w:rsid w:val="006174EB"/>
    <w:rsid w:val="006179FE"/>
    <w:rsid w:val="00617CC5"/>
    <w:rsid w:val="00617EFB"/>
    <w:rsid w:val="00617FFD"/>
    <w:rsid w:val="00620112"/>
    <w:rsid w:val="00621826"/>
    <w:rsid w:val="00622E96"/>
    <w:rsid w:val="006234FF"/>
    <w:rsid w:val="00623BA1"/>
    <w:rsid w:val="006242BA"/>
    <w:rsid w:val="0062582A"/>
    <w:rsid w:val="00626E8B"/>
    <w:rsid w:val="00627222"/>
    <w:rsid w:val="006272FF"/>
    <w:rsid w:val="00631428"/>
    <w:rsid w:val="00631E83"/>
    <w:rsid w:val="0063250D"/>
    <w:rsid w:val="00632601"/>
    <w:rsid w:val="006337C8"/>
    <w:rsid w:val="00634505"/>
    <w:rsid w:val="00634713"/>
    <w:rsid w:val="00635BA1"/>
    <w:rsid w:val="0063743A"/>
    <w:rsid w:val="00637F92"/>
    <w:rsid w:val="0064085D"/>
    <w:rsid w:val="00640D8E"/>
    <w:rsid w:val="00640DFC"/>
    <w:rsid w:val="00641839"/>
    <w:rsid w:val="00641D7E"/>
    <w:rsid w:val="00642652"/>
    <w:rsid w:val="00644B85"/>
    <w:rsid w:val="006459AD"/>
    <w:rsid w:val="00645F96"/>
    <w:rsid w:val="0064606F"/>
    <w:rsid w:val="006461CC"/>
    <w:rsid w:val="006464FE"/>
    <w:rsid w:val="00647081"/>
    <w:rsid w:val="006505B0"/>
    <w:rsid w:val="0065134E"/>
    <w:rsid w:val="006514E3"/>
    <w:rsid w:val="00651EF8"/>
    <w:rsid w:val="00652315"/>
    <w:rsid w:val="006525AD"/>
    <w:rsid w:val="006531F3"/>
    <w:rsid w:val="00653B91"/>
    <w:rsid w:val="006541B6"/>
    <w:rsid w:val="00654933"/>
    <w:rsid w:val="006549EA"/>
    <w:rsid w:val="00655027"/>
    <w:rsid w:val="006551B7"/>
    <w:rsid w:val="006558DD"/>
    <w:rsid w:val="00655B5D"/>
    <w:rsid w:val="00655E2A"/>
    <w:rsid w:val="00656410"/>
    <w:rsid w:val="00656D8D"/>
    <w:rsid w:val="00657C4B"/>
    <w:rsid w:val="00657DB5"/>
    <w:rsid w:val="00660D67"/>
    <w:rsid w:val="00661BEF"/>
    <w:rsid w:val="00661F6D"/>
    <w:rsid w:val="00662A6B"/>
    <w:rsid w:val="006630DF"/>
    <w:rsid w:val="00664022"/>
    <w:rsid w:val="0066423C"/>
    <w:rsid w:val="006645BC"/>
    <w:rsid w:val="006646E0"/>
    <w:rsid w:val="00664900"/>
    <w:rsid w:val="00664D99"/>
    <w:rsid w:val="00665E2F"/>
    <w:rsid w:val="00666109"/>
    <w:rsid w:val="00666718"/>
    <w:rsid w:val="00666FC7"/>
    <w:rsid w:val="006673A1"/>
    <w:rsid w:val="00667D95"/>
    <w:rsid w:val="006713F6"/>
    <w:rsid w:val="006714D9"/>
    <w:rsid w:val="0067184F"/>
    <w:rsid w:val="00671C90"/>
    <w:rsid w:val="006738C9"/>
    <w:rsid w:val="00673FC7"/>
    <w:rsid w:val="00674553"/>
    <w:rsid w:val="0067455F"/>
    <w:rsid w:val="00674E82"/>
    <w:rsid w:val="00674ECC"/>
    <w:rsid w:val="00675B5D"/>
    <w:rsid w:val="00676401"/>
    <w:rsid w:val="006770F8"/>
    <w:rsid w:val="006770F9"/>
    <w:rsid w:val="0068077F"/>
    <w:rsid w:val="00681947"/>
    <w:rsid w:val="00681992"/>
    <w:rsid w:val="00682BC8"/>
    <w:rsid w:val="00682FE1"/>
    <w:rsid w:val="006856FD"/>
    <w:rsid w:val="00685C10"/>
    <w:rsid w:val="00687699"/>
    <w:rsid w:val="006877AD"/>
    <w:rsid w:val="00687CA5"/>
    <w:rsid w:val="006904A1"/>
    <w:rsid w:val="006916CA"/>
    <w:rsid w:val="00691B53"/>
    <w:rsid w:val="00691B89"/>
    <w:rsid w:val="006925FB"/>
    <w:rsid w:val="00692944"/>
    <w:rsid w:val="00692BF2"/>
    <w:rsid w:val="00693368"/>
    <w:rsid w:val="00693F4C"/>
    <w:rsid w:val="0069528D"/>
    <w:rsid w:val="0069537D"/>
    <w:rsid w:val="00695DDA"/>
    <w:rsid w:val="00696130"/>
    <w:rsid w:val="00696811"/>
    <w:rsid w:val="00696CA9"/>
    <w:rsid w:val="006971E9"/>
    <w:rsid w:val="006A0277"/>
    <w:rsid w:val="006A0688"/>
    <w:rsid w:val="006A073C"/>
    <w:rsid w:val="006A11CE"/>
    <w:rsid w:val="006A182E"/>
    <w:rsid w:val="006A1BF9"/>
    <w:rsid w:val="006A1F0A"/>
    <w:rsid w:val="006A2251"/>
    <w:rsid w:val="006A30AF"/>
    <w:rsid w:val="006A3DE8"/>
    <w:rsid w:val="006A5303"/>
    <w:rsid w:val="006A62C0"/>
    <w:rsid w:val="006A662B"/>
    <w:rsid w:val="006A6BB9"/>
    <w:rsid w:val="006A711B"/>
    <w:rsid w:val="006A76F4"/>
    <w:rsid w:val="006B0A83"/>
    <w:rsid w:val="006B1945"/>
    <w:rsid w:val="006B3558"/>
    <w:rsid w:val="006B45E9"/>
    <w:rsid w:val="006B477C"/>
    <w:rsid w:val="006B4E02"/>
    <w:rsid w:val="006B51A4"/>
    <w:rsid w:val="006B56FE"/>
    <w:rsid w:val="006B7A4D"/>
    <w:rsid w:val="006B7E48"/>
    <w:rsid w:val="006C0A24"/>
    <w:rsid w:val="006C1E57"/>
    <w:rsid w:val="006C1F18"/>
    <w:rsid w:val="006C24FF"/>
    <w:rsid w:val="006C287A"/>
    <w:rsid w:val="006C3A68"/>
    <w:rsid w:val="006C419C"/>
    <w:rsid w:val="006C436D"/>
    <w:rsid w:val="006C5949"/>
    <w:rsid w:val="006C608E"/>
    <w:rsid w:val="006C63AC"/>
    <w:rsid w:val="006C6962"/>
    <w:rsid w:val="006C726D"/>
    <w:rsid w:val="006C7639"/>
    <w:rsid w:val="006C766B"/>
    <w:rsid w:val="006D0304"/>
    <w:rsid w:val="006D1E33"/>
    <w:rsid w:val="006D27E3"/>
    <w:rsid w:val="006D2AB4"/>
    <w:rsid w:val="006D384A"/>
    <w:rsid w:val="006D3958"/>
    <w:rsid w:val="006D3A4F"/>
    <w:rsid w:val="006D3D63"/>
    <w:rsid w:val="006D3F5A"/>
    <w:rsid w:val="006D50C3"/>
    <w:rsid w:val="006D76A2"/>
    <w:rsid w:val="006D7819"/>
    <w:rsid w:val="006E0614"/>
    <w:rsid w:val="006E0877"/>
    <w:rsid w:val="006E098D"/>
    <w:rsid w:val="006E132F"/>
    <w:rsid w:val="006E18B8"/>
    <w:rsid w:val="006E1C03"/>
    <w:rsid w:val="006E2309"/>
    <w:rsid w:val="006E259A"/>
    <w:rsid w:val="006E265E"/>
    <w:rsid w:val="006E3DC5"/>
    <w:rsid w:val="006E3F67"/>
    <w:rsid w:val="006E3FA7"/>
    <w:rsid w:val="006E4042"/>
    <w:rsid w:val="006E420C"/>
    <w:rsid w:val="006E48C1"/>
    <w:rsid w:val="006E4AB2"/>
    <w:rsid w:val="006E4DEF"/>
    <w:rsid w:val="006E4EF0"/>
    <w:rsid w:val="006E4F85"/>
    <w:rsid w:val="006E50E2"/>
    <w:rsid w:val="006E54B3"/>
    <w:rsid w:val="006E6F90"/>
    <w:rsid w:val="006F0528"/>
    <w:rsid w:val="006F1979"/>
    <w:rsid w:val="006F238D"/>
    <w:rsid w:val="006F27A0"/>
    <w:rsid w:val="006F293F"/>
    <w:rsid w:val="006F2D03"/>
    <w:rsid w:val="006F40CA"/>
    <w:rsid w:val="006F481C"/>
    <w:rsid w:val="006F54EB"/>
    <w:rsid w:val="006F57C5"/>
    <w:rsid w:val="006F673A"/>
    <w:rsid w:val="006F7509"/>
    <w:rsid w:val="006F7824"/>
    <w:rsid w:val="00701588"/>
    <w:rsid w:val="0070213B"/>
    <w:rsid w:val="00702147"/>
    <w:rsid w:val="00702A96"/>
    <w:rsid w:val="00703CD8"/>
    <w:rsid w:val="00704A29"/>
    <w:rsid w:val="007058B6"/>
    <w:rsid w:val="007072CE"/>
    <w:rsid w:val="007075F3"/>
    <w:rsid w:val="0071117B"/>
    <w:rsid w:val="007114C8"/>
    <w:rsid w:val="00711527"/>
    <w:rsid w:val="00712188"/>
    <w:rsid w:val="00712965"/>
    <w:rsid w:val="00712C9E"/>
    <w:rsid w:val="007137DA"/>
    <w:rsid w:val="00713F89"/>
    <w:rsid w:val="00714B8A"/>
    <w:rsid w:val="007152EC"/>
    <w:rsid w:val="007163B5"/>
    <w:rsid w:val="00716AC7"/>
    <w:rsid w:val="0071717A"/>
    <w:rsid w:val="00717290"/>
    <w:rsid w:val="00720536"/>
    <w:rsid w:val="007208A7"/>
    <w:rsid w:val="0072279F"/>
    <w:rsid w:val="0072290A"/>
    <w:rsid w:val="007235E1"/>
    <w:rsid w:val="00723C1E"/>
    <w:rsid w:val="00723C2D"/>
    <w:rsid w:val="00723F66"/>
    <w:rsid w:val="007244B4"/>
    <w:rsid w:val="0072487C"/>
    <w:rsid w:val="0072536E"/>
    <w:rsid w:val="007254CB"/>
    <w:rsid w:val="007259A1"/>
    <w:rsid w:val="00727437"/>
    <w:rsid w:val="0072757B"/>
    <w:rsid w:val="00727755"/>
    <w:rsid w:val="007305DE"/>
    <w:rsid w:val="00731085"/>
    <w:rsid w:val="0073111D"/>
    <w:rsid w:val="007326C1"/>
    <w:rsid w:val="007328F9"/>
    <w:rsid w:val="00732977"/>
    <w:rsid w:val="00732B6E"/>
    <w:rsid w:val="00732BAE"/>
    <w:rsid w:val="0073378D"/>
    <w:rsid w:val="00734C67"/>
    <w:rsid w:val="00734E91"/>
    <w:rsid w:val="007354E9"/>
    <w:rsid w:val="0073560C"/>
    <w:rsid w:val="00736153"/>
    <w:rsid w:val="007369B9"/>
    <w:rsid w:val="00736C48"/>
    <w:rsid w:val="00737A2C"/>
    <w:rsid w:val="00737BAE"/>
    <w:rsid w:val="00741B31"/>
    <w:rsid w:val="007424C3"/>
    <w:rsid w:val="0074281E"/>
    <w:rsid w:val="00742B3E"/>
    <w:rsid w:val="00742E98"/>
    <w:rsid w:val="00743966"/>
    <w:rsid w:val="00743AC9"/>
    <w:rsid w:val="00744704"/>
    <w:rsid w:val="0074494F"/>
    <w:rsid w:val="00744C62"/>
    <w:rsid w:val="007453AA"/>
    <w:rsid w:val="0074593C"/>
    <w:rsid w:val="007476DE"/>
    <w:rsid w:val="00747BE2"/>
    <w:rsid w:val="00750A07"/>
    <w:rsid w:val="0075134F"/>
    <w:rsid w:val="00751BAF"/>
    <w:rsid w:val="00751C24"/>
    <w:rsid w:val="00751F24"/>
    <w:rsid w:val="00752F97"/>
    <w:rsid w:val="00753E39"/>
    <w:rsid w:val="00754648"/>
    <w:rsid w:val="0075584B"/>
    <w:rsid w:val="00756543"/>
    <w:rsid w:val="007601D8"/>
    <w:rsid w:val="0076059D"/>
    <w:rsid w:val="00760DAE"/>
    <w:rsid w:val="007615BD"/>
    <w:rsid w:val="0076186A"/>
    <w:rsid w:val="007629F6"/>
    <w:rsid w:val="00762D0D"/>
    <w:rsid w:val="00763066"/>
    <w:rsid w:val="00763244"/>
    <w:rsid w:val="00764B8C"/>
    <w:rsid w:val="007657AC"/>
    <w:rsid w:val="00765D0D"/>
    <w:rsid w:val="00765F18"/>
    <w:rsid w:val="00766709"/>
    <w:rsid w:val="00766973"/>
    <w:rsid w:val="00766DA8"/>
    <w:rsid w:val="00767902"/>
    <w:rsid w:val="007701E1"/>
    <w:rsid w:val="007707EE"/>
    <w:rsid w:val="00770EB1"/>
    <w:rsid w:val="00770FA8"/>
    <w:rsid w:val="00771A5A"/>
    <w:rsid w:val="00771F54"/>
    <w:rsid w:val="0077201D"/>
    <w:rsid w:val="007723AA"/>
    <w:rsid w:val="00772562"/>
    <w:rsid w:val="007737CB"/>
    <w:rsid w:val="0077399E"/>
    <w:rsid w:val="00773D63"/>
    <w:rsid w:val="00774B5B"/>
    <w:rsid w:val="0077508B"/>
    <w:rsid w:val="007755CF"/>
    <w:rsid w:val="007779CA"/>
    <w:rsid w:val="007802A2"/>
    <w:rsid w:val="00780655"/>
    <w:rsid w:val="00780B00"/>
    <w:rsid w:val="00780F0B"/>
    <w:rsid w:val="00782B3F"/>
    <w:rsid w:val="00782D2D"/>
    <w:rsid w:val="00783107"/>
    <w:rsid w:val="00784FB8"/>
    <w:rsid w:val="0078548D"/>
    <w:rsid w:val="00786FF9"/>
    <w:rsid w:val="00787611"/>
    <w:rsid w:val="007878D5"/>
    <w:rsid w:val="00787E86"/>
    <w:rsid w:val="00790A79"/>
    <w:rsid w:val="0079189E"/>
    <w:rsid w:val="00792989"/>
    <w:rsid w:val="007930F2"/>
    <w:rsid w:val="00794567"/>
    <w:rsid w:val="0079523F"/>
    <w:rsid w:val="007955B0"/>
    <w:rsid w:val="00795B6C"/>
    <w:rsid w:val="0079631F"/>
    <w:rsid w:val="00796351"/>
    <w:rsid w:val="0079783E"/>
    <w:rsid w:val="00797956"/>
    <w:rsid w:val="007A1CC7"/>
    <w:rsid w:val="007A1DBE"/>
    <w:rsid w:val="007A203A"/>
    <w:rsid w:val="007A31FD"/>
    <w:rsid w:val="007A327B"/>
    <w:rsid w:val="007A4509"/>
    <w:rsid w:val="007A5D7E"/>
    <w:rsid w:val="007A5F72"/>
    <w:rsid w:val="007A6002"/>
    <w:rsid w:val="007A6602"/>
    <w:rsid w:val="007A6C3D"/>
    <w:rsid w:val="007A7A08"/>
    <w:rsid w:val="007A7BDB"/>
    <w:rsid w:val="007A7EE6"/>
    <w:rsid w:val="007B0232"/>
    <w:rsid w:val="007B028F"/>
    <w:rsid w:val="007B0879"/>
    <w:rsid w:val="007B104F"/>
    <w:rsid w:val="007B1DA5"/>
    <w:rsid w:val="007B2D8C"/>
    <w:rsid w:val="007B346A"/>
    <w:rsid w:val="007B3E14"/>
    <w:rsid w:val="007B4DC2"/>
    <w:rsid w:val="007B52AB"/>
    <w:rsid w:val="007B5911"/>
    <w:rsid w:val="007B59AA"/>
    <w:rsid w:val="007B5B25"/>
    <w:rsid w:val="007B5CE0"/>
    <w:rsid w:val="007B6D15"/>
    <w:rsid w:val="007B734C"/>
    <w:rsid w:val="007B7869"/>
    <w:rsid w:val="007B7AB2"/>
    <w:rsid w:val="007B7CD3"/>
    <w:rsid w:val="007B7E37"/>
    <w:rsid w:val="007C15DC"/>
    <w:rsid w:val="007C17B8"/>
    <w:rsid w:val="007C1A58"/>
    <w:rsid w:val="007C1CF2"/>
    <w:rsid w:val="007C2C54"/>
    <w:rsid w:val="007C3D08"/>
    <w:rsid w:val="007C63CE"/>
    <w:rsid w:val="007C6768"/>
    <w:rsid w:val="007C6FB5"/>
    <w:rsid w:val="007C72DC"/>
    <w:rsid w:val="007C79F0"/>
    <w:rsid w:val="007D0C16"/>
    <w:rsid w:val="007D11BA"/>
    <w:rsid w:val="007D18AB"/>
    <w:rsid w:val="007D3504"/>
    <w:rsid w:val="007D4998"/>
    <w:rsid w:val="007D51F6"/>
    <w:rsid w:val="007D529C"/>
    <w:rsid w:val="007D67DD"/>
    <w:rsid w:val="007D6D24"/>
    <w:rsid w:val="007E2B0A"/>
    <w:rsid w:val="007E32EA"/>
    <w:rsid w:val="007E37C2"/>
    <w:rsid w:val="007E3E07"/>
    <w:rsid w:val="007E3E8C"/>
    <w:rsid w:val="007E48C1"/>
    <w:rsid w:val="007E51C9"/>
    <w:rsid w:val="007E60FA"/>
    <w:rsid w:val="007E61DE"/>
    <w:rsid w:val="007E69BB"/>
    <w:rsid w:val="007E70B6"/>
    <w:rsid w:val="007E73A1"/>
    <w:rsid w:val="007E7688"/>
    <w:rsid w:val="007E7A74"/>
    <w:rsid w:val="007F02C4"/>
    <w:rsid w:val="007F09E9"/>
    <w:rsid w:val="007F0FA9"/>
    <w:rsid w:val="007F125C"/>
    <w:rsid w:val="007F1609"/>
    <w:rsid w:val="007F1A6B"/>
    <w:rsid w:val="007F2C28"/>
    <w:rsid w:val="007F33AB"/>
    <w:rsid w:val="007F4098"/>
    <w:rsid w:val="007F5C10"/>
    <w:rsid w:val="007F5C72"/>
    <w:rsid w:val="007F5F1A"/>
    <w:rsid w:val="007F6467"/>
    <w:rsid w:val="007F65DC"/>
    <w:rsid w:val="007F6D6D"/>
    <w:rsid w:val="007F6E83"/>
    <w:rsid w:val="008008E2"/>
    <w:rsid w:val="00801390"/>
    <w:rsid w:val="0080196C"/>
    <w:rsid w:val="00801CD4"/>
    <w:rsid w:val="0080354C"/>
    <w:rsid w:val="00803ECA"/>
    <w:rsid w:val="0080427D"/>
    <w:rsid w:val="0080466B"/>
    <w:rsid w:val="00804F8C"/>
    <w:rsid w:val="00805538"/>
    <w:rsid w:val="00805D27"/>
    <w:rsid w:val="00806558"/>
    <w:rsid w:val="008066DB"/>
    <w:rsid w:val="0080697F"/>
    <w:rsid w:val="00806F14"/>
    <w:rsid w:val="0080755B"/>
    <w:rsid w:val="00807AFA"/>
    <w:rsid w:val="008104F7"/>
    <w:rsid w:val="008106DB"/>
    <w:rsid w:val="00811AAB"/>
    <w:rsid w:val="00813070"/>
    <w:rsid w:val="00813269"/>
    <w:rsid w:val="0081381B"/>
    <w:rsid w:val="00813AB6"/>
    <w:rsid w:val="008141B8"/>
    <w:rsid w:val="0081423A"/>
    <w:rsid w:val="0081457D"/>
    <w:rsid w:val="00814CF4"/>
    <w:rsid w:val="008151F2"/>
    <w:rsid w:val="00816A51"/>
    <w:rsid w:val="00817300"/>
    <w:rsid w:val="00817DCC"/>
    <w:rsid w:val="00820F22"/>
    <w:rsid w:val="00821EC9"/>
    <w:rsid w:val="00821FD3"/>
    <w:rsid w:val="008237D9"/>
    <w:rsid w:val="008241E7"/>
    <w:rsid w:val="008245B2"/>
    <w:rsid w:val="008247C6"/>
    <w:rsid w:val="00824DF5"/>
    <w:rsid w:val="00824EE3"/>
    <w:rsid w:val="00825262"/>
    <w:rsid w:val="00825912"/>
    <w:rsid w:val="00826E1F"/>
    <w:rsid w:val="008272EE"/>
    <w:rsid w:val="00827476"/>
    <w:rsid w:val="00827697"/>
    <w:rsid w:val="00827982"/>
    <w:rsid w:val="008279A3"/>
    <w:rsid w:val="00830037"/>
    <w:rsid w:val="0083058B"/>
    <w:rsid w:val="00830B10"/>
    <w:rsid w:val="00830BB0"/>
    <w:rsid w:val="00830DD6"/>
    <w:rsid w:val="00831097"/>
    <w:rsid w:val="008312DB"/>
    <w:rsid w:val="00831741"/>
    <w:rsid w:val="00832D46"/>
    <w:rsid w:val="00833048"/>
    <w:rsid w:val="008336EB"/>
    <w:rsid w:val="00833FD6"/>
    <w:rsid w:val="008344F2"/>
    <w:rsid w:val="008347CC"/>
    <w:rsid w:val="0083504E"/>
    <w:rsid w:val="008358D1"/>
    <w:rsid w:val="00835D5E"/>
    <w:rsid w:val="00836C96"/>
    <w:rsid w:val="008370CB"/>
    <w:rsid w:val="00837491"/>
    <w:rsid w:val="0084019E"/>
    <w:rsid w:val="00840D57"/>
    <w:rsid w:val="008421B0"/>
    <w:rsid w:val="00842203"/>
    <w:rsid w:val="008429EC"/>
    <w:rsid w:val="00843335"/>
    <w:rsid w:val="0084354B"/>
    <w:rsid w:val="00843884"/>
    <w:rsid w:val="00843F43"/>
    <w:rsid w:val="00844E96"/>
    <w:rsid w:val="00844EFF"/>
    <w:rsid w:val="0084532C"/>
    <w:rsid w:val="00845659"/>
    <w:rsid w:val="00845C72"/>
    <w:rsid w:val="00846122"/>
    <w:rsid w:val="0084641F"/>
    <w:rsid w:val="00846655"/>
    <w:rsid w:val="008466E9"/>
    <w:rsid w:val="00846824"/>
    <w:rsid w:val="00847482"/>
    <w:rsid w:val="00847C45"/>
    <w:rsid w:val="00847E8E"/>
    <w:rsid w:val="00851578"/>
    <w:rsid w:val="00851EA4"/>
    <w:rsid w:val="008542C0"/>
    <w:rsid w:val="00856B59"/>
    <w:rsid w:val="00856E1A"/>
    <w:rsid w:val="00857DAC"/>
    <w:rsid w:val="008604E8"/>
    <w:rsid w:val="0086083D"/>
    <w:rsid w:val="008614E8"/>
    <w:rsid w:val="008629C6"/>
    <w:rsid w:val="0086333B"/>
    <w:rsid w:val="0086357A"/>
    <w:rsid w:val="00864271"/>
    <w:rsid w:val="00864357"/>
    <w:rsid w:val="0086439C"/>
    <w:rsid w:val="008649B6"/>
    <w:rsid w:val="00864E6A"/>
    <w:rsid w:val="00865094"/>
    <w:rsid w:val="00865914"/>
    <w:rsid w:val="00865BCC"/>
    <w:rsid w:val="00866040"/>
    <w:rsid w:val="0086670A"/>
    <w:rsid w:val="008667CA"/>
    <w:rsid w:val="00866A54"/>
    <w:rsid w:val="008673AB"/>
    <w:rsid w:val="0086791E"/>
    <w:rsid w:val="00867B68"/>
    <w:rsid w:val="00867E0B"/>
    <w:rsid w:val="00870BB3"/>
    <w:rsid w:val="00871265"/>
    <w:rsid w:val="00872109"/>
    <w:rsid w:val="008721C4"/>
    <w:rsid w:val="00874CFA"/>
    <w:rsid w:val="00874E62"/>
    <w:rsid w:val="0087510D"/>
    <w:rsid w:val="008754A3"/>
    <w:rsid w:val="0087554F"/>
    <w:rsid w:val="008757FC"/>
    <w:rsid w:val="0087595D"/>
    <w:rsid w:val="00876AB0"/>
    <w:rsid w:val="00876C54"/>
    <w:rsid w:val="00877109"/>
    <w:rsid w:val="008776DD"/>
    <w:rsid w:val="008779D3"/>
    <w:rsid w:val="008808B6"/>
    <w:rsid w:val="0088090A"/>
    <w:rsid w:val="00880CE7"/>
    <w:rsid w:val="00881118"/>
    <w:rsid w:val="00881AE8"/>
    <w:rsid w:val="00883A71"/>
    <w:rsid w:val="0088542E"/>
    <w:rsid w:val="00885E54"/>
    <w:rsid w:val="008868CC"/>
    <w:rsid w:val="00887FF2"/>
    <w:rsid w:val="0089149B"/>
    <w:rsid w:val="0089347A"/>
    <w:rsid w:val="00893EBF"/>
    <w:rsid w:val="0089409D"/>
    <w:rsid w:val="00894DF4"/>
    <w:rsid w:val="00895401"/>
    <w:rsid w:val="008973E8"/>
    <w:rsid w:val="008A0C7A"/>
    <w:rsid w:val="008A2313"/>
    <w:rsid w:val="008A2541"/>
    <w:rsid w:val="008A282C"/>
    <w:rsid w:val="008A50C4"/>
    <w:rsid w:val="008A5761"/>
    <w:rsid w:val="008A64CD"/>
    <w:rsid w:val="008A705A"/>
    <w:rsid w:val="008A75CB"/>
    <w:rsid w:val="008B0021"/>
    <w:rsid w:val="008B0C1F"/>
    <w:rsid w:val="008B0C2C"/>
    <w:rsid w:val="008B0C9D"/>
    <w:rsid w:val="008B1873"/>
    <w:rsid w:val="008B263B"/>
    <w:rsid w:val="008B2AD9"/>
    <w:rsid w:val="008B3024"/>
    <w:rsid w:val="008B3DA4"/>
    <w:rsid w:val="008B50B7"/>
    <w:rsid w:val="008B621D"/>
    <w:rsid w:val="008B7807"/>
    <w:rsid w:val="008B7984"/>
    <w:rsid w:val="008B79FB"/>
    <w:rsid w:val="008B7E5F"/>
    <w:rsid w:val="008B7FFD"/>
    <w:rsid w:val="008C3163"/>
    <w:rsid w:val="008C3692"/>
    <w:rsid w:val="008C3715"/>
    <w:rsid w:val="008C3C3B"/>
    <w:rsid w:val="008C4D22"/>
    <w:rsid w:val="008C6149"/>
    <w:rsid w:val="008C61EE"/>
    <w:rsid w:val="008C6442"/>
    <w:rsid w:val="008C70AF"/>
    <w:rsid w:val="008C76A8"/>
    <w:rsid w:val="008C7DAB"/>
    <w:rsid w:val="008D007A"/>
    <w:rsid w:val="008D058F"/>
    <w:rsid w:val="008D14BF"/>
    <w:rsid w:val="008D2C88"/>
    <w:rsid w:val="008D373D"/>
    <w:rsid w:val="008D3870"/>
    <w:rsid w:val="008D5EC3"/>
    <w:rsid w:val="008D6D9B"/>
    <w:rsid w:val="008D704F"/>
    <w:rsid w:val="008D712D"/>
    <w:rsid w:val="008D71DB"/>
    <w:rsid w:val="008D7601"/>
    <w:rsid w:val="008D7A8C"/>
    <w:rsid w:val="008E0537"/>
    <w:rsid w:val="008E0BDB"/>
    <w:rsid w:val="008E1549"/>
    <w:rsid w:val="008E1D4C"/>
    <w:rsid w:val="008E2D81"/>
    <w:rsid w:val="008E2F31"/>
    <w:rsid w:val="008E3EB0"/>
    <w:rsid w:val="008E4AF7"/>
    <w:rsid w:val="008E4CB1"/>
    <w:rsid w:val="008E4D23"/>
    <w:rsid w:val="008E5622"/>
    <w:rsid w:val="008E5D7D"/>
    <w:rsid w:val="008E5EB9"/>
    <w:rsid w:val="008E6681"/>
    <w:rsid w:val="008E6CC0"/>
    <w:rsid w:val="008E6DAF"/>
    <w:rsid w:val="008F194A"/>
    <w:rsid w:val="008F202E"/>
    <w:rsid w:val="008F268B"/>
    <w:rsid w:val="008F26E8"/>
    <w:rsid w:val="008F3662"/>
    <w:rsid w:val="008F3782"/>
    <w:rsid w:val="008F3E8D"/>
    <w:rsid w:val="008F4192"/>
    <w:rsid w:val="008F6B46"/>
    <w:rsid w:val="008F71CC"/>
    <w:rsid w:val="008F7A01"/>
    <w:rsid w:val="008F7F24"/>
    <w:rsid w:val="009010DF"/>
    <w:rsid w:val="009013C6"/>
    <w:rsid w:val="0090187C"/>
    <w:rsid w:val="00902263"/>
    <w:rsid w:val="009022FB"/>
    <w:rsid w:val="0090444A"/>
    <w:rsid w:val="0090491D"/>
    <w:rsid w:val="00905C84"/>
    <w:rsid w:val="009064E9"/>
    <w:rsid w:val="00906B33"/>
    <w:rsid w:val="00906DBF"/>
    <w:rsid w:val="00907168"/>
    <w:rsid w:val="00910063"/>
    <w:rsid w:val="00910533"/>
    <w:rsid w:val="00910621"/>
    <w:rsid w:val="0091113A"/>
    <w:rsid w:val="00911F4D"/>
    <w:rsid w:val="009122EF"/>
    <w:rsid w:val="00912449"/>
    <w:rsid w:val="00912B9E"/>
    <w:rsid w:val="00912D07"/>
    <w:rsid w:val="00913CFE"/>
    <w:rsid w:val="00914041"/>
    <w:rsid w:val="009140D9"/>
    <w:rsid w:val="00914CA0"/>
    <w:rsid w:val="00915595"/>
    <w:rsid w:val="00915A5C"/>
    <w:rsid w:val="00916081"/>
    <w:rsid w:val="00917523"/>
    <w:rsid w:val="009175AB"/>
    <w:rsid w:val="0091780C"/>
    <w:rsid w:val="009179C0"/>
    <w:rsid w:val="00920172"/>
    <w:rsid w:val="00920495"/>
    <w:rsid w:val="009207F4"/>
    <w:rsid w:val="00922267"/>
    <w:rsid w:val="00922BD5"/>
    <w:rsid w:val="00924A47"/>
    <w:rsid w:val="00924C8E"/>
    <w:rsid w:val="0092531B"/>
    <w:rsid w:val="009254F7"/>
    <w:rsid w:val="00926A5E"/>
    <w:rsid w:val="00927D6D"/>
    <w:rsid w:val="009305C9"/>
    <w:rsid w:val="009305FC"/>
    <w:rsid w:val="00930CE3"/>
    <w:rsid w:val="00931280"/>
    <w:rsid w:val="00931BC9"/>
    <w:rsid w:val="00931ED0"/>
    <w:rsid w:val="009325C7"/>
    <w:rsid w:val="0093396E"/>
    <w:rsid w:val="00933F62"/>
    <w:rsid w:val="0093435D"/>
    <w:rsid w:val="00935033"/>
    <w:rsid w:val="00935529"/>
    <w:rsid w:val="00935C3A"/>
    <w:rsid w:val="0093609A"/>
    <w:rsid w:val="009365BD"/>
    <w:rsid w:val="009366F0"/>
    <w:rsid w:val="00936EB2"/>
    <w:rsid w:val="00937597"/>
    <w:rsid w:val="00937885"/>
    <w:rsid w:val="0094174B"/>
    <w:rsid w:val="00941A11"/>
    <w:rsid w:val="00943907"/>
    <w:rsid w:val="00943E82"/>
    <w:rsid w:val="009447F8"/>
    <w:rsid w:val="00944FFD"/>
    <w:rsid w:val="00945515"/>
    <w:rsid w:val="00945ADC"/>
    <w:rsid w:val="00945D90"/>
    <w:rsid w:val="0094643E"/>
    <w:rsid w:val="00947A28"/>
    <w:rsid w:val="0095055E"/>
    <w:rsid w:val="00951B60"/>
    <w:rsid w:val="00952701"/>
    <w:rsid w:val="00954B9E"/>
    <w:rsid w:val="0095572F"/>
    <w:rsid w:val="00955D39"/>
    <w:rsid w:val="00956A5F"/>
    <w:rsid w:val="00957832"/>
    <w:rsid w:val="00957F23"/>
    <w:rsid w:val="00957F3E"/>
    <w:rsid w:val="00960247"/>
    <w:rsid w:val="009614EA"/>
    <w:rsid w:val="00961E54"/>
    <w:rsid w:val="00962B32"/>
    <w:rsid w:val="00962DF0"/>
    <w:rsid w:val="009634BE"/>
    <w:rsid w:val="0096605A"/>
    <w:rsid w:val="009664E3"/>
    <w:rsid w:val="00967040"/>
    <w:rsid w:val="00967306"/>
    <w:rsid w:val="009674DB"/>
    <w:rsid w:val="009677B5"/>
    <w:rsid w:val="00967865"/>
    <w:rsid w:val="00967D5B"/>
    <w:rsid w:val="00970FDB"/>
    <w:rsid w:val="009716AA"/>
    <w:rsid w:val="0097228D"/>
    <w:rsid w:val="00973E19"/>
    <w:rsid w:val="0097439E"/>
    <w:rsid w:val="009749D8"/>
    <w:rsid w:val="009753AC"/>
    <w:rsid w:val="009765D8"/>
    <w:rsid w:val="00976661"/>
    <w:rsid w:val="00976677"/>
    <w:rsid w:val="00976BB6"/>
    <w:rsid w:val="00976E5A"/>
    <w:rsid w:val="00977327"/>
    <w:rsid w:val="009777CF"/>
    <w:rsid w:val="00977B55"/>
    <w:rsid w:val="009801F6"/>
    <w:rsid w:val="00980AB5"/>
    <w:rsid w:val="009813BB"/>
    <w:rsid w:val="00981434"/>
    <w:rsid w:val="00981CE5"/>
    <w:rsid w:val="00982853"/>
    <w:rsid w:val="00982A1E"/>
    <w:rsid w:val="00983760"/>
    <w:rsid w:val="0098411F"/>
    <w:rsid w:val="009858A8"/>
    <w:rsid w:val="00985A1E"/>
    <w:rsid w:val="00986974"/>
    <w:rsid w:val="0098744B"/>
    <w:rsid w:val="00987718"/>
    <w:rsid w:val="00990A3C"/>
    <w:rsid w:val="00990AD9"/>
    <w:rsid w:val="00992FB2"/>
    <w:rsid w:val="00994207"/>
    <w:rsid w:val="0099425C"/>
    <w:rsid w:val="009943FE"/>
    <w:rsid w:val="0099493E"/>
    <w:rsid w:val="00995126"/>
    <w:rsid w:val="00996A55"/>
    <w:rsid w:val="00997140"/>
    <w:rsid w:val="00997419"/>
    <w:rsid w:val="009975C5"/>
    <w:rsid w:val="0099784D"/>
    <w:rsid w:val="009A0D60"/>
    <w:rsid w:val="009A1814"/>
    <w:rsid w:val="009A20E5"/>
    <w:rsid w:val="009A27A8"/>
    <w:rsid w:val="009A35C3"/>
    <w:rsid w:val="009A47AF"/>
    <w:rsid w:val="009A66E7"/>
    <w:rsid w:val="009A7383"/>
    <w:rsid w:val="009A73AC"/>
    <w:rsid w:val="009A741D"/>
    <w:rsid w:val="009B134C"/>
    <w:rsid w:val="009B183F"/>
    <w:rsid w:val="009B20BF"/>
    <w:rsid w:val="009B3145"/>
    <w:rsid w:val="009B377D"/>
    <w:rsid w:val="009B377F"/>
    <w:rsid w:val="009B380F"/>
    <w:rsid w:val="009B3AAD"/>
    <w:rsid w:val="009B42D9"/>
    <w:rsid w:val="009B4733"/>
    <w:rsid w:val="009B47DD"/>
    <w:rsid w:val="009B4B8D"/>
    <w:rsid w:val="009B4FFB"/>
    <w:rsid w:val="009B5302"/>
    <w:rsid w:val="009B6256"/>
    <w:rsid w:val="009B6615"/>
    <w:rsid w:val="009B76B5"/>
    <w:rsid w:val="009B79AD"/>
    <w:rsid w:val="009C117E"/>
    <w:rsid w:val="009C244D"/>
    <w:rsid w:val="009C2559"/>
    <w:rsid w:val="009C2581"/>
    <w:rsid w:val="009C2843"/>
    <w:rsid w:val="009C34CA"/>
    <w:rsid w:val="009C3D52"/>
    <w:rsid w:val="009C47B9"/>
    <w:rsid w:val="009C519E"/>
    <w:rsid w:val="009C6169"/>
    <w:rsid w:val="009C66AD"/>
    <w:rsid w:val="009C6DCF"/>
    <w:rsid w:val="009C7224"/>
    <w:rsid w:val="009C7EA6"/>
    <w:rsid w:val="009D0DA3"/>
    <w:rsid w:val="009D14B2"/>
    <w:rsid w:val="009D1917"/>
    <w:rsid w:val="009D1E26"/>
    <w:rsid w:val="009D1EA0"/>
    <w:rsid w:val="009D2236"/>
    <w:rsid w:val="009D265B"/>
    <w:rsid w:val="009D2BCD"/>
    <w:rsid w:val="009D3975"/>
    <w:rsid w:val="009D3B28"/>
    <w:rsid w:val="009D40E4"/>
    <w:rsid w:val="009D41CC"/>
    <w:rsid w:val="009D54B4"/>
    <w:rsid w:val="009D5A92"/>
    <w:rsid w:val="009D5FEF"/>
    <w:rsid w:val="009D6C3A"/>
    <w:rsid w:val="009D7328"/>
    <w:rsid w:val="009D766E"/>
    <w:rsid w:val="009D7F1A"/>
    <w:rsid w:val="009D7F71"/>
    <w:rsid w:val="009E13BF"/>
    <w:rsid w:val="009E279B"/>
    <w:rsid w:val="009E32CA"/>
    <w:rsid w:val="009E349B"/>
    <w:rsid w:val="009E38F5"/>
    <w:rsid w:val="009E518B"/>
    <w:rsid w:val="009E5B63"/>
    <w:rsid w:val="009E5E2A"/>
    <w:rsid w:val="009E5E7F"/>
    <w:rsid w:val="009E5F05"/>
    <w:rsid w:val="009E620F"/>
    <w:rsid w:val="009E650B"/>
    <w:rsid w:val="009E6B3C"/>
    <w:rsid w:val="009E6C44"/>
    <w:rsid w:val="009E6ECF"/>
    <w:rsid w:val="009F01EA"/>
    <w:rsid w:val="009F048F"/>
    <w:rsid w:val="009F0742"/>
    <w:rsid w:val="009F0B46"/>
    <w:rsid w:val="009F0CF2"/>
    <w:rsid w:val="009F0DEA"/>
    <w:rsid w:val="009F1211"/>
    <w:rsid w:val="009F16BF"/>
    <w:rsid w:val="009F2890"/>
    <w:rsid w:val="009F462E"/>
    <w:rsid w:val="009F4BD0"/>
    <w:rsid w:val="009F4C0E"/>
    <w:rsid w:val="009F5751"/>
    <w:rsid w:val="009F5A02"/>
    <w:rsid w:val="009F5EF1"/>
    <w:rsid w:val="009F623D"/>
    <w:rsid w:val="009F6F92"/>
    <w:rsid w:val="009F76BC"/>
    <w:rsid w:val="00A00215"/>
    <w:rsid w:val="00A00678"/>
    <w:rsid w:val="00A00BF6"/>
    <w:rsid w:val="00A00D26"/>
    <w:rsid w:val="00A00E81"/>
    <w:rsid w:val="00A00F6E"/>
    <w:rsid w:val="00A014B6"/>
    <w:rsid w:val="00A01D79"/>
    <w:rsid w:val="00A01E5F"/>
    <w:rsid w:val="00A0318E"/>
    <w:rsid w:val="00A03757"/>
    <w:rsid w:val="00A03AD4"/>
    <w:rsid w:val="00A04C15"/>
    <w:rsid w:val="00A04F0C"/>
    <w:rsid w:val="00A05E87"/>
    <w:rsid w:val="00A06C1D"/>
    <w:rsid w:val="00A07A12"/>
    <w:rsid w:val="00A10C85"/>
    <w:rsid w:val="00A1131D"/>
    <w:rsid w:val="00A11489"/>
    <w:rsid w:val="00A118B6"/>
    <w:rsid w:val="00A12158"/>
    <w:rsid w:val="00A12C9D"/>
    <w:rsid w:val="00A12CAB"/>
    <w:rsid w:val="00A12D58"/>
    <w:rsid w:val="00A133BF"/>
    <w:rsid w:val="00A135CC"/>
    <w:rsid w:val="00A135F9"/>
    <w:rsid w:val="00A147A4"/>
    <w:rsid w:val="00A16CEE"/>
    <w:rsid w:val="00A177EF"/>
    <w:rsid w:val="00A17FEC"/>
    <w:rsid w:val="00A21196"/>
    <w:rsid w:val="00A21DF2"/>
    <w:rsid w:val="00A21E58"/>
    <w:rsid w:val="00A226D6"/>
    <w:rsid w:val="00A229CB"/>
    <w:rsid w:val="00A2330E"/>
    <w:rsid w:val="00A23906"/>
    <w:rsid w:val="00A24027"/>
    <w:rsid w:val="00A248CB"/>
    <w:rsid w:val="00A24BDD"/>
    <w:rsid w:val="00A25BB4"/>
    <w:rsid w:val="00A261EF"/>
    <w:rsid w:val="00A2668C"/>
    <w:rsid w:val="00A268E4"/>
    <w:rsid w:val="00A26F3D"/>
    <w:rsid w:val="00A27261"/>
    <w:rsid w:val="00A27A33"/>
    <w:rsid w:val="00A27F52"/>
    <w:rsid w:val="00A308BA"/>
    <w:rsid w:val="00A30BFC"/>
    <w:rsid w:val="00A30D75"/>
    <w:rsid w:val="00A3103C"/>
    <w:rsid w:val="00A319BE"/>
    <w:rsid w:val="00A3226E"/>
    <w:rsid w:val="00A33D60"/>
    <w:rsid w:val="00A347EE"/>
    <w:rsid w:val="00A37573"/>
    <w:rsid w:val="00A37F95"/>
    <w:rsid w:val="00A40561"/>
    <w:rsid w:val="00A41EDB"/>
    <w:rsid w:val="00A42748"/>
    <w:rsid w:val="00A435D9"/>
    <w:rsid w:val="00A437A7"/>
    <w:rsid w:val="00A43B2C"/>
    <w:rsid w:val="00A440A8"/>
    <w:rsid w:val="00A440E8"/>
    <w:rsid w:val="00A4426F"/>
    <w:rsid w:val="00A44388"/>
    <w:rsid w:val="00A44C23"/>
    <w:rsid w:val="00A456F1"/>
    <w:rsid w:val="00A47596"/>
    <w:rsid w:val="00A511D3"/>
    <w:rsid w:val="00A51282"/>
    <w:rsid w:val="00A51A2B"/>
    <w:rsid w:val="00A523E7"/>
    <w:rsid w:val="00A52AEC"/>
    <w:rsid w:val="00A53296"/>
    <w:rsid w:val="00A53B62"/>
    <w:rsid w:val="00A55A6F"/>
    <w:rsid w:val="00A561AB"/>
    <w:rsid w:val="00A57B04"/>
    <w:rsid w:val="00A60C4C"/>
    <w:rsid w:val="00A61274"/>
    <w:rsid w:val="00A62169"/>
    <w:rsid w:val="00A62C62"/>
    <w:rsid w:val="00A6405B"/>
    <w:rsid w:val="00A6493C"/>
    <w:rsid w:val="00A64AF2"/>
    <w:rsid w:val="00A6537B"/>
    <w:rsid w:val="00A654EA"/>
    <w:rsid w:val="00A663E9"/>
    <w:rsid w:val="00A6652B"/>
    <w:rsid w:val="00A70541"/>
    <w:rsid w:val="00A708BE"/>
    <w:rsid w:val="00A7098A"/>
    <w:rsid w:val="00A709E7"/>
    <w:rsid w:val="00A70A1B"/>
    <w:rsid w:val="00A70C11"/>
    <w:rsid w:val="00A70FB5"/>
    <w:rsid w:val="00A713ED"/>
    <w:rsid w:val="00A72465"/>
    <w:rsid w:val="00A7296C"/>
    <w:rsid w:val="00A73C39"/>
    <w:rsid w:val="00A7463E"/>
    <w:rsid w:val="00A74685"/>
    <w:rsid w:val="00A75E56"/>
    <w:rsid w:val="00A765E5"/>
    <w:rsid w:val="00A765ED"/>
    <w:rsid w:val="00A802FA"/>
    <w:rsid w:val="00A80AA1"/>
    <w:rsid w:val="00A810DD"/>
    <w:rsid w:val="00A81FA3"/>
    <w:rsid w:val="00A821CC"/>
    <w:rsid w:val="00A829D6"/>
    <w:rsid w:val="00A8493E"/>
    <w:rsid w:val="00A85008"/>
    <w:rsid w:val="00A85079"/>
    <w:rsid w:val="00A86EE7"/>
    <w:rsid w:val="00A8752D"/>
    <w:rsid w:val="00A875A9"/>
    <w:rsid w:val="00A8783A"/>
    <w:rsid w:val="00A90C77"/>
    <w:rsid w:val="00A90F27"/>
    <w:rsid w:val="00A91111"/>
    <w:rsid w:val="00A92650"/>
    <w:rsid w:val="00A930D7"/>
    <w:rsid w:val="00A933BF"/>
    <w:rsid w:val="00A9388C"/>
    <w:rsid w:val="00A93E9B"/>
    <w:rsid w:val="00A940D1"/>
    <w:rsid w:val="00A95894"/>
    <w:rsid w:val="00A95F0B"/>
    <w:rsid w:val="00A96D4A"/>
    <w:rsid w:val="00A96E5F"/>
    <w:rsid w:val="00A974F2"/>
    <w:rsid w:val="00AA086E"/>
    <w:rsid w:val="00AA0E64"/>
    <w:rsid w:val="00AA0ECB"/>
    <w:rsid w:val="00AA1175"/>
    <w:rsid w:val="00AA183A"/>
    <w:rsid w:val="00AA1D63"/>
    <w:rsid w:val="00AA1EE9"/>
    <w:rsid w:val="00AA3581"/>
    <w:rsid w:val="00AA5822"/>
    <w:rsid w:val="00AA5F9F"/>
    <w:rsid w:val="00AA6926"/>
    <w:rsid w:val="00AA7FD6"/>
    <w:rsid w:val="00AB0256"/>
    <w:rsid w:val="00AB0A1E"/>
    <w:rsid w:val="00AB1353"/>
    <w:rsid w:val="00AB167A"/>
    <w:rsid w:val="00AB179A"/>
    <w:rsid w:val="00AB1A9D"/>
    <w:rsid w:val="00AB2307"/>
    <w:rsid w:val="00AB308A"/>
    <w:rsid w:val="00AB394F"/>
    <w:rsid w:val="00AB4614"/>
    <w:rsid w:val="00AB4722"/>
    <w:rsid w:val="00AB5381"/>
    <w:rsid w:val="00AB5700"/>
    <w:rsid w:val="00AB630E"/>
    <w:rsid w:val="00AB637D"/>
    <w:rsid w:val="00AB6510"/>
    <w:rsid w:val="00AB69E8"/>
    <w:rsid w:val="00AB7462"/>
    <w:rsid w:val="00AB7747"/>
    <w:rsid w:val="00AB7D17"/>
    <w:rsid w:val="00AB7D59"/>
    <w:rsid w:val="00AC06FC"/>
    <w:rsid w:val="00AC0713"/>
    <w:rsid w:val="00AC11D7"/>
    <w:rsid w:val="00AC1261"/>
    <w:rsid w:val="00AC3329"/>
    <w:rsid w:val="00AC3368"/>
    <w:rsid w:val="00AC3506"/>
    <w:rsid w:val="00AC35F6"/>
    <w:rsid w:val="00AC3EBE"/>
    <w:rsid w:val="00AC4735"/>
    <w:rsid w:val="00AC488C"/>
    <w:rsid w:val="00AC5B91"/>
    <w:rsid w:val="00AC5F67"/>
    <w:rsid w:val="00AC70FA"/>
    <w:rsid w:val="00AC783E"/>
    <w:rsid w:val="00AD0100"/>
    <w:rsid w:val="00AD0A58"/>
    <w:rsid w:val="00AD0DA5"/>
    <w:rsid w:val="00AD14A3"/>
    <w:rsid w:val="00AD14AB"/>
    <w:rsid w:val="00AD1C94"/>
    <w:rsid w:val="00AD352A"/>
    <w:rsid w:val="00AD366F"/>
    <w:rsid w:val="00AD3739"/>
    <w:rsid w:val="00AD46AA"/>
    <w:rsid w:val="00AD4870"/>
    <w:rsid w:val="00AD5882"/>
    <w:rsid w:val="00AD730C"/>
    <w:rsid w:val="00AD7332"/>
    <w:rsid w:val="00AD7759"/>
    <w:rsid w:val="00AD7F6D"/>
    <w:rsid w:val="00AE04AC"/>
    <w:rsid w:val="00AE055D"/>
    <w:rsid w:val="00AE0681"/>
    <w:rsid w:val="00AE10F8"/>
    <w:rsid w:val="00AE18BF"/>
    <w:rsid w:val="00AE1A61"/>
    <w:rsid w:val="00AE3200"/>
    <w:rsid w:val="00AE3299"/>
    <w:rsid w:val="00AE3ADF"/>
    <w:rsid w:val="00AE47ED"/>
    <w:rsid w:val="00AE542B"/>
    <w:rsid w:val="00AE64AC"/>
    <w:rsid w:val="00AE6575"/>
    <w:rsid w:val="00AE69B6"/>
    <w:rsid w:val="00AE73EF"/>
    <w:rsid w:val="00AE74EA"/>
    <w:rsid w:val="00AF0411"/>
    <w:rsid w:val="00AF0B1F"/>
    <w:rsid w:val="00AF25A1"/>
    <w:rsid w:val="00AF3D12"/>
    <w:rsid w:val="00AF4773"/>
    <w:rsid w:val="00AF509C"/>
    <w:rsid w:val="00AF53B3"/>
    <w:rsid w:val="00AF6832"/>
    <w:rsid w:val="00AF72D3"/>
    <w:rsid w:val="00AF7CE1"/>
    <w:rsid w:val="00B00115"/>
    <w:rsid w:val="00B00905"/>
    <w:rsid w:val="00B00E26"/>
    <w:rsid w:val="00B00F9C"/>
    <w:rsid w:val="00B01DA6"/>
    <w:rsid w:val="00B01DB0"/>
    <w:rsid w:val="00B02690"/>
    <w:rsid w:val="00B026D7"/>
    <w:rsid w:val="00B02BD9"/>
    <w:rsid w:val="00B02F9A"/>
    <w:rsid w:val="00B0346C"/>
    <w:rsid w:val="00B03728"/>
    <w:rsid w:val="00B03F31"/>
    <w:rsid w:val="00B04F5F"/>
    <w:rsid w:val="00B04FC9"/>
    <w:rsid w:val="00B0790E"/>
    <w:rsid w:val="00B110F4"/>
    <w:rsid w:val="00B127AC"/>
    <w:rsid w:val="00B14361"/>
    <w:rsid w:val="00B143E0"/>
    <w:rsid w:val="00B14B6E"/>
    <w:rsid w:val="00B16CD3"/>
    <w:rsid w:val="00B21038"/>
    <w:rsid w:val="00B222FF"/>
    <w:rsid w:val="00B22CFC"/>
    <w:rsid w:val="00B22FC8"/>
    <w:rsid w:val="00B232FD"/>
    <w:rsid w:val="00B24169"/>
    <w:rsid w:val="00B247B5"/>
    <w:rsid w:val="00B2485C"/>
    <w:rsid w:val="00B24B9B"/>
    <w:rsid w:val="00B24DFE"/>
    <w:rsid w:val="00B24E87"/>
    <w:rsid w:val="00B25E48"/>
    <w:rsid w:val="00B2650A"/>
    <w:rsid w:val="00B26D69"/>
    <w:rsid w:val="00B2722B"/>
    <w:rsid w:val="00B32380"/>
    <w:rsid w:val="00B327B2"/>
    <w:rsid w:val="00B345AA"/>
    <w:rsid w:val="00B346EB"/>
    <w:rsid w:val="00B34854"/>
    <w:rsid w:val="00B34B94"/>
    <w:rsid w:val="00B34EC0"/>
    <w:rsid w:val="00B359AF"/>
    <w:rsid w:val="00B365EF"/>
    <w:rsid w:val="00B36F53"/>
    <w:rsid w:val="00B4027A"/>
    <w:rsid w:val="00B41215"/>
    <w:rsid w:val="00B416AE"/>
    <w:rsid w:val="00B41D40"/>
    <w:rsid w:val="00B42B02"/>
    <w:rsid w:val="00B42D5A"/>
    <w:rsid w:val="00B43B52"/>
    <w:rsid w:val="00B44CD1"/>
    <w:rsid w:val="00B45547"/>
    <w:rsid w:val="00B45A86"/>
    <w:rsid w:val="00B45FCA"/>
    <w:rsid w:val="00B4631A"/>
    <w:rsid w:val="00B4637B"/>
    <w:rsid w:val="00B4764B"/>
    <w:rsid w:val="00B50798"/>
    <w:rsid w:val="00B50FC4"/>
    <w:rsid w:val="00B5170D"/>
    <w:rsid w:val="00B51A8D"/>
    <w:rsid w:val="00B51E19"/>
    <w:rsid w:val="00B5319F"/>
    <w:rsid w:val="00B543D8"/>
    <w:rsid w:val="00B54B19"/>
    <w:rsid w:val="00B5506A"/>
    <w:rsid w:val="00B55441"/>
    <w:rsid w:val="00B555B7"/>
    <w:rsid w:val="00B57E91"/>
    <w:rsid w:val="00B6021E"/>
    <w:rsid w:val="00B603EB"/>
    <w:rsid w:val="00B60CF5"/>
    <w:rsid w:val="00B6205B"/>
    <w:rsid w:val="00B62648"/>
    <w:rsid w:val="00B6295C"/>
    <w:rsid w:val="00B62F74"/>
    <w:rsid w:val="00B639A0"/>
    <w:rsid w:val="00B66FEC"/>
    <w:rsid w:val="00B67051"/>
    <w:rsid w:val="00B67D4F"/>
    <w:rsid w:val="00B70BD1"/>
    <w:rsid w:val="00B70C5C"/>
    <w:rsid w:val="00B70E5D"/>
    <w:rsid w:val="00B732D4"/>
    <w:rsid w:val="00B7410F"/>
    <w:rsid w:val="00B746D7"/>
    <w:rsid w:val="00B74977"/>
    <w:rsid w:val="00B75510"/>
    <w:rsid w:val="00B7565E"/>
    <w:rsid w:val="00B756D5"/>
    <w:rsid w:val="00B7580B"/>
    <w:rsid w:val="00B7597C"/>
    <w:rsid w:val="00B75A3D"/>
    <w:rsid w:val="00B75F4F"/>
    <w:rsid w:val="00B7601F"/>
    <w:rsid w:val="00B76BA4"/>
    <w:rsid w:val="00B76ECC"/>
    <w:rsid w:val="00B774DF"/>
    <w:rsid w:val="00B777E9"/>
    <w:rsid w:val="00B810DB"/>
    <w:rsid w:val="00B81731"/>
    <w:rsid w:val="00B82EC6"/>
    <w:rsid w:val="00B85320"/>
    <w:rsid w:val="00B854E2"/>
    <w:rsid w:val="00B85A0F"/>
    <w:rsid w:val="00B87147"/>
    <w:rsid w:val="00B8737E"/>
    <w:rsid w:val="00B87EAC"/>
    <w:rsid w:val="00B87ED7"/>
    <w:rsid w:val="00B9071B"/>
    <w:rsid w:val="00B91523"/>
    <w:rsid w:val="00B92DDC"/>
    <w:rsid w:val="00B93DDB"/>
    <w:rsid w:val="00B94EC4"/>
    <w:rsid w:val="00B9524D"/>
    <w:rsid w:val="00B95BB1"/>
    <w:rsid w:val="00B96395"/>
    <w:rsid w:val="00B97A05"/>
    <w:rsid w:val="00B97E61"/>
    <w:rsid w:val="00BA076C"/>
    <w:rsid w:val="00BA0F89"/>
    <w:rsid w:val="00BA1CF9"/>
    <w:rsid w:val="00BA22F6"/>
    <w:rsid w:val="00BA2424"/>
    <w:rsid w:val="00BA266E"/>
    <w:rsid w:val="00BA2CDF"/>
    <w:rsid w:val="00BA3A54"/>
    <w:rsid w:val="00BA4C07"/>
    <w:rsid w:val="00BA6166"/>
    <w:rsid w:val="00BA6D86"/>
    <w:rsid w:val="00BA7CF3"/>
    <w:rsid w:val="00BB0CAB"/>
    <w:rsid w:val="00BB161D"/>
    <w:rsid w:val="00BB194D"/>
    <w:rsid w:val="00BB1E99"/>
    <w:rsid w:val="00BB388B"/>
    <w:rsid w:val="00BB3FED"/>
    <w:rsid w:val="00BB46C1"/>
    <w:rsid w:val="00BB530D"/>
    <w:rsid w:val="00BB54F6"/>
    <w:rsid w:val="00BB5983"/>
    <w:rsid w:val="00BB6619"/>
    <w:rsid w:val="00BB6873"/>
    <w:rsid w:val="00BB7A59"/>
    <w:rsid w:val="00BB7CCB"/>
    <w:rsid w:val="00BB7D2C"/>
    <w:rsid w:val="00BB7E76"/>
    <w:rsid w:val="00BC07EE"/>
    <w:rsid w:val="00BC0CCB"/>
    <w:rsid w:val="00BC165D"/>
    <w:rsid w:val="00BC260D"/>
    <w:rsid w:val="00BC2714"/>
    <w:rsid w:val="00BC4A22"/>
    <w:rsid w:val="00BC5581"/>
    <w:rsid w:val="00BC58E2"/>
    <w:rsid w:val="00BC69C5"/>
    <w:rsid w:val="00BC6CD0"/>
    <w:rsid w:val="00BC7DE5"/>
    <w:rsid w:val="00BD0772"/>
    <w:rsid w:val="00BD0A9C"/>
    <w:rsid w:val="00BD16F7"/>
    <w:rsid w:val="00BD2943"/>
    <w:rsid w:val="00BD2E24"/>
    <w:rsid w:val="00BD682E"/>
    <w:rsid w:val="00BD710A"/>
    <w:rsid w:val="00BD74CB"/>
    <w:rsid w:val="00BE01D3"/>
    <w:rsid w:val="00BE045D"/>
    <w:rsid w:val="00BE135C"/>
    <w:rsid w:val="00BE1610"/>
    <w:rsid w:val="00BE1D05"/>
    <w:rsid w:val="00BE20B6"/>
    <w:rsid w:val="00BE24FD"/>
    <w:rsid w:val="00BE25BC"/>
    <w:rsid w:val="00BE366F"/>
    <w:rsid w:val="00BE440D"/>
    <w:rsid w:val="00BE4751"/>
    <w:rsid w:val="00BE5408"/>
    <w:rsid w:val="00BE59E8"/>
    <w:rsid w:val="00BE6613"/>
    <w:rsid w:val="00BE6CF0"/>
    <w:rsid w:val="00BF0077"/>
    <w:rsid w:val="00BF090E"/>
    <w:rsid w:val="00BF12EE"/>
    <w:rsid w:val="00BF1335"/>
    <w:rsid w:val="00BF1544"/>
    <w:rsid w:val="00BF43FC"/>
    <w:rsid w:val="00BF4B40"/>
    <w:rsid w:val="00BF4BBD"/>
    <w:rsid w:val="00BF5A77"/>
    <w:rsid w:val="00BF60E1"/>
    <w:rsid w:val="00BF6832"/>
    <w:rsid w:val="00BF7471"/>
    <w:rsid w:val="00C0042A"/>
    <w:rsid w:val="00C03037"/>
    <w:rsid w:val="00C03197"/>
    <w:rsid w:val="00C04687"/>
    <w:rsid w:val="00C05B03"/>
    <w:rsid w:val="00C05F4C"/>
    <w:rsid w:val="00C05F54"/>
    <w:rsid w:val="00C0635A"/>
    <w:rsid w:val="00C0687A"/>
    <w:rsid w:val="00C069EA"/>
    <w:rsid w:val="00C06CF0"/>
    <w:rsid w:val="00C06D90"/>
    <w:rsid w:val="00C07680"/>
    <w:rsid w:val="00C07941"/>
    <w:rsid w:val="00C11361"/>
    <w:rsid w:val="00C123E0"/>
    <w:rsid w:val="00C12403"/>
    <w:rsid w:val="00C13442"/>
    <w:rsid w:val="00C136EC"/>
    <w:rsid w:val="00C1475D"/>
    <w:rsid w:val="00C14B62"/>
    <w:rsid w:val="00C15D9F"/>
    <w:rsid w:val="00C16E4D"/>
    <w:rsid w:val="00C17040"/>
    <w:rsid w:val="00C1724D"/>
    <w:rsid w:val="00C176D7"/>
    <w:rsid w:val="00C177D4"/>
    <w:rsid w:val="00C17C60"/>
    <w:rsid w:val="00C17C95"/>
    <w:rsid w:val="00C20352"/>
    <w:rsid w:val="00C20C2C"/>
    <w:rsid w:val="00C22170"/>
    <w:rsid w:val="00C224B1"/>
    <w:rsid w:val="00C2268B"/>
    <w:rsid w:val="00C23079"/>
    <w:rsid w:val="00C23FB1"/>
    <w:rsid w:val="00C251EC"/>
    <w:rsid w:val="00C25998"/>
    <w:rsid w:val="00C26885"/>
    <w:rsid w:val="00C27453"/>
    <w:rsid w:val="00C27562"/>
    <w:rsid w:val="00C27824"/>
    <w:rsid w:val="00C279F5"/>
    <w:rsid w:val="00C309A8"/>
    <w:rsid w:val="00C30BC0"/>
    <w:rsid w:val="00C30EC9"/>
    <w:rsid w:val="00C31D4C"/>
    <w:rsid w:val="00C31E84"/>
    <w:rsid w:val="00C34B40"/>
    <w:rsid w:val="00C34DD9"/>
    <w:rsid w:val="00C35173"/>
    <w:rsid w:val="00C3598F"/>
    <w:rsid w:val="00C359C1"/>
    <w:rsid w:val="00C35C46"/>
    <w:rsid w:val="00C36319"/>
    <w:rsid w:val="00C36891"/>
    <w:rsid w:val="00C3707C"/>
    <w:rsid w:val="00C370F4"/>
    <w:rsid w:val="00C37355"/>
    <w:rsid w:val="00C37521"/>
    <w:rsid w:val="00C376BB"/>
    <w:rsid w:val="00C3797B"/>
    <w:rsid w:val="00C37B5E"/>
    <w:rsid w:val="00C37D07"/>
    <w:rsid w:val="00C402CF"/>
    <w:rsid w:val="00C404FC"/>
    <w:rsid w:val="00C407A0"/>
    <w:rsid w:val="00C40E94"/>
    <w:rsid w:val="00C41B7E"/>
    <w:rsid w:val="00C41CA2"/>
    <w:rsid w:val="00C420F4"/>
    <w:rsid w:val="00C43327"/>
    <w:rsid w:val="00C4359F"/>
    <w:rsid w:val="00C4416B"/>
    <w:rsid w:val="00C4463C"/>
    <w:rsid w:val="00C454D6"/>
    <w:rsid w:val="00C45B32"/>
    <w:rsid w:val="00C45FD0"/>
    <w:rsid w:val="00C46FDC"/>
    <w:rsid w:val="00C47489"/>
    <w:rsid w:val="00C474C1"/>
    <w:rsid w:val="00C47563"/>
    <w:rsid w:val="00C47D70"/>
    <w:rsid w:val="00C501B9"/>
    <w:rsid w:val="00C502CF"/>
    <w:rsid w:val="00C50EC5"/>
    <w:rsid w:val="00C51D75"/>
    <w:rsid w:val="00C51E90"/>
    <w:rsid w:val="00C53A72"/>
    <w:rsid w:val="00C53E68"/>
    <w:rsid w:val="00C5406B"/>
    <w:rsid w:val="00C546E6"/>
    <w:rsid w:val="00C54E7C"/>
    <w:rsid w:val="00C54FFA"/>
    <w:rsid w:val="00C560AD"/>
    <w:rsid w:val="00C560BB"/>
    <w:rsid w:val="00C56BF6"/>
    <w:rsid w:val="00C574B0"/>
    <w:rsid w:val="00C57654"/>
    <w:rsid w:val="00C5791B"/>
    <w:rsid w:val="00C60AF1"/>
    <w:rsid w:val="00C61852"/>
    <w:rsid w:val="00C62328"/>
    <w:rsid w:val="00C638B4"/>
    <w:rsid w:val="00C651AD"/>
    <w:rsid w:val="00C6595A"/>
    <w:rsid w:val="00C66393"/>
    <w:rsid w:val="00C663AD"/>
    <w:rsid w:val="00C66A4E"/>
    <w:rsid w:val="00C66F5F"/>
    <w:rsid w:val="00C67284"/>
    <w:rsid w:val="00C6783A"/>
    <w:rsid w:val="00C719DB"/>
    <w:rsid w:val="00C71F3F"/>
    <w:rsid w:val="00C7206D"/>
    <w:rsid w:val="00C72410"/>
    <w:rsid w:val="00C72691"/>
    <w:rsid w:val="00C73409"/>
    <w:rsid w:val="00C74A5E"/>
    <w:rsid w:val="00C7504E"/>
    <w:rsid w:val="00C755C6"/>
    <w:rsid w:val="00C758BB"/>
    <w:rsid w:val="00C75A10"/>
    <w:rsid w:val="00C76B6C"/>
    <w:rsid w:val="00C76D41"/>
    <w:rsid w:val="00C774F3"/>
    <w:rsid w:val="00C77AC8"/>
    <w:rsid w:val="00C81C0D"/>
    <w:rsid w:val="00C81CE0"/>
    <w:rsid w:val="00C81FD6"/>
    <w:rsid w:val="00C82130"/>
    <w:rsid w:val="00C82A54"/>
    <w:rsid w:val="00C83365"/>
    <w:rsid w:val="00C84460"/>
    <w:rsid w:val="00C847CB"/>
    <w:rsid w:val="00C84B02"/>
    <w:rsid w:val="00C85308"/>
    <w:rsid w:val="00C85A2C"/>
    <w:rsid w:val="00C86050"/>
    <w:rsid w:val="00C86270"/>
    <w:rsid w:val="00C864EF"/>
    <w:rsid w:val="00C86964"/>
    <w:rsid w:val="00C87286"/>
    <w:rsid w:val="00C873AF"/>
    <w:rsid w:val="00C90502"/>
    <w:rsid w:val="00C907A6"/>
    <w:rsid w:val="00C90B79"/>
    <w:rsid w:val="00C9108F"/>
    <w:rsid w:val="00C916A8"/>
    <w:rsid w:val="00C91929"/>
    <w:rsid w:val="00C91B8D"/>
    <w:rsid w:val="00C927BE"/>
    <w:rsid w:val="00C928D0"/>
    <w:rsid w:val="00C934B5"/>
    <w:rsid w:val="00C937E6"/>
    <w:rsid w:val="00C9385C"/>
    <w:rsid w:val="00C93D88"/>
    <w:rsid w:val="00C94C97"/>
    <w:rsid w:val="00C95C93"/>
    <w:rsid w:val="00C962CA"/>
    <w:rsid w:val="00C96713"/>
    <w:rsid w:val="00C96A5B"/>
    <w:rsid w:val="00C96BDC"/>
    <w:rsid w:val="00C97150"/>
    <w:rsid w:val="00C97662"/>
    <w:rsid w:val="00CA0206"/>
    <w:rsid w:val="00CA0FF4"/>
    <w:rsid w:val="00CA1814"/>
    <w:rsid w:val="00CA22DB"/>
    <w:rsid w:val="00CA33BC"/>
    <w:rsid w:val="00CA4273"/>
    <w:rsid w:val="00CA4298"/>
    <w:rsid w:val="00CA43A9"/>
    <w:rsid w:val="00CA52CD"/>
    <w:rsid w:val="00CA54E2"/>
    <w:rsid w:val="00CA5F06"/>
    <w:rsid w:val="00CA6B99"/>
    <w:rsid w:val="00CA6BB6"/>
    <w:rsid w:val="00CA6F87"/>
    <w:rsid w:val="00CB0D1D"/>
    <w:rsid w:val="00CB0D7A"/>
    <w:rsid w:val="00CB1B80"/>
    <w:rsid w:val="00CB1F61"/>
    <w:rsid w:val="00CB1F6A"/>
    <w:rsid w:val="00CB2459"/>
    <w:rsid w:val="00CB2689"/>
    <w:rsid w:val="00CB370F"/>
    <w:rsid w:val="00CB3AB9"/>
    <w:rsid w:val="00CB3CB0"/>
    <w:rsid w:val="00CB498B"/>
    <w:rsid w:val="00CB5B22"/>
    <w:rsid w:val="00CB5D8C"/>
    <w:rsid w:val="00CB5FF1"/>
    <w:rsid w:val="00CB72D3"/>
    <w:rsid w:val="00CB7663"/>
    <w:rsid w:val="00CB7991"/>
    <w:rsid w:val="00CC089F"/>
    <w:rsid w:val="00CC151D"/>
    <w:rsid w:val="00CC1DB5"/>
    <w:rsid w:val="00CC23F2"/>
    <w:rsid w:val="00CC2AFC"/>
    <w:rsid w:val="00CC2B07"/>
    <w:rsid w:val="00CC2E7B"/>
    <w:rsid w:val="00CC2FF4"/>
    <w:rsid w:val="00CC35D8"/>
    <w:rsid w:val="00CC3734"/>
    <w:rsid w:val="00CC3B8C"/>
    <w:rsid w:val="00CC3FB9"/>
    <w:rsid w:val="00CC485F"/>
    <w:rsid w:val="00CC4DCA"/>
    <w:rsid w:val="00CC57A8"/>
    <w:rsid w:val="00CC5E8C"/>
    <w:rsid w:val="00CC6617"/>
    <w:rsid w:val="00CC7CC8"/>
    <w:rsid w:val="00CD103C"/>
    <w:rsid w:val="00CD10E5"/>
    <w:rsid w:val="00CD1382"/>
    <w:rsid w:val="00CD1E97"/>
    <w:rsid w:val="00CD212E"/>
    <w:rsid w:val="00CD29C7"/>
    <w:rsid w:val="00CD32A4"/>
    <w:rsid w:val="00CD3F90"/>
    <w:rsid w:val="00CD40EF"/>
    <w:rsid w:val="00CD43D6"/>
    <w:rsid w:val="00CD53F8"/>
    <w:rsid w:val="00CD5462"/>
    <w:rsid w:val="00CD61A4"/>
    <w:rsid w:val="00CD6530"/>
    <w:rsid w:val="00CD6658"/>
    <w:rsid w:val="00CD66C9"/>
    <w:rsid w:val="00CD78A6"/>
    <w:rsid w:val="00CD7990"/>
    <w:rsid w:val="00CE0554"/>
    <w:rsid w:val="00CE0713"/>
    <w:rsid w:val="00CE11A8"/>
    <w:rsid w:val="00CE15D7"/>
    <w:rsid w:val="00CE1686"/>
    <w:rsid w:val="00CE24F9"/>
    <w:rsid w:val="00CE2D9E"/>
    <w:rsid w:val="00CE3605"/>
    <w:rsid w:val="00CE3ED4"/>
    <w:rsid w:val="00CE3EEC"/>
    <w:rsid w:val="00CE420A"/>
    <w:rsid w:val="00CE4AB7"/>
    <w:rsid w:val="00CE4BF2"/>
    <w:rsid w:val="00CE5E1F"/>
    <w:rsid w:val="00CE67C2"/>
    <w:rsid w:val="00CE6831"/>
    <w:rsid w:val="00CF1D73"/>
    <w:rsid w:val="00CF23E0"/>
    <w:rsid w:val="00CF2885"/>
    <w:rsid w:val="00CF4703"/>
    <w:rsid w:val="00CF47DE"/>
    <w:rsid w:val="00CF532B"/>
    <w:rsid w:val="00CF56B1"/>
    <w:rsid w:val="00CF6415"/>
    <w:rsid w:val="00CF6C7B"/>
    <w:rsid w:val="00D00BC8"/>
    <w:rsid w:val="00D00E39"/>
    <w:rsid w:val="00D024CF"/>
    <w:rsid w:val="00D029D1"/>
    <w:rsid w:val="00D030F6"/>
    <w:rsid w:val="00D04B93"/>
    <w:rsid w:val="00D04D0C"/>
    <w:rsid w:val="00D058DD"/>
    <w:rsid w:val="00D058F2"/>
    <w:rsid w:val="00D05FC6"/>
    <w:rsid w:val="00D06765"/>
    <w:rsid w:val="00D074A8"/>
    <w:rsid w:val="00D07714"/>
    <w:rsid w:val="00D079F7"/>
    <w:rsid w:val="00D10FC5"/>
    <w:rsid w:val="00D13028"/>
    <w:rsid w:val="00D135BF"/>
    <w:rsid w:val="00D145E4"/>
    <w:rsid w:val="00D149B1"/>
    <w:rsid w:val="00D14F67"/>
    <w:rsid w:val="00D14FB3"/>
    <w:rsid w:val="00D15D1D"/>
    <w:rsid w:val="00D16203"/>
    <w:rsid w:val="00D16590"/>
    <w:rsid w:val="00D16BF4"/>
    <w:rsid w:val="00D1751D"/>
    <w:rsid w:val="00D179BC"/>
    <w:rsid w:val="00D17FA8"/>
    <w:rsid w:val="00D21841"/>
    <w:rsid w:val="00D21F1F"/>
    <w:rsid w:val="00D23324"/>
    <w:rsid w:val="00D23733"/>
    <w:rsid w:val="00D240C1"/>
    <w:rsid w:val="00D241FC"/>
    <w:rsid w:val="00D25314"/>
    <w:rsid w:val="00D25568"/>
    <w:rsid w:val="00D2569C"/>
    <w:rsid w:val="00D2721D"/>
    <w:rsid w:val="00D3015A"/>
    <w:rsid w:val="00D303D1"/>
    <w:rsid w:val="00D3086E"/>
    <w:rsid w:val="00D30950"/>
    <w:rsid w:val="00D30E10"/>
    <w:rsid w:val="00D3162E"/>
    <w:rsid w:val="00D32565"/>
    <w:rsid w:val="00D325AC"/>
    <w:rsid w:val="00D32C2E"/>
    <w:rsid w:val="00D3367B"/>
    <w:rsid w:val="00D338D7"/>
    <w:rsid w:val="00D343D9"/>
    <w:rsid w:val="00D343FD"/>
    <w:rsid w:val="00D3468C"/>
    <w:rsid w:val="00D34D0A"/>
    <w:rsid w:val="00D34FE3"/>
    <w:rsid w:val="00D3594B"/>
    <w:rsid w:val="00D35DFF"/>
    <w:rsid w:val="00D35EF7"/>
    <w:rsid w:val="00D365E8"/>
    <w:rsid w:val="00D36C25"/>
    <w:rsid w:val="00D37B58"/>
    <w:rsid w:val="00D40AC1"/>
    <w:rsid w:val="00D4174B"/>
    <w:rsid w:val="00D41A8B"/>
    <w:rsid w:val="00D41C83"/>
    <w:rsid w:val="00D41ED5"/>
    <w:rsid w:val="00D42847"/>
    <w:rsid w:val="00D42872"/>
    <w:rsid w:val="00D429D9"/>
    <w:rsid w:val="00D42C9C"/>
    <w:rsid w:val="00D430E8"/>
    <w:rsid w:val="00D433B9"/>
    <w:rsid w:val="00D44013"/>
    <w:rsid w:val="00D4420C"/>
    <w:rsid w:val="00D44210"/>
    <w:rsid w:val="00D4457C"/>
    <w:rsid w:val="00D44C10"/>
    <w:rsid w:val="00D45542"/>
    <w:rsid w:val="00D46387"/>
    <w:rsid w:val="00D464EB"/>
    <w:rsid w:val="00D475E1"/>
    <w:rsid w:val="00D479A4"/>
    <w:rsid w:val="00D502A1"/>
    <w:rsid w:val="00D51EFC"/>
    <w:rsid w:val="00D5237F"/>
    <w:rsid w:val="00D52448"/>
    <w:rsid w:val="00D52A07"/>
    <w:rsid w:val="00D53431"/>
    <w:rsid w:val="00D54D73"/>
    <w:rsid w:val="00D56363"/>
    <w:rsid w:val="00D56659"/>
    <w:rsid w:val="00D575AB"/>
    <w:rsid w:val="00D57A2D"/>
    <w:rsid w:val="00D607C6"/>
    <w:rsid w:val="00D61319"/>
    <w:rsid w:val="00D629D5"/>
    <w:rsid w:val="00D62CCD"/>
    <w:rsid w:val="00D64EA1"/>
    <w:rsid w:val="00D65110"/>
    <w:rsid w:val="00D652A4"/>
    <w:rsid w:val="00D65630"/>
    <w:rsid w:val="00D65B75"/>
    <w:rsid w:val="00D66687"/>
    <w:rsid w:val="00D666F2"/>
    <w:rsid w:val="00D674BF"/>
    <w:rsid w:val="00D676E8"/>
    <w:rsid w:val="00D67BC8"/>
    <w:rsid w:val="00D67FDD"/>
    <w:rsid w:val="00D70067"/>
    <w:rsid w:val="00D714D3"/>
    <w:rsid w:val="00D717C5"/>
    <w:rsid w:val="00D722DC"/>
    <w:rsid w:val="00D725FD"/>
    <w:rsid w:val="00D72677"/>
    <w:rsid w:val="00D733B4"/>
    <w:rsid w:val="00D755B2"/>
    <w:rsid w:val="00D75F9D"/>
    <w:rsid w:val="00D768C7"/>
    <w:rsid w:val="00D776B7"/>
    <w:rsid w:val="00D8031B"/>
    <w:rsid w:val="00D81275"/>
    <w:rsid w:val="00D8159C"/>
    <w:rsid w:val="00D817EB"/>
    <w:rsid w:val="00D821EA"/>
    <w:rsid w:val="00D83DF7"/>
    <w:rsid w:val="00D85B68"/>
    <w:rsid w:val="00D85CB1"/>
    <w:rsid w:val="00D85EF8"/>
    <w:rsid w:val="00D8621C"/>
    <w:rsid w:val="00D86C23"/>
    <w:rsid w:val="00D86E5D"/>
    <w:rsid w:val="00D870F0"/>
    <w:rsid w:val="00D87F75"/>
    <w:rsid w:val="00D90D49"/>
    <w:rsid w:val="00D91C0C"/>
    <w:rsid w:val="00D921BF"/>
    <w:rsid w:val="00D926DB"/>
    <w:rsid w:val="00D92F87"/>
    <w:rsid w:val="00D9358F"/>
    <w:rsid w:val="00D936DE"/>
    <w:rsid w:val="00D93DEC"/>
    <w:rsid w:val="00D94678"/>
    <w:rsid w:val="00D949A6"/>
    <w:rsid w:val="00D96069"/>
    <w:rsid w:val="00D96309"/>
    <w:rsid w:val="00D96681"/>
    <w:rsid w:val="00D97DFE"/>
    <w:rsid w:val="00DA1F56"/>
    <w:rsid w:val="00DA1F89"/>
    <w:rsid w:val="00DA32B1"/>
    <w:rsid w:val="00DA3FB9"/>
    <w:rsid w:val="00DA4649"/>
    <w:rsid w:val="00DA473A"/>
    <w:rsid w:val="00DA518F"/>
    <w:rsid w:val="00DA5603"/>
    <w:rsid w:val="00DA575B"/>
    <w:rsid w:val="00DA5C4E"/>
    <w:rsid w:val="00DA5DCF"/>
    <w:rsid w:val="00DA6055"/>
    <w:rsid w:val="00DA6932"/>
    <w:rsid w:val="00DA77A3"/>
    <w:rsid w:val="00DA7FDA"/>
    <w:rsid w:val="00DB0000"/>
    <w:rsid w:val="00DB02A8"/>
    <w:rsid w:val="00DB0B9F"/>
    <w:rsid w:val="00DB1B8B"/>
    <w:rsid w:val="00DB2F09"/>
    <w:rsid w:val="00DB331C"/>
    <w:rsid w:val="00DB480E"/>
    <w:rsid w:val="00DB496F"/>
    <w:rsid w:val="00DB4B76"/>
    <w:rsid w:val="00DB5EBA"/>
    <w:rsid w:val="00DB70D7"/>
    <w:rsid w:val="00DB796D"/>
    <w:rsid w:val="00DC0411"/>
    <w:rsid w:val="00DC0891"/>
    <w:rsid w:val="00DC0EA9"/>
    <w:rsid w:val="00DC1863"/>
    <w:rsid w:val="00DC2690"/>
    <w:rsid w:val="00DC26EF"/>
    <w:rsid w:val="00DC3A7E"/>
    <w:rsid w:val="00DC3B39"/>
    <w:rsid w:val="00DC3D5D"/>
    <w:rsid w:val="00DC47BD"/>
    <w:rsid w:val="00DC580A"/>
    <w:rsid w:val="00DC6AB0"/>
    <w:rsid w:val="00DC6FE6"/>
    <w:rsid w:val="00DC7E6A"/>
    <w:rsid w:val="00DD0FA3"/>
    <w:rsid w:val="00DD1A65"/>
    <w:rsid w:val="00DD3DBF"/>
    <w:rsid w:val="00DD4085"/>
    <w:rsid w:val="00DD520C"/>
    <w:rsid w:val="00DD5737"/>
    <w:rsid w:val="00DD5AB3"/>
    <w:rsid w:val="00DD5C01"/>
    <w:rsid w:val="00DD5CAB"/>
    <w:rsid w:val="00DE03FA"/>
    <w:rsid w:val="00DE09B6"/>
    <w:rsid w:val="00DE0DDB"/>
    <w:rsid w:val="00DE2292"/>
    <w:rsid w:val="00DE28AC"/>
    <w:rsid w:val="00DE2E3E"/>
    <w:rsid w:val="00DE3281"/>
    <w:rsid w:val="00DE3D87"/>
    <w:rsid w:val="00DE3EF9"/>
    <w:rsid w:val="00DE49C8"/>
    <w:rsid w:val="00DE5CDA"/>
    <w:rsid w:val="00DE6AE3"/>
    <w:rsid w:val="00DE73A0"/>
    <w:rsid w:val="00DE76E7"/>
    <w:rsid w:val="00DE7745"/>
    <w:rsid w:val="00DF0235"/>
    <w:rsid w:val="00DF0A57"/>
    <w:rsid w:val="00DF0C9C"/>
    <w:rsid w:val="00DF0F07"/>
    <w:rsid w:val="00DF16ED"/>
    <w:rsid w:val="00DF2581"/>
    <w:rsid w:val="00DF3867"/>
    <w:rsid w:val="00DF3993"/>
    <w:rsid w:val="00DF3E26"/>
    <w:rsid w:val="00DF45B9"/>
    <w:rsid w:val="00DF492E"/>
    <w:rsid w:val="00DF4FA1"/>
    <w:rsid w:val="00DF6176"/>
    <w:rsid w:val="00DF66F5"/>
    <w:rsid w:val="00DF6B1E"/>
    <w:rsid w:val="00DF79CE"/>
    <w:rsid w:val="00DF7E5C"/>
    <w:rsid w:val="00DF7F65"/>
    <w:rsid w:val="00E010B0"/>
    <w:rsid w:val="00E015EE"/>
    <w:rsid w:val="00E0162B"/>
    <w:rsid w:val="00E03414"/>
    <w:rsid w:val="00E03C27"/>
    <w:rsid w:val="00E03DAE"/>
    <w:rsid w:val="00E04560"/>
    <w:rsid w:val="00E04B6E"/>
    <w:rsid w:val="00E04C79"/>
    <w:rsid w:val="00E04D77"/>
    <w:rsid w:val="00E04FE7"/>
    <w:rsid w:val="00E05174"/>
    <w:rsid w:val="00E05278"/>
    <w:rsid w:val="00E0578A"/>
    <w:rsid w:val="00E0595C"/>
    <w:rsid w:val="00E06CA7"/>
    <w:rsid w:val="00E10007"/>
    <w:rsid w:val="00E11E6D"/>
    <w:rsid w:val="00E12326"/>
    <w:rsid w:val="00E12608"/>
    <w:rsid w:val="00E137F7"/>
    <w:rsid w:val="00E141DC"/>
    <w:rsid w:val="00E14572"/>
    <w:rsid w:val="00E14A70"/>
    <w:rsid w:val="00E14B49"/>
    <w:rsid w:val="00E14F60"/>
    <w:rsid w:val="00E16040"/>
    <w:rsid w:val="00E17382"/>
    <w:rsid w:val="00E17476"/>
    <w:rsid w:val="00E179E8"/>
    <w:rsid w:val="00E179F7"/>
    <w:rsid w:val="00E17DCC"/>
    <w:rsid w:val="00E2022F"/>
    <w:rsid w:val="00E202D7"/>
    <w:rsid w:val="00E20310"/>
    <w:rsid w:val="00E206CB"/>
    <w:rsid w:val="00E209CA"/>
    <w:rsid w:val="00E20F20"/>
    <w:rsid w:val="00E21D86"/>
    <w:rsid w:val="00E21FCA"/>
    <w:rsid w:val="00E221AA"/>
    <w:rsid w:val="00E222CE"/>
    <w:rsid w:val="00E22989"/>
    <w:rsid w:val="00E22BCC"/>
    <w:rsid w:val="00E22C87"/>
    <w:rsid w:val="00E2394D"/>
    <w:rsid w:val="00E25CA7"/>
    <w:rsid w:val="00E27664"/>
    <w:rsid w:val="00E27902"/>
    <w:rsid w:val="00E30138"/>
    <w:rsid w:val="00E30858"/>
    <w:rsid w:val="00E30AA8"/>
    <w:rsid w:val="00E30C41"/>
    <w:rsid w:val="00E30CAA"/>
    <w:rsid w:val="00E30F2B"/>
    <w:rsid w:val="00E31275"/>
    <w:rsid w:val="00E3159B"/>
    <w:rsid w:val="00E3259D"/>
    <w:rsid w:val="00E32685"/>
    <w:rsid w:val="00E349D8"/>
    <w:rsid w:val="00E34AA6"/>
    <w:rsid w:val="00E35D86"/>
    <w:rsid w:val="00E4028A"/>
    <w:rsid w:val="00E4069E"/>
    <w:rsid w:val="00E410FA"/>
    <w:rsid w:val="00E41A47"/>
    <w:rsid w:val="00E42359"/>
    <w:rsid w:val="00E42377"/>
    <w:rsid w:val="00E4265A"/>
    <w:rsid w:val="00E430A8"/>
    <w:rsid w:val="00E454A2"/>
    <w:rsid w:val="00E45898"/>
    <w:rsid w:val="00E4664A"/>
    <w:rsid w:val="00E503E2"/>
    <w:rsid w:val="00E51534"/>
    <w:rsid w:val="00E51C0F"/>
    <w:rsid w:val="00E51E83"/>
    <w:rsid w:val="00E52B83"/>
    <w:rsid w:val="00E52E0A"/>
    <w:rsid w:val="00E5360D"/>
    <w:rsid w:val="00E54963"/>
    <w:rsid w:val="00E55C9C"/>
    <w:rsid w:val="00E5608E"/>
    <w:rsid w:val="00E5658E"/>
    <w:rsid w:val="00E56D8F"/>
    <w:rsid w:val="00E56F70"/>
    <w:rsid w:val="00E57B04"/>
    <w:rsid w:val="00E57B70"/>
    <w:rsid w:val="00E57C4E"/>
    <w:rsid w:val="00E602C9"/>
    <w:rsid w:val="00E60BFB"/>
    <w:rsid w:val="00E61A6D"/>
    <w:rsid w:val="00E62B60"/>
    <w:rsid w:val="00E6306F"/>
    <w:rsid w:val="00E63C2F"/>
    <w:rsid w:val="00E64E6D"/>
    <w:rsid w:val="00E65A48"/>
    <w:rsid w:val="00E6603F"/>
    <w:rsid w:val="00E66D0C"/>
    <w:rsid w:val="00E670C5"/>
    <w:rsid w:val="00E674C8"/>
    <w:rsid w:val="00E70010"/>
    <w:rsid w:val="00E70E31"/>
    <w:rsid w:val="00E70E50"/>
    <w:rsid w:val="00E7129E"/>
    <w:rsid w:val="00E714A8"/>
    <w:rsid w:val="00E7305B"/>
    <w:rsid w:val="00E733DF"/>
    <w:rsid w:val="00E738DF"/>
    <w:rsid w:val="00E74520"/>
    <w:rsid w:val="00E767C1"/>
    <w:rsid w:val="00E76999"/>
    <w:rsid w:val="00E77092"/>
    <w:rsid w:val="00E77875"/>
    <w:rsid w:val="00E809DB"/>
    <w:rsid w:val="00E80D01"/>
    <w:rsid w:val="00E83647"/>
    <w:rsid w:val="00E83729"/>
    <w:rsid w:val="00E838CC"/>
    <w:rsid w:val="00E84DA1"/>
    <w:rsid w:val="00E85070"/>
    <w:rsid w:val="00E850DE"/>
    <w:rsid w:val="00E85B92"/>
    <w:rsid w:val="00E874D3"/>
    <w:rsid w:val="00E90791"/>
    <w:rsid w:val="00E90815"/>
    <w:rsid w:val="00E90D5A"/>
    <w:rsid w:val="00E91A63"/>
    <w:rsid w:val="00E9203B"/>
    <w:rsid w:val="00E92090"/>
    <w:rsid w:val="00E923BA"/>
    <w:rsid w:val="00E942C9"/>
    <w:rsid w:val="00E946C8"/>
    <w:rsid w:val="00E955C6"/>
    <w:rsid w:val="00E95A9A"/>
    <w:rsid w:val="00E96843"/>
    <w:rsid w:val="00E96BB9"/>
    <w:rsid w:val="00E96CAE"/>
    <w:rsid w:val="00E96DB2"/>
    <w:rsid w:val="00E97648"/>
    <w:rsid w:val="00E97C74"/>
    <w:rsid w:val="00EA0DEB"/>
    <w:rsid w:val="00EA168A"/>
    <w:rsid w:val="00EA1BC7"/>
    <w:rsid w:val="00EA234E"/>
    <w:rsid w:val="00EA2871"/>
    <w:rsid w:val="00EA2E1E"/>
    <w:rsid w:val="00EA2ED6"/>
    <w:rsid w:val="00EA4279"/>
    <w:rsid w:val="00EA589C"/>
    <w:rsid w:val="00EA59EE"/>
    <w:rsid w:val="00EA5BE7"/>
    <w:rsid w:val="00EA640B"/>
    <w:rsid w:val="00EA68C3"/>
    <w:rsid w:val="00EA753E"/>
    <w:rsid w:val="00EA7C18"/>
    <w:rsid w:val="00EB0839"/>
    <w:rsid w:val="00EB19CD"/>
    <w:rsid w:val="00EB2B42"/>
    <w:rsid w:val="00EB3077"/>
    <w:rsid w:val="00EB3222"/>
    <w:rsid w:val="00EB35AC"/>
    <w:rsid w:val="00EB3A4A"/>
    <w:rsid w:val="00EB54DE"/>
    <w:rsid w:val="00EB65FD"/>
    <w:rsid w:val="00EB678F"/>
    <w:rsid w:val="00EB721A"/>
    <w:rsid w:val="00EB790D"/>
    <w:rsid w:val="00EC08CB"/>
    <w:rsid w:val="00EC1322"/>
    <w:rsid w:val="00EC27DA"/>
    <w:rsid w:val="00EC28C7"/>
    <w:rsid w:val="00EC40F9"/>
    <w:rsid w:val="00EC44CC"/>
    <w:rsid w:val="00EC469C"/>
    <w:rsid w:val="00EC4A88"/>
    <w:rsid w:val="00EC5A34"/>
    <w:rsid w:val="00EC5B40"/>
    <w:rsid w:val="00EC6907"/>
    <w:rsid w:val="00EC6A97"/>
    <w:rsid w:val="00ED0DA7"/>
    <w:rsid w:val="00ED1209"/>
    <w:rsid w:val="00ED14AD"/>
    <w:rsid w:val="00ED160D"/>
    <w:rsid w:val="00ED222E"/>
    <w:rsid w:val="00ED246F"/>
    <w:rsid w:val="00ED27B8"/>
    <w:rsid w:val="00ED2FB8"/>
    <w:rsid w:val="00ED39BB"/>
    <w:rsid w:val="00ED421B"/>
    <w:rsid w:val="00ED4389"/>
    <w:rsid w:val="00ED5AEC"/>
    <w:rsid w:val="00ED653D"/>
    <w:rsid w:val="00ED70B1"/>
    <w:rsid w:val="00ED75F8"/>
    <w:rsid w:val="00ED77FB"/>
    <w:rsid w:val="00EE0B92"/>
    <w:rsid w:val="00EE124D"/>
    <w:rsid w:val="00EE1DDD"/>
    <w:rsid w:val="00EE1EA1"/>
    <w:rsid w:val="00EE2009"/>
    <w:rsid w:val="00EE2171"/>
    <w:rsid w:val="00EE2EA9"/>
    <w:rsid w:val="00EE33EA"/>
    <w:rsid w:val="00EE3B7B"/>
    <w:rsid w:val="00EE3BBF"/>
    <w:rsid w:val="00EE4C9C"/>
    <w:rsid w:val="00EE60F9"/>
    <w:rsid w:val="00EE66C0"/>
    <w:rsid w:val="00EE6BC7"/>
    <w:rsid w:val="00EE708C"/>
    <w:rsid w:val="00EE7DF2"/>
    <w:rsid w:val="00EF0736"/>
    <w:rsid w:val="00EF1179"/>
    <w:rsid w:val="00EF1A07"/>
    <w:rsid w:val="00EF299B"/>
    <w:rsid w:val="00EF305F"/>
    <w:rsid w:val="00EF3865"/>
    <w:rsid w:val="00EF4358"/>
    <w:rsid w:val="00EF4B07"/>
    <w:rsid w:val="00EF4DA9"/>
    <w:rsid w:val="00EF54B3"/>
    <w:rsid w:val="00EF5701"/>
    <w:rsid w:val="00EF59A6"/>
    <w:rsid w:val="00EF69A4"/>
    <w:rsid w:val="00EF6A91"/>
    <w:rsid w:val="00EF6B60"/>
    <w:rsid w:val="00EF7B6C"/>
    <w:rsid w:val="00F00409"/>
    <w:rsid w:val="00F01F93"/>
    <w:rsid w:val="00F0310A"/>
    <w:rsid w:val="00F03F32"/>
    <w:rsid w:val="00F0409A"/>
    <w:rsid w:val="00F0495C"/>
    <w:rsid w:val="00F04B8E"/>
    <w:rsid w:val="00F05104"/>
    <w:rsid w:val="00F0573E"/>
    <w:rsid w:val="00F058B2"/>
    <w:rsid w:val="00F05AD2"/>
    <w:rsid w:val="00F05B48"/>
    <w:rsid w:val="00F0686A"/>
    <w:rsid w:val="00F07228"/>
    <w:rsid w:val="00F10418"/>
    <w:rsid w:val="00F10605"/>
    <w:rsid w:val="00F10D5B"/>
    <w:rsid w:val="00F1101A"/>
    <w:rsid w:val="00F11151"/>
    <w:rsid w:val="00F1182F"/>
    <w:rsid w:val="00F1188B"/>
    <w:rsid w:val="00F11FE0"/>
    <w:rsid w:val="00F1297F"/>
    <w:rsid w:val="00F12DD0"/>
    <w:rsid w:val="00F13540"/>
    <w:rsid w:val="00F13A5C"/>
    <w:rsid w:val="00F14B3A"/>
    <w:rsid w:val="00F155D1"/>
    <w:rsid w:val="00F15892"/>
    <w:rsid w:val="00F1638B"/>
    <w:rsid w:val="00F17056"/>
    <w:rsid w:val="00F17509"/>
    <w:rsid w:val="00F213DE"/>
    <w:rsid w:val="00F21960"/>
    <w:rsid w:val="00F22282"/>
    <w:rsid w:val="00F22312"/>
    <w:rsid w:val="00F22C02"/>
    <w:rsid w:val="00F23361"/>
    <w:rsid w:val="00F23A31"/>
    <w:rsid w:val="00F24007"/>
    <w:rsid w:val="00F245AA"/>
    <w:rsid w:val="00F24A7E"/>
    <w:rsid w:val="00F254FE"/>
    <w:rsid w:val="00F259C1"/>
    <w:rsid w:val="00F25A7C"/>
    <w:rsid w:val="00F261B1"/>
    <w:rsid w:val="00F27648"/>
    <w:rsid w:val="00F27AFC"/>
    <w:rsid w:val="00F30A62"/>
    <w:rsid w:val="00F30B3E"/>
    <w:rsid w:val="00F3186D"/>
    <w:rsid w:val="00F3216C"/>
    <w:rsid w:val="00F3347E"/>
    <w:rsid w:val="00F334CD"/>
    <w:rsid w:val="00F334F1"/>
    <w:rsid w:val="00F33E8B"/>
    <w:rsid w:val="00F3504F"/>
    <w:rsid w:val="00F353B2"/>
    <w:rsid w:val="00F3543B"/>
    <w:rsid w:val="00F357F5"/>
    <w:rsid w:val="00F35934"/>
    <w:rsid w:val="00F37D4D"/>
    <w:rsid w:val="00F37E00"/>
    <w:rsid w:val="00F4006F"/>
    <w:rsid w:val="00F40CD5"/>
    <w:rsid w:val="00F42814"/>
    <w:rsid w:val="00F43818"/>
    <w:rsid w:val="00F4531B"/>
    <w:rsid w:val="00F4554E"/>
    <w:rsid w:val="00F45EDA"/>
    <w:rsid w:val="00F46267"/>
    <w:rsid w:val="00F47113"/>
    <w:rsid w:val="00F47240"/>
    <w:rsid w:val="00F472DC"/>
    <w:rsid w:val="00F47C61"/>
    <w:rsid w:val="00F47EAA"/>
    <w:rsid w:val="00F47F90"/>
    <w:rsid w:val="00F50E0B"/>
    <w:rsid w:val="00F51151"/>
    <w:rsid w:val="00F51349"/>
    <w:rsid w:val="00F515FD"/>
    <w:rsid w:val="00F51D32"/>
    <w:rsid w:val="00F51FF8"/>
    <w:rsid w:val="00F5210C"/>
    <w:rsid w:val="00F527C4"/>
    <w:rsid w:val="00F52B82"/>
    <w:rsid w:val="00F52E2E"/>
    <w:rsid w:val="00F53735"/>
    <w:rsid w:val="00F53F82"/>
    <w:rsid w:val="00F5405E"/>
    <w:rsid w:val="00F54A31"/>
    <w:rsid w:val="00F55940"/>
    <w:rsid w:val="00F565FA"/>
    <w:rsid w:val="00F56A2F"/>
    <w:rsid w:val="00F56A46"/>
    <w:rsid w:val="00F56C3F"/>
    <w:rsid w:val="00F5768F"/>
    <w:rsid w:val="00F57B00"/>
    <w:rsid w:val="00F57B71"/>
    <w:rsid w:val="00F606A4"/>
    <w:rsid w:val="00F60D8D"/>
    <w:rsid w:val="00F61C77"/>
    <w:rsid w:val="00F62AB5"/>
    <w:rsid w:val="00F62B99"/>
    <w:rsid w:val="00F62BC2"/>
    <w:rsid w:val="00F62FCD"/>
    <w:rsid w:val="00F63469"/>
    <w:rsid w:val="00F63ACE"/>
    <w:rsid w:val="00F6481B"/>
    <w:rsid w:val="00F64C3D"/>
    <w:rsid w:val="00F65285"/>
    <w:rsid w:val="00F657AF"/>
    <w:rsid w:val="00F659C1"/>
    <w:rsid w:val="00F66094"/>
    <w:rsid w:val="00F663CE"/>
    <w:rsid w:val="00F6656A"/>
    <w:rsid w:val="00F66A17"/>
    <w:rsid w:val="00F66BC2"/>
    <w:rsid w:val="00F66BEC"/>
    <w:rsid w:val="00F70950"/>
    <w:rsid w:val="00F70D03"/>
    <w:rsid w:val="00F7133C"/>
    <w:rsid w:val="00F71622"/>
    <w:rsid w:val="00F71E29"/>
    <w:rsid w:val="00F72BCD"/>
    <w:rsid w:val="00F73982"/>
    <w:rsid w:val="00F74228"/>
    <w:rsid w:val="00F74D09"/>
    <w:rsid w:val="00F74DCA"/>
    <w:rsid w:val="00F7655F"/>
    <w:rsid w:val="00F77925"/>
    <w:rsid w:val="00F80607"/>
    <w:rsid w:val="00F81441"/>
    <w:rsid w:val="00F822D2"/>
    <w:rsid w:val="00F82866"/>
    <w:rsid w:val="00F8293A"/>
    <w:rsid w:val="00F8297E"/>
    <w:rsid w:val="00F83045"/>
    <w:rsid w:val="00F83235"/>
    <w:rsid w:val="00F83356"/>
    <w:rsid w:val="00F84D30"/>
    <w:rsid w:val="00F84DD3"/>
    <w:rsid w:val="00F84DFD"/>
    <w:rsid w:val="00F853D8"/>
    <w:rsid w:val="00F8564E"/>
    <w:rsid w:val="00F85CBA"/>
    <w:rsid w:val="00F87A50"/>
    <w:rsid w:val="00F90656"/>
    <w:rsid w:val="00F91284"/>
    <w:rsid w:val="00F91468"/>
    <w:rsid w:val="00F91485"/>
    <w:rsid w:val="00F914AE"/>
    <w:rsid w:val="00F91942"/>
    <w:rsid w:val="00F92309"/>
    <w:rsid w:val="00F92B0E"/>
    <w:rsid w:val="00F92FBA"/>
    <w:rsid w:val="00F93E1F"/>
    <w:rsid w:val="00F94146"/>
    <w:rsid w:val="00F94191"/>
    <w:rsid w:val="00F94435"/>
    <w:rsid w:val="00F94439"/>
    <w:rsid w:val="00F94928"/>
    <w:rsid w:val="00F94DC2"/>
    <w:rsid w:val="00F950B6"/>
    <w:rsid w:val="00F95302"/>
    <w:rsid w:val="00F954EB"/>
    <w:rsid w:val="00F957A1"/>
    <w:rsid w:val="00F95906"/>
    <w:rsid w:val="00F96AC6"/>
    <w:rsid w:val="00F9750B"/>
    <w:rsid w:val="00F97A15"/>
    <w:rsid w:val="00F97D5D"/>
    <w:rsid w:val="00FA0016"/>
    <w:rsid w:val="00FA02F9"/>
    <w:rsid w:val="00FA07A8"/>
    <w:rsid w:val="00FA0A45"/>
    <w:rsid w:val="00FA11BA"/>
    <w:rsid w:val="00FA1819"/>
    <w:rsid w:val="00FA1B61"/>
    <w:rsid w:val="00FA1FBB"/>
    <w:rsid w:val="00FA2F46"/>
    <w:rsid w:val="00FA3197"/>
    <w:rsid w:val="00FA327F"/>
    <w:rsid w:val="00FA349C"/>
    <w:rsid w:val="00FA3A14"/>
    <w:rsid w:val="00FA3DED"/>
    <w:rsid w:val="00FA401A"/>
    <w:rsid w:val="00FA42A1"/>
    <w:rsid w:val="00FA43EA"/>
    <w:rsid w:val="00FA4AD5"/>
    <w:rsid w:val="00FA6674"/>
    <w:rsid w:val="00FA6777"/>
    <w:rsid w:val="00FA6ED6"/>
    <w:rsid w:val="00FA778C"/>
    <w:rsid w:val="00FB1CF8"/>
    <w:rsid w:val="00FB27B7"/>
    <w:rsid w:val="00FB36EB"/>
    <w:rsid w:val="00FB3911"/>
    <w:rsid w:val="00FB414F"/>
    <w:rsid w:val="00FB42FE"/>
    <w:rsid w:val="00FB4437"/>
    <w:rsid w:val="00FB477D"/>
    <w:rsid w:val="00FB5BA0"/>
    <w:rsid w:val="00FB6513"/>
    <w:rsid w:val="00FB6F06"/>
    <w:rsid w:val="00FB709A"/>
    <w:rsid w:val="00FB7383"/>
    <w:rsid w:val="00FB7D55"/>
    <w:rsid w:val="00FC14BB"/>
    <w:rsid w:val="00FC1635"/>
    <w:rsid w:val="00FC1FBE"/>
    <w:rsid w:val="00FC22CE"/>
    <w:rsid w:val="00FC28B2"/>
    <w:rsid w:val="00FC377F"/>
    <w:rsid w:val="00FC619B"/>
    <w:rsid w:val="00FC62B8"/>
    <w:rsid w:val="00FC6FB2"/>
    <w:rsid w:val="00FC7443"/>
    <w:rsid w:val="00FD0A7F"/>
    <w:rsid w:val="00FD17AC"/>
    <w:rsid w:val="00FD24AF"/>
    <w:rsid w:val="00FD281F"/>
    <w:rsid w:val="00FD282F"/>
    <w:rsid w:val="00FD34A2"/>
    <w:rsid w:val="00FD3804"/>
    <w:rsid w:val="00FD3CCE"/>
    <w:rsid w:val="00FD407A"/>
    <w:rsid w:val="00FD4130"/>
    <w:rsid w:val="00FD5006"/>
    <w:rsid w:val="00FD59D2"/>
    <w:rsid w:val="00FD6B3B"/>
    <w:rsid w:val="00FE035D"/>
    <w:rsid w:val="00FE047A"/>
    <w:rsid w:val="00FE0B13"/>
    <w:rsid w:val="00FE1017"/>
    <w:rsid w:val="00FE21DA"/>
    <w:rsid w:val="00FE2C12"/>
    <w:rsid w:val="00FE2E2A"/>
    <w:rsid w:val="00FE3377"/>
    <w:rsid w:val="00FE33CF"/>
    <w:rsid w:val="00FE340B"/>
    <w:rsid w:val="00FE39C8"/>
    <w:rsid w:val="00FE3A1C"/>
    <w:rsid w:val="00FE3B22"/>
    <w:rsid w:val="00FE3F57"/>
    <w:rsid w:val="00FE43F6"/>
    <w:rsid w:val="00FE4448"/>
    <w:rsid w:val="00FE5428"/>
    <w:rsid w:val="00FE6D9D"/>
    <w:rsid w:val="00FE7FAA"/>
    <w:rsid w:val="00FF0583"/>
    <w:rsid w:val="00FF078D"/>
    <w:rsid w:val="00FF0AEE"/>
    <w:rsid w:val="00FF0CAA"/>
    <w:rsid w:val="00FF1038"/>
    <w:rsid w:val="00FF1E5F"/>
    <w:rsid w:val="00FF36C0"/>
    <w:rsid w:val="00FF3824"/>
    <w:rsid w:val="00FF3D08"/>
    <w:rsid w:val="00FF3E22"/>
    <w:rsid w:val="00FF405A"/>
    <w:rsid w:val="00FF6538"/>
    <w:rsid w:val="00FF66F4"/>
    <w:rsid w:val="00FF677D"/>
    <w:rsid w:val="00FF7486"/>
    <w:rsid w:val="00FF78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oNotEmbedSmartTags/>
  <w:decimalSymbol w:val=","/>
  <w:listSeparator w:val=";"/>
  <w14:docId w14:val="6EA903C2"/>
  <w15:docId w15:val="{0F5B7DDA-D448-436D-A5B9-1A2FBEF2A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D30E10"/>
    <w:pPr>
      <w:suppressAutoHyphens/>
      <w:spacing w:after="200" w:line="276" w:lineRule="auto"/>
    </w:pPr>
    <w:rPr>
      <w:rFonts w:ascii="Calibri" w:eastAsia="SimSun" w:hAnsi="Calibri" w:cs="Calibri"/>
      <w:kern w:val="1"/>
      <w:sz w:val="22"/>
      <w:szCs w:val="22"/>
      <w:lang w:eastAsia="ar-SA"/>
    </w:rPr>
  </w:style>
  <w:style w:type="paragraph" w:styleId="1">
    <w:name w:val="heading 1"/>
    <w:basedOn w:val="a"/>
    <w:next w:val="a0"/>
    <w:link w:val="11"/>
    <w:uiPriority w:val="9"/>
    <w:qFormat/>
    <w:rsid w:val="00D30E10"/>
    <w:pPr>
      <w:keepNext/>
      <w:keepLines/>
      <w:spacing w:before="480" w:after="0"/>
      <w:outlineLvl w:val="0"/>
    </w:pPr>
    <w:rPr>
      <w:rFonts w:ascii="Cambria" w:hAnsi="Cambria" w:cs="font292"/>
      <w:b/>
      <w:bCs/>
      <w:color w:val="365F91"/>
      <w:sz w:val="28"/>
      <w:szCs w:val="28"/>
    </w:rPr>
  </w:style>
  <w:style w:type="paragraph" w:styleId="2">
    <w:name w:val="heading 2"/>
    <w:basedOn w:val="a"/>
    <w:link w:val="20"/>
    <w:qFormat/>
    <w:rsid w:val="009C2843"/>
    <w:pPr>
      <w:keepNext/>
      <w:suppressAutoHyphens w:val="0"/>
      <w:spacing w:before="100" w:beforeAutospacing="1" w:after="62" w:line="240" w:lineRule="auto"/>
      <w:outlineLvl w:val="1"/>
    </w:pPr>
    <w:rPr>
      <w:rFonts w:ascii="Times New Roman" w:eastAsia="Times New Roman" w:hAnsi="Times New Roman" w:cs="Times New Roman"/>
      <w:b/>
      <w:bCs/>
      <w:kern w:val="0"/>
      <w:sz w:val="36"/>
      <w:szCs w:val="3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rsid w:val="00D30E10"/>
    <w:pPr>
      <w:spacing w:after="120" w:line="100" w:lineRule="atLeast"/>
    </w:pPr>
    <w:rPr>
      <w:rFonts w:ascii="Times New Roman" w:eastAsia="Times New Roman" w:hAnsi="Times New Roman" w:cs="Times New Roman"/>
      <w:sz w:val="24"/>
      <w:szCs w:val="24"/>
    </w:rPr>
  </w:style>
  <w:style w:type="character" w:customStyle="1" w:styleId="11">
    <w:name w:val="Заголовок 1 Знак1"/>
    <w:link w:val="1"/>
    <w:locked/>
    <w:rsid w:val="009C2843"/>
    <w:rPr>
      <w:rFonts w:ascii="Cambria" w:eastAsia="SimSun" w:hAnsi="Cambria" w:cs="font292"/>
      <w:b/>
      <w:bCs/>
      <w:color w:val="365F91"/>
      <w:kern w:val="1"/>
      <w:sz w:val="28"/>
      <w:szCs w:val="28"/>
      <w:lang w:val="ru-RU" w:eastAsia="ar-SA" w:bidi="ar-SA"/>
    </w:rPr>
  </w:style>
  <w:style w:type="character" w:customStyle="1" w:styleId="20">
    <w:name w:val="Заголовок 2 Знак"/>
    <w:link w:val="2"/>
    <w:locked/>
    <w:rsid w:val="009C2843"/>
    <w:rPr>
      <w:b/>
      <w:bCs/>
      <w:sz w:val="36"/>
      <w:szCs w:val="36"/>
      <w:lang w:val="ru-RU" w:eastAsia="ru-RU" w:bidi="ar-SA"/>
    </w:rPr>
  </w:style>
  <w:style w:type="character" w:customStyle="1" w:styleId="WW8Num3z1">
    <w:name w:val="WW8Num3z1"/>
    <w:rsid w:val="00D30E10"/>
    <w:rPr>
      <w:rFonts w:ascii="Courier New" w:hAnsi="Courier New" w:cs="Courier New"/>
    </w:rPr>
  </w:style>
  <w:style w:type="character" w:customStyle="1" w:styleId="WW8Num5z1">
    <w:name w:val="WW8Num5z1"/>
    <w:rsid w:val="00D30E10"/>
    <w:rPr>
      <w:rFonts w:ascii="Times New Roman" w:hAnsi="Times New Roman" w:cs="Times New Roman"/>
      <w:b/>
      <w:sz w:val="28"/>
    </w:rPr>
  </w:style>
  <w:style w:type="character" w:customStyle="1" w:styleId="WW8Num6z2">
    <w:name w:val="WW8Num6z2"/>
    <w:rsid w:val="00D30E10"/>
    <w:rPr>
      <w:rFonts w:ascii="Wingdings" w:hAnsi="Wingdings" w:cs="Wingdings"/>
    </w:rPr>
  </w:style>
  <w:style w:type="character" w:customStyle="1" w:styleId="WW8Num7z0">
    <w:name w:val="WW8Num7z0"/>
    <w:rsid w:val="00D30E10"/>
    <w:rPr>
      <w:rFonts w:cs="Calibri"/>
      <w:b w:val="0"/>
      <w:i w:val="0"/>
    </w:rPr>
  </w:style>
  <w:style w:type="character" w:customStyle="1" w:styleId="WW8Num8z1">
    <w:name w:val="WW8Num8z1"/>
    <w:rsid w:val="00D30E10"/>
    <w:rPr>
      <w:rFonts w:ascii="Times New Roman" w:eastAsia="SimSun" w:hAnsi="Times New Roman" w:cs="Times New Roman"/>
    </w:rPr>
  </w:style>
  <w:style w:type="character" w:customStyle="1" w:styleId="WW8Num9z0">
    <w:name w:val="WW8Num9z0"/>
    <w:rsid w:val="00D30E10"/>
    <w:rPr>
      <w:rFonts w:ascii="Times New Roman" w:hAnsi="Times New Roman" w:cs="Times New Roman"/>
    </w:rPr>
  </w:style>
  <w:style w:type="character" w:customStyle="1" w:styleId="WW8Num10z0">
    <w:name w:val="WW8Num10z0"/>
    <w:rsid w:val="00D30E10"/>
    <w:rPr>
      <w:rFonts w:ascii="Times New Roman" w:hAnsi="Times New Roman" w:cs="Times New Roman"/>
    </w:rPr>
  </w:style>
  <w:style w:type="character" w:customStyle="1" w:styleId="WW8Num12z0">
    <w:name w:val="WW8Num12z0"/>
    <w:rsid w:val="00D30E10"/>
    <w:rPr>
      <w:rFonts w:ascii="Wingdings" w:hAnsi="Wingdings" w:cs="Wingdings"/>
    </w:rPr>
  </w:style>
  <w:style w:type="character" w:customStyle="1" w:styleId="WW8Num13z0">
    <w:name w:val="WW8Num13z0"/>
    <w:rsid w:val="00D30E10"/>
    <w:rPr>
      <w:rFonts w:ascii="Wingdings" w:hAnsi="Wingdings" w:cs="Wingdings"/>
    </w:rPr>
  </w:style>
  <w:style w:type="character" w:customStyle="1" w:styleId="WW8Num14z0">
    <w:name w:val="WW8Num14z0"/>
    <w:rsid w:val="00D30E10"/>
    <w:rPr>
      <w:rFonts w:ascii="Symbol" w:hAnsi="Symbol" w:cs="OpenSymbol"/>
    </w:rPr>
  </w:style>
  <w:style w:type="character" w:customStyle="1" w:styleId="WW8Num15z0">
    <w:name w:val="WW8Num15z0"/>
    <w:rsid w:val="00D30E10"/>
    <w:rPr>
      <w:rFonts w:ascii="Symbol" w:hAnsi="Symbol" w:cs="OpenSymbol"/>
    </w:rPr>
  </w:style>
  <w:style w:type="character" w:customStyle="1" w:styleId="WW8Num16z0">
    <w:name w:val="WW8Num16z0"/>
    <w:rsid w:val="00D30E10"/>
    <w:rPr>
      <w:rFonts w:ascii="Symbol" w:hAnsi="Symbol" w:cs="OpenSymbol"/>
    </w:rPr>
  </w:style>
  <w:style w:type="character" w:customStyle="1" w:styleId="WW8Num3z0">
    <w:name w:val="WW8Num3z0"/>
    <w:rsid w:val="00D30E10"/>
    <w:rPr>
      <w:rFonts w:ascii="Symbol" w:hAnsi="Symbol" w:cs="Symbol"/>
    </w:rPr>
  </w:style>
  <w:style w:type="character" w:customStyle="1" w:styleId="WW8Num3z2">
    <w:name w:val="WW8Num3z2"/>
    <w:rsid w:val="00D30E10"/>
    <w:rPr>
      <w:rFonts w:ascii="Wingdings" w:hAnsi="Wingdings" w:cs="Wingdings"/>
    </w:rPr>
  </w:style>
  <w:style w:type="character" w:customStyle="1" w:styleId="WW8Num6z0">
    <w:name w:val="WW8Num6z0"/>
    <w:rsid w:val="00D30E10"/>
    <w:rPr>
      <w:rFonts w:ascii="Symbol" w:hAnsi="Symbol" w:cs="Symbol"/>
    </w:rPr>
  </w:style>
  <w:style w:type="character" w:customStyle="1" w:styleId="WW8Num6z1">
    <w:name w:val="WW8Num6z1"/>
    <w:rsid w:val="00D30E10"/>
    <w:rPr>
      <w:rFonts w:ascii="Courier New" w:hAnsi="Courier New" w:cs="Courier New"/>
    </w:rPr>
  </w:style>
  <w:style w:type="character" w:customStyle="1" w:styleId="WW8Num8z0">
    <w:name w:val="WW8Num8z0"/>
    <w:rsid w:val="00D30E10"/>
    <w:rPr>
      <w:b/>
      <w:sz w:val="28"/>
      <w:szCs w:val="28"/>
    </w:rPr>
  </w:style>
  <w:style w:type="character" w:customStyle="1" w:styleId="WW8Num9z1">
    <w:name w:val="WW8Num9z1"/>
    <w:rsid w:val="00D30E10"/>
    <w:rPr>
      <w:rFonts w:ascii="Wingdings" w:hAnsi="Wingdings" w:cs="Wingdings"/>
    </w:rPr>
  </w:style>
  <w:style w:type="character" w:customStyle="1" w:styleId="WW8Num10z1">
    <w:name w:val="WW8Num10z1"/>
    <w:rsid w:val="00D30E10"/>
    <w:rPr>
      <w:rFonts w:ascii="Wingdings" w:hAnsi="Wingdings" w:cs="Wingdings"/>
    </w:rPr>
  </w:style>
  <w:style w:type="character" w:customStyle="1" w:styleId="WW8Num11z0">
    <w:name w:val="WW8Num11z0"/>
    <w:rsid w:val="00D30E10"/>
    <w:rPr>
      <w:rFonts w:ascii="Times New Roman" w:hAnsi="Times New Roman" w:cs="Times New Roman"/>
    </w:rPr>
  </w:style>
  <w:style w:type="character" w:customStyle="1" w:styleId="WW8Num11z1">
    <w:name w:val="WW8Num11z1"/>
    <w:rsid w:val="00D30E10"/>
    <w:rPr>
      <w:rFonts w:ascii="Wingdings" w:hAnsi="Wingdings" w:cs="Wingdings"/>
    </w:rPr>
  </w:style>
  <w:style w:type="character" w:customStyle="1" w:styleId="WW8Num14z1">
    <w:name w:val="WW8Num14z1"/>
    <w:rsid w:val="00D30E10"/>
    <w:rPr>
      <w:b/>
    </w:rPr>
  </w:style>
  <w:style w:type="character" w:customStyle="1" w:styleId="WW8Num16z1">
    <w:name w:val="WW8Num16z1"/>
    <w:rsid w:val="00D30E10"/>
    <w:rPr>
      <w:rFonts w:ascii="Times New Roman" w:hAnsi="Times New Roman" w:cs="Times New Roman"/>
      <w:b/>
      <w:sz w:val="28"/>
    </w:rPr>
  </w:style>
  <w:style w:type="character" w:customStyle="1" w:styleId="WW8Num17z2">
    <w:name w:val="WW8Num17z2"/>
    <w:rsid w:val="00D30E10"/>
    <w:rPr>
      <w:rFonts w:ascii="Times New Roman" w:hAnsi="Times New Roman" w:cs="Times New Roman"/>
      <w:sz w:val="28"/>
    </w:rPr>
  </w:style>
  <w:style w:type="character" w:customStyle="1" w:styleId="WW8Num18z0">
    <w:name w:val="WW8Num18z0"/>
    <w:rsid w:val="00D30E10"/>
    <w:rPr>
      <w:rFonts w:ascii="Symbol" w:hAnsi="Symbol" w:cs="OpenSymbol"/>
    </w:rPr>
  </w:style>
  <w:style w:type="character" w:customStyle="1" w:styleId="WW8Num19z0">
    <w:name w:val="WW8Num19z0"/>
    <w:rsid w:val="00D30E10"/>
    <w:rPr>
      <w:rFonts w:ascii="Symbol" w:hAnsi="Symbol" w:cs="OpenSymbol"/>
    </w:rPr>
  </w:style>
  <w:style w:type="character" w:customStyle="1" w:styleId="WW8Num20z1">
    <w:name w:val="WW8Num20z1"/>
    <w:rsid w:val="00D30E10"/>
    <w:rPr>
      <w:rFonts w:ascii="Times New Roman" w:eastAsia="SimSun" w:hAnsi="Times New Roman" w:cs="Times New Roman"/>
    </w:rPr>
  </w:style>
  <w:style w:type="character" w:customStyle="1" w:styleId="WW8Num21z0">
    <w:name w:val="WW8Num21z0"/>
    <w:rsid w:val="00D30E10"/>
    <w:rPr>
      <w:rFonts w:ascii="Times New Roman" w:eastAsia="Times New Roman" w:hAnsi="Times New Roman" w:cs="Times New Roman"/>
    </w:rPr>
  </w:style>
  <w:style w:type="character" w:customStyle="1" w:styleId="WW8Num21z1">
    <w:name w:val="WW8Num21z1"/>
    <w:rsid w:val="00D30E10"/>
    <w:rPr>
      <w:rFonts w:ascii="Courier New" w:hAnsi="Courier New" w:cs="Courier New"/>
    </w:rPr>
  </w:style>
  <w:style w:type="character" w:customStyle="1" w:styleId="WW8Num21z2">
    <w:name w:val="WW8Num21z2"/>
    <w:rsid w:val="00D30E10"/>
    <w:rPr>
      <w:rFonts w:ascii="Wingdings" w:hAnsi="Wingdings" w:cs="Wingdings"/>
    </w:rPr>
  </w:style>
  <w:style w:type="character" w:customStyle="1" w:styleId="WW8Num21z3">
    <w:name w:val="WW8Num21z3"/>
    <w:rsid w:val="00D30E10"/>
    <w:rPr>
      <w:rFonts w:ascii="Symbol" w:hAnsi="Symbol" w:cs="Symbol"/>
    </w:rPr>
  </w:style>
  <w:style w:type="character" w:customStyle="1" w:styleId="WW8Num22z0">
    <w:name w:val="WW8Num22z0"/>
    <w:rsid w:val="00D30E10"/>
    <w:rPr>
      <w:rFonts w:ascii="Symbol" w:hAnsi="Symbol" w:cs="Symbol"/>
    </w:rPr>
  </w:style>
  <w:style w:type="character" w:customStyle="1" w:styleId="WW8Num22z1">
    <w:name w:val="WW8Num22z1"/>
    <w:rsid w:val="00D30E10"/>
    <w:rPr>
      <w:rFonts w:ascii="Courier New" w:hAnsi="Courier New" w:cs="Courier New"/>
    </w:rPr>
  </w:style>
  <w:style w:type="character" w:customStyle="1" w:styleId="WW8Num22z2">
    <w:name w:val="WW8Num22z2"/>
    <w:rsid w:val="00D30E10"/>
    <w:rPr>
      <w:rFonts w:ascii="Wingdings" w:hAnsi="Wingdings" w:cs="Wingdings"/>
    </w:rPr>
  </w:style>
  <w:style w:type="character" w:customStyle="1" w:styleId="WW8Num23z0">
    <w:name w:val="WW8Num23z0"/>
    <w:rsid w:val="00D30E10"/>
    <w:rPr>
      <w:rFonts w:ascii="Times New Roman" w:eastAsia="Times New Roman" w:hAnsi="Times New Roman" w:cs="Times New Roman"/>
    </w:rPr>
  </w:style>
  <w:style w:type="character" w:customStyle="1" w:styleId="WW8Num23z1">
    <w:name w:val="WW8Num23z1"/>
    <w:rsid w:val="00D30E10"/>
    <w:rPr>
      <w:rFonts w:ascii="Courier New" w:hAnsi="Courier New" w:cs="Courier New"/>
    </w:rPr>
  </w:style>
  <w:style w:type="character" w:customStyle="1" w:styleId="WW8Num23z2">
    <w:name w:val="WW8Num23z2"/>
    <w:rsid w:val="00D30E10"/>
    <w:rPr>
      <w:rFonts w:ascii="Wingdings" w:hAnsi="Wingdings" w:cs="Wingdings"/>
    </w:rPr>
  </w:style>
  <w:style w:type="character" w:customStyle="1" w:styleId="WW8Num23z3">
    <w:name w:val="WW8Num23z3"/>
    <w:rsid w:val="00D30E10"/>
    <w:rPr>
      <w:rFonts w:ascii="Symbol" w:hAnsi="Symbol" w:cs="Symbol"/>
    </w:rPr>
  </w:style>
  <w:style w:type="character" w:customStyle="1" w:styleId="WW8Num25z0">
    <w:name w:val="WW8Num25z0"/>
    <w:rsid w:val="00D30E10"/>
    <w:rPr>
      <w:rFonts w:ascii="Symbol" w:hAnsi="Symbol" w:cs="Symbol"/>
    </w:rPr>
  </w:style>
  <w:style w:type="character" w:customStyle="1" w:styleId="WW8Num25z1">
    <w:name w:val="WW8Num25z1"/>
    <w:rsid w:val="00D30E10"/>
    <w:rPr>
      <w:rFonts w:ascii="Courier New" w:hAnsi="Courier New" w:cs="Courier New"/>
    </w:rPr>
  </w:style>
  <w:style w:type="character" w:customStyle="1" w:styleId="WW8Num25z2">
    <w:name w:val="WW8Num25z2"/>
    <w:rsid w:val="00D30E10"/>
    <w:rPr>
      <w:rFonts w:ascii="Wingdings" w:hAnsi="Wingdings" w:cs="Wingdings"/>
    </w:rPr>
  </w:style>
  <w:style w:type="character" w:customStyle="1" w:styleId="WW8Num26z0">
    <w:name w:val="WW8Num26z0"/>
    <w:rsid w:val="00D30E10"/>
    <w:rPr>
      <w:rFonts w:ascii="Times New Roman" w:hAnsi="Times New Roman" w:cs="Times New Roman"/>
    </w:rPr>
  </w:style>
  <w:style w:type="character" w:customStyle="1" w:styleId="WW8Num26z1">
    <w:name w:val="WW8Num26z1"/>
    <w:rsid w:val="00D30E10"/>
    <w:rPr>
      <w:rFonts w:ascii="Wingdings" w:hAnsi="Wingdings" w:cs="Wingdings"/>
    </w:rPr>
  </w:style>
  <w:style w:type="character" w:customStyle="1" w:styleId="WW8Num27z0">
    <w:name w:val="WW8Num27z0"/>
    <w:rsid w:val="00D30E10"/>
    <w:rPr>
      <w:rFonts w:ascii="Symbol" w:hAnsi="Symbol" w:cs="Symbol"/>
    </w:rPr>
  </w:style>
  <w:style w:type="character" w:customStyle="1" w:styleId="WW8Num27z1">
    <w:name w:val="WW8Num27z1"/>
    <w:rsid w:val="00D30E10"/>
    <w:rPr>
      <w:rFonts w:ascii="Courier New" w:hAnsi="Courier New" w:cs="Courier New"/>
    </w:rPr>
  </w:style>
  <w:style w:type="character" w:customStyle="1" w:styleId="WW8Num27z2">
    <w:name w:val="WW8Num27z2"/>
    <w:rsid w:val="00D30E10"/>
    <w:rPr>
      <w:rFonts w:ascii="Wingdings" w:hAnsi="Wingdings" w:cs="Wingdings"/>
    </w:rPr>
  </w:style>
  <w:style w:type="character" w:customStyle="1" w:styleId="WW8Num28z0">
    <w:name w:val="WW8Num28z0"/>
    <w:rsid w:val="00D30E10"/>
    <w:rPr>
      <w:rFonts w:ascii="Symbol" w:hAnsi="Symbol" w:cs="Symbol"/>
    </w:rPr>
  </w:style>
  <w:style w:type="character" w:customStyle="1" w:styleId="WW8Num28z1">
    <w:name w:val="WW8Num28z1"/>
    <w:rsid w:val="00D30E10"/>
    <w:rPr>
      <w:rFonts w:ascii="Courier New" w:hAnsi="Courier New" w:cs="Courier New"/>
    </w:rPr>
  </w:style>
  <w:style w:type="character" w:customStyle="1" w:styleId="WW8Num28z2">
    <w:name w:val="WW8Num28z2"/>
    <w:rsid w:val="00D30E10"/>
    <w:rPr>
      <w:rFonts w:ascii="Wingdings" w:hAnsi="Wingdings" w:cs="Wingdings"/>
    </w:rPr>
  </w:style>
  <w:style w:type="character" w:customStyle="1" w:styleId="WW8Num29z0">
    <w:name w:val="WW8Num29z0"/>
    <w:rsid w:val="00D30E10"/>
    <w:rPr>
      <w:rFonts w:ascii="Symbol" w:hAnsi="Symbol" w:cs="Symbol"/>
    </w:rPr>
  </w:style>
  <w:style w:type="character" w:customStyle="1" w:styleId="WW8Num30z0">
    <w:name w:val="WW8Num30z0"/>
    <w:rsid w:val="00D30E10"/>
    <w:rPr>
      <w:rFonts w:ascii="Symbol" w:hAnsi="Symbol" w:cs="Symbol"/>
    </w:rPr>
  </w:style>
  <w:style w:type="character" w:customStyle="1" w:styleId="WW8Num30z1">
    <w:name w:val="WW8Num30z1"/>
    <w:rsid w:val="00D30E10"/>
    <w:rPr>
      <w:rFonts w:ascii="Courier New" w:hAnsi="Courier New" w:cs="Courier New"/>
    </w:rPr>
  </w:style>
  <w:style w:type="character" w:customStyle="1" w:styleId="WW8Num30z2">
    <w:name w:val="WW8Num30z2"/>
    <w:rsid w:val="00D30E10"/>
    <w:rPr>
      <w:rFonts w:ascii="Wingdings" w:hAnsi="Wingdings" w:cs="Wingdings"/>
    </w:rPr>
  </w:style>
  <w:style w:type="character" w:customStyle="1" w:styleId="WW8Num31z0">
    <w:name w:val="WW8Num31z0"/>
    <w:rsid w:val="00D30E10"/>
    <w:rPr>
      <w:rFonts w:ascii="Symbol" w:hAnsi="Symbol" w:cs="Symbol"/>
    </w:rPr>
  </w:style>
  <w:style w:type="character" w:customStyle="1" w:styleId="WW8Num31z1">
    <w:name w:val="WW8Num31z1"/>
    <w:rsid w:val="00D30E10"/>
    <w:rPr>
      <w:rFonts w:ascii="Courier New" w:hAnsi="Courier New" w:cs="Courier New"/>
    </w:rPr>
  </w:style>
  <w:style w:type="character" w:customStyle="1" w:styleId="WW8Num31z2">
    <w:name w:val="WW8Num31z2"/>
    <w:rsid w:val="00D30E10"/>
    <w:rPr>
      <w:rFonts w:ascii="Wingdings" w:hAnsi="Wingdings" w:cs="Wingdings"/>
    </w:rPr>
  </w:style>
  <w:style w:type="character" w:customStyle="1" w:styleId="WW8Num32z0">
    <w:name w:val="WW8Num32z0"/>
    <w:rsid w:val="00D30E10"/>
    <w:rPr>
      <w:rFonts w:ascii="Symbol" w:hAnsi="Symbol" w:cs="Symbol"/>
    </w:rPr>
  </w:style>
  <w:style w:type="character" w:customStyle="1" w:styleId="WW8Num32z1">
    <w:name w:val="WW8Num32z1"/>
    <w:rsid w:val="00D30E10"/>
    <w:rPr>
      <w:rFonts w:ascii="Courier New" w:hAnsi="Courier New" w:cs="Courier New"/>
    </w:rPr>
  </w:style>
  <w:style w:type="character" w:customStyle="1" w:styleId="WW8Num32z2">
    <w:name w:val="WW8Num32z2"/>
    <w:rsid w:val="00D30E10"/>
    <w:rPr>
      <w:rFonts w:ascii="Wingdings" w:hAnsi="Wingdings" w:cs="Wingdings"/>
    </w:rPr>
  </w:style>
  <w:style w:type="character" w:customStyle="1" w:styleId="WW8Num33z0">
    <w:name w:val="WW8Num33z0"/>
    <w:rsid w:val="00D30E10"/>
    <w:rPr>
      <w:rFonts w:ascii="Symbol" w:hAnsi="Symbol" w:cs="Symbol"/>
    </w:rPr>
  </w:style>
  <w:style w:type="character" w:customStyle="1" w:styleId="WW8Num33z1">
    <w:name w:val="WW8Num33z1"/>
    <w:rsid w:val="00D30E10"/>
    <w:rPr>
      <w:rFonts w:ascii="Courier New" w:hAnsi="Courier New" w:cs="Courier New"/>
    </w:rPr>
  </w:style>
  <w:style w:type="character" w:customStyle="1" w:styleId="WW8Num33z2">
    <w:name w:val="WW8Num33z2"/>
    <w:rsid w:val="00D30E10"/>
    <w:rPr>
      <w:rFonts w:ascii="Wingdings" w:hAnsi="Wingdings" w:cs="Wingdings"/>
    </w:rPr>
  </w:style>
  <w:style w:type="character" w:customStyle="1" w:styleId="WW8Num34z0">
    <w:name w:val="WW8Num34z0"/>
    <w:rsid w:val="00D30E10"/>
    <w:rPr>
      <w:rFonts w:ascii="Symbol" w:hAnsi="Symbol" w:cs="Symbol"/>
    </w:rPr>
  </w:style>
  <w:style w:type="character" w:customStyle="1" w:styleId="WW8Num34z1">
    <w:name w:val="WW8Num34z1"/>
    <w:rsid w:val="00D30E10"/>
    <w:rPr>
      <w:rFonts w:ascii="Courier New" w:hAnsi="Courier New" w:cs="Courier New"/>
    </w:rPr>
  </w:style>
  <w:style w:type="character" w:customStyle="1" w:styleId="WW8Num34z2">
    <w:name w:val="WW8Num34z2"/>
    <w:rsid w:val="00D30E10"/>
    <w:rPr>
      <w:rFonts w:ascii="Wingdings" w:hAnsi="Wingdings" w:cs="Wingdings"/>
    </w:rPr>
  </w:style>
  <w:style w:type="character" w:customStyle="1" w:styleId="WW8Num35z0">
    <w:name w:val="WW8Num35z0"/>
    <w:rsid w:val="00D30E10"/>
    <w:rPr>
      <w:rFonts w:ascii="Times New Roman" w:hAnsi="Times New Roman" w:cs="Times New Roman"/>
    </w:rPr>
  </w:style>
  <w:style w:type="character" w:customStyle="1" w:styleId="WW8Num35z1">
    <w:name w:val="WW8Num35z1"/>
    <w:rsid w:val="00D30E10"/>
    <w:rPr>
      <w:rFonts w:ascii="Wingdings" w:hAnsi="Wingdings" w:cs="Wingdings"/>
    </w:rPr>
  </w:style>
  <w:style w:type="character" w:customStyle="1" w:styleId="WW8Num36z0">
    <w:name w:val="WW8Num36z0"/>
    <w:rsid w:val="00D30E10"/>
    <w:rPr>
      <w:rFonts w:ascii="Symbol" w:hAnsi="Symbol" w:cs="Symbol"/>
    </w:rPr>
  </w:style>
  <w:style w:type="character" w:customStyle="1" w:styleId="WW8Num36z1">
    <w:name w:val="WW8Num36z1"/>
    <w:rsid w:val="00D30E10"/>
    <w:rPr>
      <w:rFonts w:ascii="Courier New" w:hAnsi="Courier New" w:cs="Courier New"/>
    </w:rPr>
  </w:style>
  <w:style w:type="character" w:customStyle="1" w:styleId="WW8Num36z2">
    <w:name w:val="WW8Num36z2"/>
    <w:rsid w:val="00D30E10"/>
    <w:rPr>
      <w:rFonts w:ascii="Wingdings" w:hAnsi="Wingdings" w:cs="Wingdings"/>
    </w:rPr>
  </w:style>
  <w:style w:type="character" w:customStyle="1" w:styleId="WW8Num37z0">
    <w:name w:val="WW8Num37z0"/>
    <w:rsid w:val="00D30E10"/>
    <w:rPr>
      <w:rFonts w:ascii="Symbol" w:hAnsi="Symbol" w:cs="Symbol"/>
    </w:rPr>
  </w:style>
  <w:style w:type="character" w:customStyle="1" w:styleId="WW8Num37z1">
    <w:name w:val="WW8Num37z1"/>
    <w:rsid w:val="00D30E10"/>
    <w:rPr>
      <w:rFonts w:ascii="Courier New" w:hAnsi="Courier New" w:cs="Courier New"/>
    </w:rPr>
  </w:style>
  <w:style w:type="character" w:customStyle="1" w:styleId="WW8Num37z2">
    <w:name w:val="WW8Num37z2"/>
    <w:rsid w:val="00D30E10"/>
    <w:rPr>
      <w:rFonts w:ascii="Wingdings" w:hAnsi="Wingdings" w:cs="Wingdings"/>
    </w:rPr>
  </w:style>
  <w:style w:type="character" w:customStyle="1" w:styleId="WW8Num38z0">
    <w:name w:val="WW8Num38z0"/>
    <w:rsid w:val="00D30E10"/>
    <w:rPr>
      <w:rFonts w:ascii="Symbol" w:hAnsi="Symbol" w:cs="Symbol"/>
    </w:rPr>
  </w:style>
  <w:style w:type="character" w:customStyle="1" w:styleId="WW8Num38z1">
    <w:name w:val="WW8Num38z1"/>
    <w:rsid w:val="00D30E10"/>
    <w:rPr>
      <w:rFonts w:ascii="Courier New" w:hAnsi="Courier New" w:cs="Courier New"/>
    </w:rPr>
  </w:style>
  <w:style w:type="character" w:customStyle="1" w:styleId="WW8Num38z2">
    <w:name w:val="WW8Num38z2"/>
    <w:rsid w:val="00D30E10"/>
    <w:rPr>
      <w:rFonts w:ascii="Wingdings" w:hAnsi="Wingdings" w:cs="Wingdings"/>
    </w:rPr>
  </w:style>
  <w:style w:type="character" w:customStyle="1" w:styleId="WW8Num39z0">
    <w:name w:val="WW8Num39z0"/>
    <w:rsid w:val="00D30E10"/>
    <w:rPr>
      <w:rFonts w:ascii="Symbol" w:hAnsi="Symbol" w:cs="Symbol"/>
    </w:rPr>
  </w:style>
  <w:style w:type="character" w:customStyle="1" w:styleId="WW8Num39z1">
    <w:name w:val="WW8Num39z1"/>
    <w:rsid w:val="00D30E10"/>
    <w:rPr>
      <w:rFonts w:ascii="Courier New" w:hAnsi="Courier New" w:cs="Courier New"/>
    </w:rPr>
  </w:style>
  <w:style w:type="character" w:customStyle="1" w:styleId="WW8Num39z2">
    <w:name w:val="WW8Num39z2"/>
    <w:rsid w:val="00D30E10"/>
    <w:rPr>
      <w:rFonts w:ascii="Wingdings" w:hAnsi="Wingdings" w:cs="Wingdings"/>
    </w:rPr>
  </w:style>
  <w:style w:type="character" w:customStyle="1" w:styleId="WW8Num44z0">
    <w:name w:val="WW8Num44z0"/>
    <w:rsid w:val="00D30E10"/>
    <w:rPr>
      <w:rFonts w:ascii="Symbol" w:hAnsi="Symbol" w:cs="Symbol"/>
    </w:rPr>
  </w:style>
  <w:style w:type="character" w:customStyle="1" w:styleId="WW8Num44z1">
    <w:name w:val="WW8Num44z1"/>
    <w:rsid w:val="00D30E10"/>
    <w:rPr>
      <w:rFonts w:ascii="Courier New" w:hAnsi="Courier New" w:cs="Courier New"/>
    </w:rPr>
  </w:style>
  <w:style w:type="character" w:customStyle="1" w:styleId="WW8Num44z2">
    <w:name w:val="WW8Num44z2"/>
    <w:rsid w:val="00D30E10"/>
    <w:rPr>
      <w:rFonts w:ascii="Wingdings" w:hAnsi="Wingdings" w:cs="Wingdings"/>
    </w:rPr>
  </w:style>
  <w:style w:type="character" w:customStyle="1" w:styleId="WW8Num45z0">
    <w:name w:val="WW8Num45z0"/>
    <w:rsid w:val="00D30E10"/>
    <w:rPr>
      <w:b w:val="0"/>
      <w:i w:val="0"/>
      <w:sz w:val="28"/>
      <w:szCs w:val="28"/>
    </w:rPr>
  </w:style>
  <w:style w:type="character" w:customStyle="1" w:styleId="WW8Num46z0">
    <w:name w:val="WW8Num46z0"/>
    <w:rsid w:val="00D30E10"/>
    <w:rPr>
      <w:rFonts w:ascii="Times New Roman" w:eastAsia="Times New Roman" w:hAnsi="Times New Roman" w:cs="Times New Roman"/>
    </w:rPr>
  </w:style>
  <w:style w:type="character" w:customStyle="1" w:styleId="WW8Num46z1">
    <w:name w:val="WW8Num46z1"/>
    <w:rsid w:val="00D30E10"/>
    <w:rPr>
      <w:rFonts w:ascii="Courier New" w:hAnsi="Courier New" w:cs="Courier New"/>
    </w:rPr>
  </w:style>
  <w:style w:type="character" w:customStyle="1" w:styleId="WW8Num46z2">
    <w:name w:val="WW8Num46z2"/>
    <w:rsid w:val="00D30E10"/>
    <w:rPr>
      <w:rFonts w:ascii="Wingdings" w:hAnsi="Wingdings" w:cs="Wingdings"/>
    </w:rPr>
  </w:style>
  <w:style w:type="character" w:customStyle="1" w:styleId="WW8Num46z3">
    <w:name w:val="WW8Num46z3"/>
    <w:rsid w:val="00D30E10"/>
    <w:rPr>
      <w:rFonts w:ascii="Symbol" w:hAnsi="Symbol" w:cs="Symbol"/>
    </w:rPr>
  </w:style>
  <w:style w:type="character" w:customStyle="1" w:styleId="WW8Num47z0">
    <w:name w:val="WW8Num47z0"/>
    <w:rsid w:val="00D30E10"/>
    <w:rPr>
      <w:rFonts w:ascii="Symbol" w:hAnsi="Symbol" w:cs="Symbol"/>
    </w:rPr>
  </w:style>
  <w:style w:type="character" w:customStyle="1" w:styleId="WW8Num47z1">
    <w:name w:val="WW8Num47z1"/>
    <w:rsid w:val="00D30E10"/>
    <w:rPr>
      <w:rFonts w:ascii="Courier New" w:hAnsi="Courier New" w:cs="Courier New"/>
    </w:rPr>
  </w:style>
  <w:style w:type="character" w:customStyle="1" w:styleId="WW8Num47z2">
    <w:name w:val="WW8Num47z2"/>
    <w:rsid w:val="00D30E10"/>
    <w:rPr>
      <w:rFonts w:ascii="Wingdings" w:hAnsi="Wingdings" w:cs="Wingdings"/>
    </w:rPr>
  </w:style>
  <w:style w:type="character" w:customStyle="1" w:styleId="WW8Num48z0">
    <w:name w:val="WW8Num48z0"/>
    <w:rsid w:val="00D30E10"/>
    <w:rPr>
      <w:rFonts w:ascii="Times New Roman" w:hAnsi="Times New Roman" w:cs="Times New Roman"/>
    </w:rPr>
  </w:style>
  <w:style w:type="character" w:customStyle="1" w:styleId="WW8Num48z1">
    <w:name w:val="WW8Num48z1"/>
    <w:rsid w:val="00D30E10"/>
    <w:rPr>
      <w:rFonts w:ascii="Wingdings" w:hAnsi="Wingdings" w:cs="Wingdings"/>
    </w:rPr>
  </w:style>
  <w:style w:type="character" w:customStyle="1" w:styleId="10">
    <w:name w:val="Основной шрифт абзаца1"/>
    <w:rsid w:val="00D30E10"/>
  </w:style>
  <w:style w:type="character" w:customStyle="1" w:styleId="WW8Num7z1">
    <w:name w:val="WW8Num7z1"/>
    <w:rsid w:val="00D30E10"/>
    <w:rPr>
      <w:rFonts w:ascii="Courier New" w:hAnsi="Courier New" w:cs="Courier New"/>
    </w:rPr>
  </w:style>
  <w:style w:type="character" w:customStyle="1" w:styleId="WW8Num7z2">
    <w:name w:val="WW8Num7z2"/>
    <w:rsid w:val="00D30E10"/>
    <w:rPr>
      <w:rFonts w:ascii="Wingdings" w:hAnsi="Wingdings" w:cs="Wingdings"/>
    </w:rPr>
  </w:style>
  <w:style w:type="character" w:customStyle="1" w:styleId="WW8Num12z1">
    <w:name w:val="WW8Num12z1"/>
    <w:rsid w:val="00D30E10"/>
    <w:rPr>
      <w:rFonts w:ascii="Wingdings" w:hAnsi="Wingdings" w:cs="Wingdings"/>
    </w:rPr>
  </w:style>
  <w:style w:type="character" w:customStyle="1" w:styleId="WW8Num2z0">
    <w:name w:val="WW8Num2z0"/>
    <w:rsid w:val="00D30E10"/>
    <w:rPr>
      <w:rFonts w:ascii="Symbol" w:hAnsi="Symbol" w:cs="Symbol"/>
    </w:rPr>
  </w:style>
  <w:style w:type="character" w:customStyle="1" w:styleId="WW8Num2z1">
    <w:name w:val="WW8Num2z1"/>
    <w:rsid w:val="00D30E10"/>
    <w:rPr>
      <w:rFonts w:ascii="Courier New" w:hAnsi="Courier New" w:cs="Courier New"/>
    </w:rPr>
  </w:style>
  <w:style w:type="character" w:customStyle="1" w:styleId="WW8Num2z2">
    <w:name w:val="WW8Num2z2"/>
    <w:rsid w:val="00D30E10"/>
    <w:rPr>
      <w:rFonts w:ascii="Wingdings" w:hAnsi="Wingdings" w:cs="Wingdings"/>
    </w:rPr>
  </w:style>
  <w:style w:type="character" w:customStyle="1" w:styleId="21">
    <w:name w:val="Основной шрифт абзаца2"/>
    <w:rsid w:val="00D30E10"/>
  </w:style>
  <w:style w:type="character" w:styleId="a4">
    <w:name w:val="Hyperlink"/>
    <w:rsid w:val="00D30E10"/>
    <w:rPr>
      <w:color w:val="0000FF"/>
      <w:u w:val="single"/>
    </w:rPr>
  </w:style>
  <w:style w:type="character" w:customStyle="1" w:styleId="12">
    <w:name w:val="Просмотренная гиперссылка1"/>
    <w:rsid w:val="00D30E10"/>
    <w:rPr>
      <w:color w:val="800080"/>
      <w:u w:val="single"/>
    </w:rPr>
  </w:style>
  <w:style w:type="character" w:customStyle="1" w:styleId="13">
    <w:name w:val="Заголовок 1 Знак"/>
    <w:uiPriority w:val="9"/>
    <w:rsid w:val="00D30E10"/>
    <w:rPr>
      <w:rFonts w:ascii="Cambria" w:hAnsi="Cambria" w:cs="font292"/>
      <w:b/>
      <w:bCs/>
      <w:color w:val="365F91"/>
      <w:sz w:val="28"/>
      <w:szCs w:val="28"/>
    </w:rPr>
  </w:style>
  <w:style w:type="character" w:customStyle="1" w:styleId="a5">
    <w:name w:val="Текст выноски Знак"/>
    <w:uiPriority w:val="99"/>
    <w:rsid w:val="00D30E10"/>
    <w:rPr>
      <w:rFonts w:ascii="Tahoma" w:hAnsi="Tahoma" w:cs="Tahoma"/>
      <w:sz w:val="16"/>
      <w:szCs w:val="16"/>
    </w:rPr>
  </w:style>
  <w:style w:type="character" w:customStyle="1" w:styleId="a6">
    <w:name w:val="Верхний колонтитул Знак"/>
    <w:basedOn w:val="21"/>
    <w:rsid w:val="00D30E10"/>
  </w:style>
  <w:style w:type="character" w:customStyle="1" w:styleId="a7">
    <w:name w:val="Нижний колонтитул Знак"/>
    <w:basedOn w:val="21"/>
    <w:rsid w:val="00D30E10"/>
  </w:style>
  <w:style w:type="character" w:customStyle="1" w:styleId="14">
    <w:name w:val="Стиль1 Знак"/>
    <w:rsid w:val="00D30E10"/>
    <w:rPr>
      <w:rFonts w:ascii="Times New Roman" w:eastAsia="Calibri" w:hAnsi="Times New Roman" w:cs="Times New Roman"/>
      <w:sz w:val="28"/>
      <w:szCs w:val="20"/>
    </w:rPr>
  </w:style>
  <w:style w:type="character" w:customStyle="1" w:styleId="a8">
    <w:name w:val="Основной текст Знак"/>
    <w:uiPriority w:val="99"/>
    <w:rsid w:val="00D30E10"/>
    <w:rPr>
      <w:rFonts w:ascii="Times New Roman" w:eastAsia="Times New Roman" w:hAnsi="Times New Roman" w:cs="Times New Roman"/>
      <w:kern w:val="1"/>
      <w:sz w:val="24"/>
      <w:szCs w:val="24"/>
    </w:rPr>
  </w:style>
  <w:style w:type="character" w:customStyle="1" w:styleId="FontStyle31">
    <w:name w:val="Font Style31"/>
    <w:rsid w:val="00D30E10"/>
    <w:rPr>
      <w:rFonts w:ascii="Times New Roman" w:hAnsi="Times New Roman" w:cs="Times New Roman"/>
      <w:sz w:val="26"/>
      <w:szCs w:val="26"/>
    </w:rPr>
  </w:style>
  <w:style w:type="character" w:customStyle="1" w:styleId="ListLabel1">
    <w:name w:val="ListLabel 1"/>
    <w:rsid w:val="00D30E10"/>
    <w:rPr>
      <w:rFonts w:cs="Courier New"/>
    </w:rPr>
  </w:style>
  <w:style w:type="character" w:customStyle="1" w:styleId="ListLabel2">
    <w:name w:val="ListLabel 2"/>
    <w:rsid w:val="00D30E10"/>
    <w:rPr>
      <w:rFonts w:cs="Calibri"/>
      <w:b w:val="0"/>
      <w:i w:val="0"/>
    </w:rPr>
  </w:style>
  <w:style w:type="character" w:customStyle="1" w:styleId="ListLabel3">
    <w:name w:val="ListLabel 3"/>
    <w:rsid w:val="00D30E10"/>
    <w:rPr>
      <w:b/>
      <w:sz w:val="28"/>
      <w:szCs w:val="28"/>
    </w:rPr>
  </w:style>
  <w:style w:type="character" w:customStyle="1" w:styleId="ListLabel4">
    <w:name w:val="ListLabel 4"/>
    <w:rsid w:val="00D30E10"/>
    <w:rPr>
      <w:rFonts w:cs="Times New Roman"/>
    </w:rPr>
  </w:style>
  <w:style w:type="character" w:customStyle="1" w:styleId="a9">
    <w:name w:val="Маркеры списка"/>
    <w:rsid w:val="00D30E10"/>
    <w:rPr>
      <w:rFonts w:ascii="OpenSymbol" w:eastAsia="OpenSymbol" w:hAnsi="OpenSymbol" w:cs="OpenSymbol"/>
    </w:rPr>
  </w:style>
  <w:style w:type="character" w:customStyle="1" w:styleId="aa">
    <w:name w:val="Символ нумерации"/>
    <w:rsid w:val="00D30E10"/>
  </w:style>
  <w:style w:type="character" w:styleId="ab">
    <w:name w:val="FollowedHyperlink"/>
    <w:rsid w:val="00D30E10"/>
    <w:rPr>
      <w:color w:val="800000"/>
      <w:u w:val="single"/>
    </w:rPr>
  </w:style>
  <w:style w:type="character" w:customStyle="1" w:styleId="ac">
    <w:name w:val="Основной текст_"/>
    <w:link w:val="3"/>
    <w:uiPriority w:val="99"/>
    <w:rsid w:val="00D30E10"/>
    <w:rPr>
      <w:sz w:val="26"/>
      <w:szCs w:val="26"/>
      <w:shd w:val="clear" w:color="auto" w:fill="FFFFFF"/>
    </w:rPr>
  </w:style>
  <w:style w:type="character" w:customStyle="1" w:styleId="15">
    <w:name w:val="Знак примечания1"/>
    <w:rsid w:val="00D30E10"/>
    <w:rPr>
      <w:sz w:val="16"/>
      <w:szCs w:val="16"/>
    </w:rPr>
  </w:style>
  <w:style w:type="character" w:customStyle="1" w:styleId="ad">
    <w:name w:val="Текст примечания Знак"/>
    <w:link w:val="ae"/>
    <w:uiPriority w:val="99"/>
    <w:rsid w:val="00D30E10"/>
    <w:rPr>
      <w:rFonts w:ascii="Arial" w:hAnsi="Arial" w:cs="Arial"/>
    </w:rPr>
  </w:style>
  <w:style w:type="character" w:customStyle="1" w:styleId="Tablecaption">
    <w:name w:val="Table caption"/>
    <w:rsid w:val="00D30E10"/>
    <w:rPr>
      <w:rFonts w:ascii="Times New Roman" w:eastAsia="Times New Roman" w:hAnsi="Times New Roman" w:cs="Times New Roman"/>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16">
    <w:name w:val="Текст выноски Знак1"/>
    <w:rsid w:val="00D30E10"/>
    <w:rPr>
      <w:rFonts w:ascii="Tahoma" w:eastAsia="SimSun" w:hAnsi="Tahoma" w:cs="Tahoma"/>
      <w:kern w:val="1"/>
      <w:sz w:val="16"/>
      <w:szCs w:val="16"/>
    </w:rPr>
  </w:style>
  <w:style w:type="character" w:customStyle="1" w:styleId="apple-converted-space">
    <w:name w:val="apple-converted-space"/>
    <w:basedOn w:val="10"/>
    <w:uiPriority w:val="99"/>
    <w:rsid w:val="00D30E10"/>
  </w:style>
  <w:style w:type="character" w:customStyle="1" w:styleId="af">
    <w:name w:val="Текст сноски Знак"/>
    <w:uiPriority w:val="99"/>
    <w:rsid w:val="00D30E10"/>
    <w:rPr>
      <w:rFonts w:ascii="Calibri" w:eastAsia="SimSun" w:hAnsi="Calibri" w:cs="Calibri"/>
      <w:kern w:val="1"/>
    </w:rPr>
  </w:style>
  <w:style w:type="character" w:customStyle="1" w:styleId="af0">
    <w:name w:val="Символ сноски"/>
    <w:rsid w:val="00D30E10"/>
    <w:rPr>
      <w:vertAlign w:val="superscript"/>
    </w:rPr>
  </w:style>
  <w:style w:type="character" w:customStyle="1" w:styleId="ConsPlusNormal">
    <w:name w:val="ConsPlusNormal Знак"/>
    <w:rsid w:val="00D30E10"/>
    <w:rPr>
      <w:rFonts w:ascii="Calibri" w:eastAsia="SimSun" w:hAnsi="Calibri" w:cs="Calibri"/>
      <w:kern w:val="1"/>
      <w:sz w:val="22"/>
      <w:szCs w:val="22"/>
      <w:lang w:val="ru-RU" w:eastAsia="ar-SA" w:bidi="ar-SA"/>
    </w:rPr>
  </w:style>
  <w:style w:type="character" w:customStyle="1" w:styleId="af1">
    <w:name w:val="Текст концевой сноски Знак"/>
    <w:rsid w:val="00D30E10"/>
    <w:rPr>
      <w:rFonts w:ascii="Calibri" w:eastAsia="Calibri" w:hAnsi="Calibri" w:cs="Times New Roman"/>
    </w:rPr>
  </w:style>
  <w:style w:type="character" w:customStyle="1" w:styleId="af2">
    <w:name w:val="Символы концевой сноски"/>
    <w:rsid w:val="00D30E10"/>
    <w:rPr>
      <w:vertAlign w:val="superscript"/>
    </w:rPr>
  </w:style>
  <w:style w:type="character" w:styleId="af3">
    <w:name w:val="Strong"/>
    <w:qFormat/>
    <w:rsid w:val="00D30E10"/>
    <w:rPr>
      <w:b/>
      <w:bCs/>
    </w:rPr>
  </w:style>
  <w:style w:type="character" w:styleId="af4">
    <w:name w:val="Emphasis"/>
    <w:qFormat/>
    <w:rsid w:val="00D30E10"/>
    <w:rPr>
      <w:rFonts w:cs="Times New Roman"/>
      <w:i/>
    </w:rPr>
  </w:style>
  <w:style w:type="character" w:customStyle="1" w:styleId="st">
    <w:name w:val="st"/>
    <w:rsid w:val="00D30E10"/>
  </w:style>
  <w:style w:type="character" w:customStyle="1" w:styleId="af5">
    <w:name w:val="Без интервала Знак"/>
    <w:rsid w:val="00D30E10"/>
    <w:rPr>
      <w:rFonts w:ascii="Calibri" w:hAnsi="Calibri" w:cs="Calibri"/>
      <w:sz w:val="22"/>
      <w:szCs w:val="22"/>
      <w:lang w:eastAsia="ar-SA" w:bidi="ar-SA"/>
    </w:rPr>
  </w:style>
  <w:style w:type="character" w:customStyle="1" w:styleId="hps">
    <w:name w:val="hps"/>
    <w:basedOn w:val="10"/>
    <w:rsid w:val="00D30E10"/>
  </w:style>
  <w:style w:type="character" w:customStyle="1" w:styleId="icon">
    <w:name w:val="icon"/>
    <w:basedOn w:val="10"/>
    <w:rsid w:val="00D30E10"/>
  </w:style>
  <w:style w:type="character" w:styleId="af6">
    <w:name w:val="footnote reference"/>
    <w:uiPriority w:val="99"/>
    <w:rsid w:val="00D30E10"/>
    <w:rPr>
      <w:vertAlign w:val="superscript"/>
    </w:rPr>
  </w:style>
  <w:style w:type="character" w:styleId="af7">
    <w:name w:val="endnote reference"/>
    <w:rsid w:val="00D30E10"/>
    <w:rPr>
      <w:vertAlign w:val="superscript"/>
    </w:rPr>
  </w:style>
  <w:style w:type="paragraph" w:customStyle="1" w:styleId="17">
    <w:name w:val="Заголовок1"/>
    <w:basedOn w:val="a"/>
    <w:next w:val="a0"/>
    <w:rsid w:val="00D30E10"/>
    <w:pPr>
      <w:keepNext/>
      <w:spacing w:before="240" w:after="120"/>
    </w:pPr>
    <w:rPr>
      <w:rFonts w:ascii="Arial" w:eastAsia="Microsoft YaHei" w:hAnsi="Arial" w:cs="Mangal"/>
      <w:sz w:val="28"/>
      <w:szCs w:val="28"/>
    </w:rPr>
  </w:style>
  <w:style w:type="paragraph" w:styleId="af8">
    <w:name w:val="List"/>
    <w:basedOn w:val="a0"/>
    <w:rsid w:val="00D30E10"/>
    <w:rPr>
      <w:rFonts w:cs="Mangal"/>
    </w:rPr>
  </w:style>
  <w:style w:type="paragraph" w:customStyle="1" w:styleId="22">
    <w:name w:val="Название2"/>
    <w:basedOn w:val="a"/>
    <w:rsid w:val="00D30E10"/>
    <w:pPr>
      <w:suppressLineNumbers/>
      <w:spacing w:before="120" w:after="120"/>
    </w:pPr>
    <w:rPr>
      <w:rFonts w:cs="Mangal"/>
      <w:i/>
      <w:iCs/>
      <w:sz w:val="24"/>
      <w:szCs w:val="24"/>
    </w:rPr>
  </w:style>
  <w:style w:type="paragraph" w:customStyle="1" w:styleId="23">
    <w:name w:val="Указатель2"/>
    <w:basedOn w:val="a"/>
    <w:rsid w:val="00D30E10"/>
    <w:pPr>
      <w:suppressLineNumbers/>
    </w:pPr>
    <w:rPr>
      <w:rFonts w:cs="Mangal"/>
    </w:rPr>
  </w:style>
  <w:style w:type="paragraph" w:customStyle="1" w:styleId="18">
    <w:name w:val="Название1"/>
    <w:basedOn w:val="a"/>
    <w:rsid w:val="00D30E10"/>
    <w:pPr>
      <w:suppressLineNumbers/>
      <w:spacing w:before="120" w:after="120"/>
    </w:pPr>
    <w:rPr>
      <w:rFonts w:cs="Mangal"/>
      <w:i/>
      <w:iCs/>
      <w:sz w:val="24"/>
      <w:szCs w:val="24"/>
    </w:rPr>
  </w:style>
  <w:style w:type="paragraph" w:customStyle="1" w:styleId="19">
    <w:name w:val="Указатель1"/>
    <w:basedOn w:val="a"/>
    <w:rsid w:val="00D30E10"/>
    <w:pPr>
      <w:suppressLineNumbers/>
    </w:pPr>
    <w:rPr>
      <w:rFonts w:cs="Mangal"/>
    </w:rPr>
  </w:style>
  <w:style w:type="paragraph" w:customStyle="1" w:styleId="1a">
    <w:name w:val="Без интервала1"/>
    <w:rsid w:val="00D30E10"/>
    <w:pPr>
      <w:suppressAutoHyphens/>
      <w:spacing w:line="100" w:lineRule="atLeast"/>
    </w:pPr>
    <w:rPr>
      <w:rFonts w:ascii="Calibri" w:eastAsia="SimSun" w:hAnsi="Calibri" w:cs="Calibri"/>
      <w:kern w:val="1"/>
      <w:sz w:val="22"/>
      <w:szCs w:val="22"/>
      <w:lang w:eastAsia="ar-SA"/>
    </w:rPr>
  </w:style>
  <w:style w:type="paragraph" w:styleId="af9">
    <w:name w:val="TOC Heading"/>
    <w:basedOn w:val="1"/>
    <w:qFormat/>
    <w:rsid w:val="00D30E10"/>
    <w:pPr>
      <w:suppressLineNumbers/>
    </w:pPr>
    <w:rPr>
      <w:sz w:val="32"/>
      <w:szCs w:val="32"/>
    </w:rPr>
  </w:style>
  <w:style w:type="paragraph" w:customStyle="1" w:styleId="1b">
    <w:name w:val="Текст выноски1"/>
    <w:basedOn w:val="a"/>
    <w:rsid w:val="00D30E10"/>
    <w:pPr>
      <w:spacing w:after="0" w:line="100" w:lineRule="atLeast"/>
    </w:pPr>
    <w:rPr>
      <w:rFonts w:ascii="Tahoma" w:hAnsi="Tahoma" w:cs="Tahoma"/>
      <w:sz w:val="16"/>
      <w:szCs w:val="16"/>
    </w:rPr>
  </w:style>
  <w:style w:type="paragraph" w:customStyle="1" w:styleId="1c">
    <w:name w:val="Абзац списка1"/>
    <w:basedOn w:val="a"/>
    <w:rsid w:val="00D30E10"/>
    <w:pPr>
      <w:ind w:left="720"/>
    </w:pPr>
  </w:style>
  <w:style w:type="paragraph" w:styleId="afa">
    <w:name w:val="header"/>
    <w:basedOn w:val="a"/>
    <w:link w:val="1d"/>
    <w:rsid w:val="00D30E10"/>
    <w:pPr>
      <w:suppressLineNumbers/>
      <w:tabs>
        <w:tab w:val="center" w:pos="4677"/>
        <w:tab w:val="right" w:pos="9355"/>
      </w:tabs>
      <w:spacing w:after="0" w:line="100" w:lineRule="atLeast"/>
    </w:pPr>
  </w:style>
  <w:style w:type="character" w:customStyle="1" w:styleId="1d">
    <w:name w:val="Верхний колонтитул Знак1"/>
    <w:link w:val="afa"/>
    <w:locked/>
    <w:rsid w:val="009C2843"/>
    <w:rPr>
      <w:rFonts w:ascii="Calibri" w:eastAsia="SimSun" w:hAnsi="Calibri" w:cs="Calibri"/>
      <w:kern w:val="1"/>
      <w:sz w:val="22"/>
      <w:szCs w:val="22"/>
      <w:lang w:val="ru-RU" w:eastAsia="ar-SA" w:bidi="ar-SA"/>
    </w:rPr>
  </w:style>
  <w:style w:type="paragraph" w:styleId="afb">
    <w:name w:val="footer"/>
    <w:basedOn w:val="a"/>
    <w:link w:val="1e"/>
    <w:rsid w:val="00D30E10"/>
    <w:pPr>
      <w:suppressLineNumbers/>
      <w:tabs>
        <w:tab w:val="center" w:pos="4677"/>
        <w:tab w:val="right" w:pos="9355"/>
      </w:tabs>
      <w:spacing w:after="0" w:line="100" w:lineRule="atLeast"/>
    </w:pPr>
  </w:style>
  <w:style w:type="character" w:customStyle="1" w:styleId="1e">
    <w:name w:val="Нижний колонтитул Знак1"/>
    <w:link w:val="afb"/>
    <w:locked/>
    <w:rsid w:val="009C2843"/>
    <w:rPr>
      <w:rFonts w:ascii="Calibri" w:eastAsia="SimSun" w:hAnsi="Calibri" w:cs="Calibri"/>
      <w:kern w:val="1"/>
      <w:sz w:val="22"/>
      <w:szCs w:val="22"/>
      <w:lang w:val="ru-RU" w:eastAsia="ar-SA" w:bidi="ar-SA"/>
    </w:rPr>
  </w:style>
  <w:style w:type="paragraph" w:customStyle="1" w:styleId="Default">
    <w:name w:val="Default"/>
    <w:rsid w:val="00D30E10"/>
    <w:pPr>
      <w:suppressAutoHyphens/>
      <w:spacing w:line="100" w:lineRule="atLeast"/>
    </w:pPr>
    <w:rPr>
      <w:color w:val="000000"/>
      <w:kern w:val="1"/>
      <w:sz w:val="24"/>
      <w:szCs w:val="24"/>
      <w:lang w:eastAsia="ar-SA"/>
    </w:rPr>
  </w:style>
  <w:style w:type="paragraph" w:customStyle="1" w:styleId="1f">
    <w:name w:val="Обычный (веб)1"/>
    <w:basedOn w:val="a"/>
    <w:rsid w:val="00D30E10"/>
    <w:pPr>
      <w:spacing w:before="28" w:after="28" w:line="100" w:lineRule="atLeast"/>
      <w:jc w:val="both"/>
    </w:pPr>
    <w:rPr>
      <w:rFonts w:ascii="Times New Roman" w:eastAsia="Times New Roman" w:hAnsi="Times New Roman" w:cs="Times New Roman"/>
      <w:sz w:val="24"/>
      <w:szCs w:val="24"/>
    </w:rPr>
  </w:style>
  <w:style w:type="paragraph" w:customStyle="1" w:styleId="afc">
    <w:name w:val="Подпункт"/>
    <w:basedOn w:val="a"/>
    <w:rsid w:val="00D30E10"/>
    <w:pPr>
      <w:spacing w:after="0" w:line="480" w:lineRule="auto"/>
      <w:ind w:firstLine="709"/>
      <w:jc w:val="both"/>
    </w:pPr>
    <w:rPr>
      <w:rFonts w:ascii="Times New Roman" w:eastAsia="Times New Roman" w:hAnsi="Times New Roman" w:cs="Times New Roman"/>
      <w:b/>
      <w:sz w:val="28"/>
      <w:szCs w:val="28"/>
    </w:rPr>
  </w:style>
  <w:style w:type="paragraph" w:customStyle="1" w:styleId="1f0">
    <w:name w:val="Стиль1"/>
    <w:basedOn w:val="a"/>
    <w:rsid w:val="00D30E10"/>
    <w:pPr>
      <w:spacing w:after="0" w:line="100" w:lineRule="atLeast"/>
      <w:jc w:val="both"/>
    </w:pPr>
    <w:rPr>
      <w:rFonts w:ascii="Times New Roman" w:eastAsia="Calibri" w:hAnsi="Times New Roman" w:cs="Times New Roman"/>
      <w:sz w:val="28"/>
      <w:szCs w:val="20"/>
    </w:rPr>
  </w:style>
  <w:style w:type="paragraph" w:customStyle="1" w:styleId="Style3">
    <w:name w:val="Style3"/>
    <w:basedOn w:val="a"/>
    <w:rsid w:val="00D30E10"/>
    <w:pPr>
      <w:widowControl w:val="0"/>
      <w:spacing w:after="0" w:line="326" w:lineRule="exact"/>
      <w:ind w:firstLine="720"/>
      <w:jc w:val="both"/>
    </w:pPr>
    <w:rPr>
      <w:rFonts w:ascii="Times New Roman" w:eastAsia="Times New Roman" w:hAnsi="Times New Roman" w:cs="Times New Roman"/>
      <w:sz w:val="24"/>
      <w:szCs w:val="24"/>
    </w:rPr>
  </w:style>
  <w:style w:type="paragraph" w:customStyle="1" w:styleId="Style8">
    <w:name w:val="Style8"/>
    <w:basedOn w:val="a"/>
    <w:rsid w:val="00D30E10"/>
    <w:pPr>
      <w:widowControl w:val="0"/>
      <w:spacing w:after="0" w:line="302" w:lineRule="exact"/>
    </w:pPr>
    <w:rPr>
      <w:rFonts w:ascii="Arial Narrow" w:eastAsia="Times New Roman" w:hAnsi="Arial Narrow" w:cs="Times New Roman"/>
      <w:sz w:val="24"/>
      <w:szCs w:val="24"/>
    </w:rPr>
  </w:style>
  <w:style w:type="paragraph" w:customStyle="1" w:styleId="xl29">
    <w:name w:val="xl29"/>
    <w:basedOn w:val="a"/>
    <w:rsid w:val="00D30E10"/>
    <w:pPr>
      <w:spacing w:before="28" w:after="28" w:line="100" w:lineRule="atLeast"/>
    </w:pPr>
    <w:rPr>
      <w:rFonts w:ascii="Arial CYR" w:eastAsia="Times New Roman" w:hAnsi="Arial CYR" w:cs="Arial CYR"/>
      <w:sz w:val="24"/>
      <w:szCs w:val="24"/>
    </w:rPr>
  </w:style>
  <w:style w:type="paragraph" w:customStyle="1" w:styleId="ConsPlusTitle">
    <w:name w:val="ConsPlusTitle"/>
    <w:rsid w:val="00D30E10"/>
    <w:pPr>
      <w:widowControl w:val="0"/>
      <w:suppressAutoHyphens/>
      <w:spacing w:line="100" w:lineRule="atLeast"/>
    </w:pPr>
    <w:rPr>
      <w:rFonts w:ascii="Arial" w:hAnsi="Arial" w:cs="Arial"/>
      <w:b/>
      <w:bCs/>
      <w:kern w:val="1"/>
      <w:lang w:eastAsia="ar-SA"/>
    </w:rPr>
  </w:style>
  <w:style w:type="paragraph" w:customStyle="1" w:styleId="ConsPlusNormal0">
    <w:name w:val="ConsPlusNormal"/>
    <w:rsid w:val="00D30E10"/>
    <w:pPr>
      <w:suppressAutoHyphens/>
      <w:spacing w:line="100" w:lineRule="atLeast"/>
    </w:pPr>
    <w:rPr>
      <w:rFonts w:ascii="Calibri" w:eastAsia="SimSun" w:hAnsi="Calibri" w:cs="Calibri"/>
      <w:kern w:val="1"/>
      <w:sz w:val="22"/>
      <w:szCs w:val="22"/>
      <w:lang w:eastAsia="ar-SA"/>
    </w:rPr>
  </w:style>
  <w:style w:type="paragraph" w:customStyle="1" w:styleId="stale1">
    <w:name w:val="stale1"/>
    <w:basedOn w:val="a"/>
    <w:uiPriority w:val="99"/>
    <w:rsid w:val="00D30E10"/>
    <w:pPr>
      <w:spacing w:after="0" w:line="288" w:lineRule="auto"/>
      <w:ind w:firstLine="283"/>
      <w:jc w:val="both"/>
    </w:pPr>
    <w:rPr>
      <w:rFonts w:eastAsia="Times New Roman"/>
      <w:color w:val="000000"/>
      <w:sz w:val="20"/>
      <w:szCs w:val="20"/>
    </w:rPr>
  </w:style>
  <w:style w:type="paragraph" w:customStyle="1" w:styleId="afd">
    <w:name w:val="Содержимое таблицы"/>
    <w:basedOn w:val="a"/>
    <w:rsid w:val="00D30E10"/>
    <w:pPr>
      <w:suppressLineNumbers/>
    </w:pPr>
  </w:style>
  <w:style w:type="paragraph" w:customStyle="1" w:styleId="afe">
    <w:name w:val="Заголовок таблицы"/>
    <w:basedOn w:val="afd"/>
    <w:rsid w:val="00D30E10"/>
    <w:pPr>
      <w:jc w:val="center"/>
    </w:pPr>
    <w:rPr>
      <w:b/>
      <w:bCs/>
    </w:rPr>
  </w:style>
  <w:style w:type="paragraph" w:customStyle="1" w:styleId="24">
    <w:name w:val="Основной текст2"/>
    <w:basedOn w:val="a"/>
    <w:uiPriority w:val="99"/>
    <w:rsid w:val="00D30E10"/>
    <w:pPr>
      <w:widowControl w:val="0"/>
      <w:shd w:val="clear" w:color="auto" w:fill="FFFFFF"/>
      <w:suppressAutoHyphens w:val="0"/>
      <w:spacing w:after="0" w:line="298" w:lineRule="exact"/>
      <w:jc w:val="center"/>
    </w:pPr>
    <w:rPr>
      <w:rFonts w:ascii="Times New Roman" w:eastAsia="Times New Roman" w:hAnsi="Times New Roman" w:cs="Times New Roman"/>
      <w:sz w:val="26"/>
      <w:szCs w:val="26"/>
    </w:rPr>
  </w:style>
  <w:style w:type="paragraph" w:styleId="aff">
    <w:name w:val="Normal (Web)"/>
    <w:aliases w:val="Знак, Знак"/>
    <w:basedOn w:val="a"/>
    <w:uiPriority w:val="99"/>
    <w:rsid w:val="00D30E10"/>
    <w:pPr>
      <w:suppressAutoHyphens w:val="0"/>
      <w:spacing w:before="280" w:after="119" w:line="240" w:lineRule="auto"/>
    </w:pPr>
    <w:rPr>
      <w:rFonts w:ascii="Times New Roman" w:eastAsia="Times New Roman" w:hAnsi="Times New Roman" w:cs="Times New Roman"/>
      <w:sz w:val="24"/>
      <w:szCs w:val="24"/>
    </w:rPr>
  </w:style>
  <w:style w:type="paragraph" w:customStyle="1" w:styleId="1f1">
    <w:name w:val="Текст примечания1"/>
    <w:basedOn w:val="a"/>
    <w:rsid w:val="00D30E10"/>
    <w:pPr>
      <w:widowControl w:val="0"/>
      <w:suppressAutoHyphens w:val="0"/>
      <w:autoSpaceDE w:val="0"/>
      <w:spacing w:after="0" w:line="240" w:lineRule="auto"/>
      <w:ind w:firstLine="720"/>
      <w:jc w:val="both"/>
    </w:pPr>
    <w:rPr>
      <w:rFonts w:ascii="Arial" w:eastAsia="Times New Roman" w:hAnsi="Arial" w:cs="Times New Roman"/>
      <w:sz w:val="20"/>
      <w:szCs w:val="20"/>
    </w:rPr>
  </w:style>
  <w:style w:type="paragraph" w:styleId="aff0">
    <w:name w:val="Balloon Text"/>
    <w:basedOn w:val="a"/>
    <w:link w:val="25"/>
    <w:rsid w:val="00D30E10"/>
    <w:pPr>
      <w:widowControl w:val="0"/>
      <w:suppressAutoHyphens w:val="0"/>
      <w:autoSpaceDE w:val="0"/>
      <w:spacing w:after="0" w:line="240" w:lineRule="auto"/>
      <w:ind w:firstLine="720"/>
      <w:jc w:val="both"/>
    </w:pPr>
    <w:rPr>
      <w:rFonts w:ascii="Tahoma" w:eastAsia="Times New Roman" w:hAnsi="Tahoma" w:cs="Times New Roman"/>
      <w:sz w:val="16"/>
      <w:szCs w:val="16"/>
    </w:rPr>
  </w:style>
  <w:style w:type="character" w:customStyle="1" w:styleId="25">
    <w:name w:val="Текст выноски Знак2"/>
    <w:link w:val="aff0"/>
    <w:semiHidden/>
    <w:locked/>
    <w:rsid w:val="009C2843"/>
    <w:rPr>
      <w:rFonts w:ascii="Tahoma" w:hAnsi="Tahoma"/>
      <w:kern w:val="1"/>
      <w:sz w:val="16"/>
      <w:szCs w:val="16"/>
      <w:lang w:eastAsia="ar-SA" w:bidi="ar-SA"/>
    </w:rPr>
  </w:style>
  <w:style w:type="paragraph" w:styleId="aff1">
    <w:name w:val="List Paragraph"/>
    <w:basedOn w:val="a"/>
    <w:uiPriority w:val="34"/>
    <w:qFormat/>
    <w:rsid w:val="00D30E10"/>
    <w:pPr>
      <w:widowControl w:val="0"/>
      <w:suppressAutoHyphens w:val="0"/>
      <w:autoSpaceDE w:val="0"/>
      <w:spacing w:after="0" w:line="240" w:lineRule="auto"/>
      <w:ind w:left="720" w:firstLine="720"/>
      <w:jc w:val="both"/>
    </w:pPr>
    <w:rPr>
      <w:rFonts w:ascii="Arial" w:eastAsia="Times New Roman" w:hAnsi="Arial" w:cs="Arial"/>
      <w:sz w:val="24"/>
      <w:szCs w:val="24"/>
    </w:rPr>
  </w:style>
  <w:style w:type="paragraph" w:styleId="aff2">
    <w:name w:val="footnote text"/>
    <w:basedOn w:val="a"/>
    <w:link w:val="1f2"/>
    <w:uiPriority w:val="99"/>
    <w:rsid w:val="00D30E10"/>
    <w:rPr>
      <w:rFonts w:cs="Times New Roman"/>
      <w:sz w:val="20"/>
      <w:szCs w:val="20"/>
    </w:rPr>
  </w:style>
  <w:style w:type="character" w:customStyle="1" w:styleId="1f2">
    <w:name w:val="Текст сноски Знак1"/>
    <w:link w:val="aff2"/>
    <w:semiHidden/>
    <w:locked/>
    <w:rsid w:val="009C2843"/>
    <w:rPr>
      <w:rFonts w:ascii="Calibri" w:eastAsia="SimSun" w:hAnsi="Calibri"/>
      <w:kern w:val="1"/>
      <w:lang w:eastAsia="ar-SA" w:bidi="ar-SA"/>
    </w:rPr>
  </w:style>
  <w:style w:type="paragraph" w:styleId="aff3">
    <w:name w:val="No Spacing"/>
    <w:uiPriority w:val="1"/>
    <w:qFormat/>
    <w:rsid w:val="00D30E10"/>
    <w:pPr>
      <w:suppressAutoHyphens/>
    </w:pPr>
    <w:rPr>
      <w:rFonts w:ascii="Calibri" w:eastAsia="SimSun" w:hAnsi="Calibri" w:cs="Calibri"/>
      <w:kern w:val="1"/>
      <w:sz w:val="22"/>
      <w:szCs w:val="22"/>
      <w:lang w:eastAsia="ar-SA"/>
    </w:rPr>
  </w:style>
  <w:style w:type="paragraph" w:styleId="aff4">
    <w:name w:val="endnote text"/>
    <w:basedOn w:val="a"/>
    <w:rsid w:val="00D30E10"/>
    <w:pPr>
      <w:suppressAutoHyphens w:val="0"/>
      <w:spacing w:after="0" w:line="240" w:lineRule="auto"/>
    </w:pPr>
    <w:rPr>
      <w:rFonts w:eastAsia="Calibri" w:cs="Times New Roman"/>
      <w:sz w:val="20"/>
      <w:szCs w:val="20"/>
    </w:rPr>
  </w:style>
  <w:style w:type="paragraph" w:customStyle="1" w:styleId="aff5">
    <w:name w:val="Обычный.Название подразделения"/>
    <w:rsid w:val="00D30E10"/>
    <w:pPr>
      <w:suppressAutoHyphens/>
    </w:pPr>
    <w:rPr>
      <w:rFonts w:ascii="SchoolBook" w:hAnsi="SchoolBook" w:cs="SchoolBook"/>
      <w:sz w:val="28"/>
      <w:lang w:eastAsia="ar-SA"/>
    </w:rPr>
  </w:style>
  <w:style w:type="paragraph" w:customStyle="1" w:styleId="110">
    <w:name w:val="Без интервала11"/>
    <w:rsid w:val="00D30E10"/>
    <w:pPr>
      <w:suppressAutoHyphens/>
    </w:pPr>
    <w:rPr>
      <w:rFonts w:ascii="Calibri" w:hAnsi="Calibri" w:cs="Calibri"/>
      <w:sz w:val="22"/>
      <w:szCs w:val="22"/>
      <w:lang w:eastAsia="ar-SA"/>
    </w:rPr>
  </w:style>
  <w:style w:type="paragraph" w:customStyle="1" w:styleId="doc">
    <w:name w:val="doc"/>
    <w:basedOn w:val="a"/>
    <w:uiPriority w:val="99"/>
    <w:rsid w:val="00D30E10"/>
    <w:pPr>
      <w:suppressAutoHyphens w:val="0"/>
      <w:spacing w:before="280" w:after="280" w:line="240" w:lineRule="auto"/>
    </w:pPr>
    <w:rPr>
      <w:rFonts w:ascii="Times New Roman" w:eastAsia="Times New Roman" w:hAnsi="Times New Roman" w:cs="Times New Roman"/>
      <w:sz w:val="24"/>
      <w:szCs w:val="24"/>
    </w:rPr>
  </w:style>
  <w:style w:type="table" w:styleId="aff6">
    <w:name w:val="Table Grid"/>
    <w:basedOn w:val="a2"/>
    <w:uiPriority w:val="59"/>
    <w:rsid w:val="00D433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3">
    <w:name w:val="Сетка таблицы1"/>
    <w:basedOn w:val="a2"/>
    <w:next w:val="aff6"/>
    <w:uiPriority w:val="59"/>
    <w:rsid w:val="00E221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page number"/>
    <w:basedOn w:val="a1"/>
    <w:rsid w:val="002A1FA3"/>
  </w:style>
  <w:style w:type="character" w:customStyle="1" w:styleId="26">
    <w:name w:val="Основной текст (2)_"/>
    <w:link w:val="27"/>
    <w:locked/>
    <w:rsid w:val="009C2843"/>
    <w:rPr>
      <w:sz w:val="28"/>
      <w:szCs w:val="28"/>
      <w:shd w:val="clear" w:color="auto" w:fill="FFFFFF"/>
      <w:lang w:bidi="ar-SA"/>
    </w:rPr>
  </w:style>
  <w:style w:type="paragraph" w:customStyle="1" w:styleId="27">
    <w:name w:val="Основной текст (2)"/>
    <w:basedOn w:val="a"/>
    <w:link w:val="26"/>
    <w:rsid w:val="009C2843"/>
    <w:pPr>
      <w:widowControl w:val="0"/>
      <w:shd w:val="clear" w:color="auto" w:fill="FFFFFF"/>
      <w:suppressAutoHyphens w:val="0"/>
      <w:spacing w:before="8700" w:after="0" w:line="240" w:lineRule="atLeast"/>
      <w:ind w:hanging="720"/>
    </w:pPr>
    <w:rPr>
      <w:rFonts w:ascii="Times New Roman" w:eastAsia="Times New Roman" w:hAnsi="Times New Roman" w:cs="Times New Roman"/>
      <w:kern w:val="0"/>
      <w:sz w:val="28"/>
      <w:szCs w:val="28"/>
      <w:shd w:val="clear" w:color="auto" w:fill="FFFFFF"/>
    </w:rPr>
  </w:style>
  <w:style w:type="character" w:customStyle="1" w:styleId="1f4">
    <w:name w:val="Сильная ссылка1"/>
    <w:rsid w:val="009C2843"/>
    <w:rPr>
      <w:rFonts w:cs="Times New Roman"/>
      <w:b/>
      <w:bCs/>
      <w:smallCaps/>
      <w:color w:val="C0504D"/>
      <w:spacing w:val="5"/>
      <w:u w:val="single"/>
    </w:rPr>
  </w:style>
  <w:style w:type="paragraph" w:styleId="aff8">
    <w:name w:val="List Bullet"/>
    <w:basedOn w:val="a"/>
    <w:rsid w:val="009C2843"/>
    <w:pPr>
      <w:tabs>
        <w:tab w:val="num" w:pos="360"/>
      </w:tabs>
      <w:suppressAutoHyphens w:val="0"/>
      <w:spacing w:after="160" w:line="259" w:lineRule="auto"/>
      <w:ind w:left="360" w:hanging="360"/>
      <w:contextualSpacing/>
    </w:pPr>
    <w:rPr>
      <w:rFonts w:eastAsia="Times New Roman" w:cs="Times New Roman"/>
      <w:kern w:val="0"/>
      <w:lang w:eastAsia="en-US"/>
    </w:rPr>
  </w:style>
  <w:style w:type="paragraph" w:customStyle="1" w:styleId="30">
    <w:name w:val="Основной текст (3)"/>
    <w:basedOn w:val="a"/>
    <w:rsid w:val="007424C3"/>
    <w:pPr>
      <w:widowControl w:val="0"/>
      <w:shd w:val="clear" w:color="auto" w:fill="FFFFFF"/>
      <w:suppressAutoHyphens w:val="0"/>
      <w:spacing w:after="0" w:line="336" w:lineRule="exact"/>
      <w:jc w:val="center"/>
    </w:pPr>
    <w:rPr>
      <w:rFonts w:ascii="Times New Roman" w:eastAsia="Times New Roman" w:hAnsi="Times New Roman" w:cs="Times New Roman"/>
      <w:b/>
      <w:bCs/>
      <w:noProof/>
      <w:spacing w:val="6"/>
      <w:kern w:val="0"/>
      <w:sz w:val="25"/>
      <w:szCs w:val="25"/>
      <w:lang w:eastAsia="ru-RU"/>
    </w:rPr>
  </w:style>
  <w:style w:type="character" w:customStyle="1" w:styleId="1f5">
    <w:name w:val="Основной текст1"/>
    <w:uiPriority w:val="99"/>
    <w:rsid w:val="00847C45"/>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ru-RU"/>
    </w:rPr>
  </w:style>
  <w:style w:type="paragraph" w:customStyle="1" w:styleId="3">
    <w:name w:val="Основной текст3"/>
    <w:basedOn w:val="a"/>
    <w:link w:val="ac"/>
    <w:uiPriority w:val="99"/>
    <w:rsid w:val="00847C45"/>
    <w:pPr>
      <w:widowControl w:val="0"/>
      <w:shd w:val="clear" w:color="auto" w:fill="FFFFFF"/>
      <w:suppressAutoHyphens w:val="0"/>
      <w:spacing w:before="60" w:after="60" w:line="336" w:lineRule="exact"/>
      <w:ind w:hanging="360"/>
      <w:jc w:val="both"/>
    </w:pPr>
    <w:rPr>
      <w:rFonts w:ascii="Times New Roman" w:eastAsia="Times New Roman" w:hAnsi="Times New Roman" w:cs="Times New Roman"/>
      <w:kern w:val="0"/>
      <w:sz w:val="26"/>
      <w:szCs w:val="26"/>
    </w:rPr>
  </w:style>
  <w:style w:type="paragraph" w:customStyle="1" w:styleId="Iauiue">
    <w:name w:val="Iau?iue"/>
    <w:rsid w:val="00032235"/>
    <w:rPr>
      <w:lang w:val="en-US"/>
    </w:rPr>
  </w:style>
  <w:style w:type="paragraph" w:styleId="aff9">
    <w:name w:val="Body Text Indent"/>
    <w:basedOn w:val="a"/>
    <w:link w:val="affa"/>
    <w:rsid w:val="00B774DF"/>
    <w:pPr>
      <w:spacing w:after="120"/>
      <w:ind w:left="283"/>
    </w:pPr>
    <w:rPr>
      <w:rFonts w:cs="Times New Roman"/>
    </w:rPr>
  </w:style>
  <w:style w:type="character" w:customStyle="1" w:styleId="affa">
    <w:name w:val="Основной текст с отступом Знак"/>
    <w:link w:val="aff9"/>
    <w:rsid w:val="00B774DF"/>
    <w:rPr>
      <w:rFonts w:ascii="Calibri" w:eastAsia="SimSun" w:hAnsi="Calibri" w:cs="Calibri"/>
      <w:kern w:val="1"/>
      <w:sz w:val="22"/>
      <w:szCs w:val="22"/>
      <w:lang w:eastAsia="ar-SA"/>
    </w:rPr>
  </w:style>
  <w:style w:type="paragraph" w:styleId="affb">
    <w:name w:val="Title"/>
    <w:basedOn w:val="a"/>
    <w:link w:val="affc"/>
    <w:qFormat/>
    <w:rsid w:val="00B774DF"/>
    <w:pPr>
      <w:suppressAutoHyphens w:val="0"/>
      <w:autoSpaceDE w:val="0"/>
      <w:autoSpaceDN w:val="0"/>
      <w:spacing w:after="0" w:line="240" w:lineRule="auto"/>
      <w:jc w:val="center"/>
    </w:pPr>
    <w:rPr>
      <w:rFonts w:ascii="Times New Roman" w:eastAsia="Times New Roman" w:hAnsi="Times New Roman" w:cs="Times New Roman"/>
      <w:kern w:val="0"/>
      <w:sz w:val="28"/>
      <w:szCs w:val="28"/>
    </w:rPr>
  </w:style>
  <w:style w:type="character" w:customStyle="1" w:styleId="affc">
    <w:name w:val="Заголовок Знак"/>
    <w:link w:val="affb"/>
    <w:rsid w:val="00B774DF"/>
    <w:rPr>
      <w:sz w:val="28"/>
      <w:szCs w:val="28"/>
    </w:rPr>
  </w:style>
  <w:style w:type="paragraph" w:styleId="ae">
    <w:name w:val="annotation text"/>
    <w:basedOn w:val="a"/>
    <w:link w:val="ad"/>
    <w:uiPriority w:val="99"/>
    <w:unhideWhenUsed/>
    <w:rsid w:val="00877109"/>
    <w:pPr>
      <w:suppressAutoHyphens w:val="0"/>
      <w:spacing w:line="240" w:lineRule="auto"/>
    </w:pPr>
    <w:rPr>
      <w:rFonts w:ascii="Arial" w:eastAsia="Times New Roman" w:hAnsi="Arial" w:cs="Times New Roman"/>
      <w:kern w:val="0"/>
      <w:sz w:val="20"/>
      <w:szCs w:val="20"/>
    </w:rPr>
  </w:style>
  <w:style w:type="character" w:customStyle="1" w:styleId="1f6">
    <w:name w:val="Текст примечания Знак1"/>
    <w:rsid w:val="00877109"/>
    <w:rPr>
      <w:rFonts w:ascii="Calibri" w:eastAsia="SimSun" w:hAnsi="Calibri" w:cs="Calibri"/>
      <w:kern w:val="1"/>
      <w:lang w:eastAsia="ar-SA"/>
    </w:rPr>
  </w:style>
  <w:style w:type="table" w:styleId="2-5">
    <w:name w:val="Medium Grid 2 Accent 5"/>
    <w:basedOn w:val="a2"/>
    <w:uiPriority w:val="68"/>
    <w:rsid w:val="0047585E"/>
    <w:rPr>
      <w:rFonts w:ascii="Cambria"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2-2">
    <w:name w:val="Medium Grid 2 Accent 2"/>
    <w:basedOn w:val="a2"/>
    <w:uiPriority w:val="68"/>
    <w:rsid w:val="003A1934"/>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styleId="affd">
    <w:name w:val="caption"/>
    <w:basedOn w:val="a"/>
    <w:next w:val="a"/>
    <w:unhideWhenUsed/>
    <w:qFormat/>
    <w:rsid w:val="00801390"/>
    <w:pPr>
      <w:spacing w:line="240" w:lineRule="auto"/>
    </w:pPr>
    <w:rPr>
      <w:b/>
      <w:bCs/>
      <w:color w:val="4F81BD" w:themeColor="accent1"/>
      <w:sz w:val="18"/>
      <w:szCs w:val="18"/>
    </w:rPr>
  </w:style>
  <w:style w:type="paragraph" w:customStyle="1" w:styleId="28">
    <w:name w:val="Без интервала2"/>
    <w:rsid w:val="00674ECC"/>
    <w:pPr>
      <w:jc w:val="right"/>
    </w:pPr>
    <w:rPr>
      <w:rFonts w:ascii="Calibri" w:hAnsi="Calibri"/>
      <w:sz w:val="22"/>
      <w:szCs w:val="22"/>
      <w:lang w:eastAsia="en-US"/>
    </w:rPr>
  </w:style>
  <w:style w:type="character" w:customStyle="1" w:styleId="1f7">
    <w:name w:val="Неразрешенное упоминание1"/>
    <w:basedOn w:val="a1"/>
    <w:uiPriority w:val="99"/>
    <w:semiHidden/>
    <w:unhideWhenUsed/>
    <w:rsid w:val="00FE33CF"/>
    <w:rPr>
      <w:color w:val="605E5C"/>
      <w:shd w:val="clear" w:color="auto" w:fill="E1DFDD"/>
    </w:rPr>
  </w:style>
  <w:style w:type="table" w:customStyle="1" w:styleId="-41">
    <w:name w:val="Светлая сетка - Акцент 41"/>
    <w:basedOn w:val="a2"/>
    <w:next w:val="-4"/>
    <w:uiPriority w:val="62"/>
    <w:rsid w:val="00CB2459"/>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4">
    <w:name w:val="Light Grid Accent 4"/>
    <w:basedOn w:val="a2"/>
    <w:uiPriority w:val="62"/>
    <w:unhideWhenUsed/>
    <w:rsid w:val="00CB245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42">
    <w:name w:val="Светлая сетка - Акцент 42"/>
    <w:basedOn w:val="a2"/>
    <w:next w:val="-4"/>
    <w:uiPriority w:val="62"/>
    <w:rsid w:val="002E5A6B"/>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3">
    <w:name w:val="Светлая сетка - Акцент 43"/>
    <w:basedOn w:val="a2"/>
    <w:next w:val="-4"/>
    <w:uiPriority w:val="62"/>
    <w:rsid w:val="00BE6CF0"/>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1">
    <w:name w:val="Средняя сетка 1 - Акцент 41"/>
    <w:basedOn w:val="a2"/>
    <w:next w:val="1-4"/>
    <w:uiPriority w:val="67"/>
    <w:rsid w:val="00637F92"/>
    <w:rPr>
      <w:rFonts w:ascii="Calibri" w:hAnsi="Calibr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1-4">
    <w:name w:val="Medium Grid 1 Accent 4"/>
    <w:basedOn w:val="a2"/>
    <w:uiPriority w:val="67"/>
    <w:semiHidden/>
    <w:unhideWhenUsed/>
    <w:rsid w:val="00637F9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44">
    <w:name w:val="Светлая сетка - Акцент 44"/>
    <w:basedOn w:val="a2"/>
    <w:next w:val="-4"/>
    <w:uiPriority w:val="62"/>
    <w:rsid w:val="00947A28"/>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5">
    <w:name w:val="Светлая сетка - Акцент 45"/>
    <w:basedOn w:val="a2"/>
    <w:next w:val="-4"/>
    <w:uiPriority w:val="62"/>
    <w:rsid w:val="001539D4"/>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6">
    <w:name w:val="Светлая сетка - Акцент 46"/>
    <w:basedOn w:val="a2"/>
    <w:next w:val="-4"/>
    <w:uiPriority w:val="62"/>
    <w:rsid w:val="00DA7FDA"/>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7">
    <w:name w:val="Светлая сетка - Акцент 47"/>
    <w:basedOn w:val="a2"/>
    <w:next w:val="-4"/>
    <w:uiPriority w:val="62"/>
    <w:rsid w:val="003B46B4"/>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8">
    <w:name w:val="Светлая сетка - Акцент 48"/>
    <w:basedOn w:val="a2"/>
    <w:next w:val="-4"/>
    <w:uiPriority w:val="62"/>
    <w:rsid w:val="008757FC"/>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
    <w:name w:val="Светлая сетка - Акцент 51"/>
    <w:basedOn w:val="a2"/>
    <w:next w:val="-5"/>
    <w:uiPriority w:val="62"/>
    <w:rsid w:val="00326568"/>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5">
    <w:name w:val="Light Grid Accent 5"/>
    <w:basedOn w:val="a2"/>
    <w:uiPriority w:val="62"/>
    <w:semiHidden/>
    <w:unhideWhenUsed/>
    <w:rsid w:val="0032656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11">
    <w:name w:val="Светлая сетка - Акцент 11"/>
    <w:basedOn w:val="a2"/>
    <w:next w:val="-12"/>
    <w:uiPriority w:val="62"/>
    <w:semiHidden/>
    <w:unhideWhenUsed/>
    <w:rsid w:val="005B49F0"/>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
    <w:name w:val="Светлая сетка - Акцент 12"/>
    <w:basedOn w:val="a2"/>
    <w:uiPriority w:val="62"/>
    <w:semiHidden/>
    <w:unhideWhenUsed/>
    <w:rsid w:val="005B49F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0">
    <w:name w:val="Светлая сетка - Акцент 12"/>
    <w:basedOn w:val="a2"/>
    <w:next w:val="-12"/>
    <w:uiPriority w:val="62"/>
    <w:rsid w:val="006C436D"/>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
    <w:name w:val="Светлая сетка - Акцент 13"/>
    <w:basedOn w:val="a2"/>
    <w:next w:val="-12"/>
    <w:uiPriority w:val="62"/>
    <w:rsid w:val="00A11489"/>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9">
    <w:name w:val="Светлая сетка - Акцент 49"/>
    <w:basedOn w:val="a2"/>
    <w:next w:val="-4"/>
    <w:uiPriority w:val="62"/>
    <w:semiHidden/>
    <w:unhideWhenUsed/>
    <w:rsid w:val="000B1811"/>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0">
    <w:name w:val="Светлая сетка - Акцент 410"/>
    <w:basedOn w:val="a2"/>
    <w:next w:val="-4"/>
    <w:uiPriority w:val="62"/>
    <w:semiHidden/>
    <w:unhideWhenUsed/>
    <w:rsid w:val="000B1811"/>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1">
    <w:name w:val="Светлая сетка - Акцент 411"/>
    <w:basedOn w:val="a2"/>
    <w:next w:val="-4"/>
    <w:uiPriority w:val="62"/>
    <w:semiHidden/>
    <w:unhideWhenUsed/>
    <w:rsid w:val="000B1811"/>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29">
    <w:name w:val="Body Text 2"/>
    <w:basedOn w:val="a"/>
    <w:link w:val="2a"/>
    <w:semiHidden/>
    <w:unhideWhenUsed/>
    <w:rsid w:val="002224D7"/>
    <w:pPr>
      <w:spacing w:after="120" w:line="480" w:lineRule="auto"/>
    </w:pPr>
  </w:style>
  <w:style w:type="character" w:customStyle="1" w:styleId="2a">
    <w:name w:val="Основной текст 2 Знак"/>
    <w:basedOn w:val="a1"/>
    <w:link w:val="29"/>
    <w:semiHidden/>
    <w:rsid w:val="002224D7"/>
    <w:rPr>
      <w:rFonts w:ascii="Calibri" w:eastAsia="SimSun" w:hAnsi="Calibri" w:cs="Calibri"/>
      <w:kern w:val="1"/>
      <w:sz w:val="22"/>
      <w:szCs w:val="22"/>
      <w:lang w:eastAsia="ar-SA"/>
    </w:rPr>
  </w:style>
  <w:style w:type="character" w:customStyle="1" w:styleId="2b">
    <w:name w:val="Неразрешенное упоминание2"/>
    <w:basedOn w:val="a1"/>
    <w:uiPriority w:val="99"/>
    <w:semiHidden/>
    <w:unhideWhenUsed/>
    <w:rsid w:val="0094174B"/>
    <w:rPr>
      <w:color w:val="605E5C"/>
      <w:shd w:val="clear" w:color="auto" w:fill="E1DFDD"/>
    </w:rPr>
  </w:style>
  <w:style w:type="character" w:styleId="affe">
    <w:name w:val="annotation reference"/>
    <w:basedOn w:val="a1"/>
    <w:semiHidden/>
    <w:unhideWhenUsed/>
    <w:rsid w:val="0094174B"/>
    <w:rPr>
      <w:sz w:val="16"/>
      <w:szCs w:val="16"/>
    </w:rPr>
  </w:style>
  <w:style w:type="paragraph" w:styleId="afff">
    <w:name w:val="annotation subject"/>
    <w:basedOn w:val="ae"/>
    <w:next w:val="ae"/>
    <w:link w:val="afff0"/>
    <w:semiHidden/>
    <w:unhideWhenUsed/>
    <w:rsid w:val="0094174B"/>
    <w:pPr>
      <w:suppressAutoHyphens/>
    </w:pPr>
    <w:rPr>
      <w:rFonts w:ascii="Calibri" w:eastAsia="SimSun" w:hAnsi="Calibri" w:cs="Calibri"/>
      <w:b/>
      <w:bCs/>
      <w:kern w:val="1"/>
    </w:rPr>
  </w:style>
  <w:style w:type="character" w:customStyle="1" w:styleId="afff0">
    <w:name w:val="Тема примечания Знак"/>
    <w:basedOn w:val="ad"/>
    <w:link w:val="afff"/>
    <w:semiHidden/>
    <w:rsid w:val="0094174B"/>
    <w:rPr>
      <w:rFonts w:ascii="Calibri" w:eastAsia="SimSun" w:hAnsi="Calibri" w:cs="Calibri"/>
      <w:b/>
      <w:bCs/>
      <w:kern w:val="1"/>
      <w:lang w:eastAsia="ar-SA"/>
    </w:rPr>
  </w:style>
  <w:style w:type="table" w:customStyle="1" w:styleId="-412">
    <w:name w:val="Светлая сетка - Акцент 412"/>
    <w:basedOn w:val="a2"/>
    <w:next w:val="-4"/>
    <w:uiPriority w:val="62"/>
    <w:semiHidden/>
    <w:unhideWhenUsed/>
    <w:rsid w:val="00DE09B6"/>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
    <w:name w:val="Светлая сетка - Акцент 14"/>
    <w:basedOn w:val="a2"/>
    <w:uiPriority w:val="62"/>
    <w:semiHidden/>
    <w:unhideWhenUsed/>
    <w:rsid w:val="00656D8D"/>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413">
    <w:name w:val="Светлая сетка - Акцент 413"/>
    <w:basedOn w:val="a2"/>
    <w:next w:val="-4"/>
    <w:uiPriority w:val="62"/>
    <w:semiHidden/>
    <w:unhideWhenUsed/>
    <w:rsid w:val="00C26885"/>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4">
    <w:name w:val="Светлая сетка - Акцент 414"/>
    <w:basedOn w:val="a2"/>
    <w:next w:val="-4"/>
    <w:uiPriority w:val="62"/>
    <w:semiHidden/>
    <w:unhideWhenUsed/>
    <w:rsid w:val="00446746"/>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5">
    <w:name w:val="Светлая сетка - Акцент 415"/>
    <w:basedOn w:val="a2"/>
    <w:next w:val="-4"/>
    <w:uiPriority w:val="62"/>
    <w:semiHidden/>
    <w:unhideWhenUsed/>
    <w:rsid w:val="00CE5E1F"/>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6">
    <w:name w:val="Светлая сетка - Акцент 416"/>
    <w:basedOn w:val="a2"/>
    <w:next w:val="-4"/>
    <w:uiPriority w:val="62"/>
    <w:semiHidden/>
    <w:unhideWhenUsed/>
    <w:rsid w:val="005F5281"/>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31">
    <w:name w:val="Неразрешенное упоминание3"/>
    <w:basedOn w:val="a1"/>
    <w:uiPriority w:val="99"/>
    <w:semiHidden/>
    <w:unhideWhenUsed/>
    <w:rsid w:val="00F83235"/>
    <w:rPr>
      <w:color w:val="605E5C"/>
      <w:shd w:val="clear" w:color="auto" w:fill="E1DFDD"/>
    </w:rPr>
  </w:style>
  <w:style w:type="character" w:customStyle="1" w:styleId="4">
    <w:name w:val="Неразрешенное упоминание4"/>
    <w:basedOn w:val="a1"/>
    <w:uiPriority w:val="99"/>
    <w:semiHidden/>
    <w:unhideWhenUsed/>
    <w:rsid w:val="009350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73706">
      <w:bodyDiv w:val="1"/>
      <w:marLeft w:val="0"/>
      <w:marRight w:val="0"/>
      <w:marTop w:val="0"/>
      <w:marBottom w:val="0"/>
      <w:divBdr>
        <w:top w:val="none" w:sz="0" w:space="0" w:color="auto"/>
        <w:left w:val="none" w:sz="0" w:space="0" w:color="auto"/>
        <w:bottom w:val="none" w:sz="0" w:space="0" w:color="auto"/>
        <w:right w:val="none" w:sz="0" w:space="0" w:color="auto"/>
      </w:divBdr>
    </w:div>
    <w:div w:id="54862870">
      <w:bodyDiv w:val="1"/>
      <w:marLeft w:val="0"/>
      <w:marRight w:val="0"/>
      <w:marTop w:val="0"/>
      <w:marBottom w:val="0"/>
      <w:divBdr>
        <w:top w:val="none" w:sz="0" w:space="0" w:color="auto"/>
        <w:left w:val="none" w:sz="0" w:space="0" w:color="auto"/>
        <w:bottom w:val="none" w:sz="0" w:space="0" w:color="auto"/>
        <w:right w:val="none" w:sz="0" w:space="0" w:color="auto"/>
      </w:divBdr>
    </w:div>
    <w:div w:id="59792232">
      <w:bodyDiv w:val="1"/>
      <w:marLeft w:val="0"/>
      <w:marRight w:val="0"/>
      <w:marTop w:val="0"/>
      <w:marBottom w:val="0"/>
      <w:divBdr>
        <w:top w:val="none" w:sz="0" w:space="0" w:color="auto"/>
        <w:left w:val="none" w:sz="0" w:space="0" w:color="auto"/>
        <w:bottom w:val="none" w:sz="0" w:space="0" w:color="auto"/>
        <w:right w:val="none" w:sz="0" w:space="0" w:color="auto"/>
      </w:divBdr>
    </w:div>
    <w:div w:id="74131326">
      <w:bodyDiv w:val="1"/>
      <w:marLeft w:val="0"/>
      <w:marRight w:val="0"/>
      <w:marTop w:val="0"/>
      <w:marBottom w:val="0"/>
      <w:divBdr>
        <w:top w:val="none" w:sz="0" w:space="0" w:color="auto"/>
        <w:left w:val="none" w:sz="0" w:space="0" w:color="auto"/>
        <w:bottom w:val="none" w:sz="0" w:space="0" w:color="auto"/>
        <w:right w:val="none" w:sz="0" w:space="0" w:color="auto"/>
      </w:divBdr>
    </w:div>
    <w:div w:id="93941777">
      <w:bodyDiv w:val="1"/>
      <w:marLeft w:val="0"/>
      <w:marRight w:val="0"/>
      <w:marTop w:val="0"/>
      <w:marBottom w:val="0"/>
      <w:divBdr>
        <w:top w:val="none" w:sz="0" w:space="0" w:color="auto"/>
        <w:left w:val="none" w:sz="0" w:space="0" w:color="auto"/>
        <w:bottom w:val="none" w:sz="0" w:space="0" w:color="auto"/>
        <w:right w:val="none" w:sz="0" w:space="0" w:color="auto"/>
      </w:divBdr>
    </w:div>
    <w:div w:id="112484479">
      <w:bodyDiv w:val="1"/>
      <w:marLeft w:val="0"/>
      <w:marRight w:val="0"/>
      <w:marTop w:val="0"/>
      <w:marBottom w:val="0"/>
      <w:divBdr>
        <w:top w:val="none" w:sz="0" w:space="0" w:color="auto"/>
        <w:left w:val="none" w:sz="0" w:space="0" w:color="auto"/>
        <w:bottom w:val="none" w:sz="0" w:space="0" w:color="auto"/>
        <w:right w:val="none" w:sz="0" w:space="0" w:color="auto"/>
      </w:divBdr>
    </w:div>
    <w:div w:id="126709241">
      <w:bodyDiv w:val="1"/>
      <w:marLeft w:val="0"/>
      <w:marRight w:val="0"/>
      <w:marTop w:val="0"/>
      <w:marBottom w:val="0"/>
      <w:divBdr>
        <w:top w:val="none" w:sz="0" w:space="0" w:color="auto"/>
        <w:left w:val="none" w:sz="0" w:space="0" w:color="auto"/>
        <w:bottom w:val="none" w:sz="0" w:space="0" w:color="auto"/>
        <w:right w:val="none" w:sz="0" w:space="0" w:color="auto"/>
      </w:divBdr>
    </w:div>
    <w:div w:id="135999180">
      <w:bodyDiv w:val="1"/>
      <w:marLeft w:val="0"/>
      <w:marRight w:val="0"/>
      <w:marTop w:val="0"/>
      <w:marBottom w:val="0"/>
      <w:divBdr>
        <w:top w:val="none" w:sz="0" w:space="0" w:color="auto"/>
        <w:left w:val="none" w:sz="0" w:space="0" w:color="auto"/>
        <w:bottom w:val="none" w:sz="0" w:space="0" w:color="auto"/>
        <w:right w:val="none" w:sz="0" w:space="0" w:color="auto"/>
      </w:divBdr>
    </w:div>
    <w:div w:id="246698071">
      <w:bodyDiv w:val="1"/>
      <w:marLeft w:val="0"/>
      <w:marRight w:val="0"/>
      <w:marTop w:val="0"/>
      <w:marBottom w:val="0"/>
      <w:divBdr>
        <w:top w:val="none" w:sz="0" w:space="0" w:color="auto"/>
        <w:left w:val="none" w:sz="0" w:space="0" w:color="auto"/>
        <w:bottom w:val="none" w:sz="0" w:space="0" w:color="auto"/>
        <w:right w:val="none" w:sz="0" w:space="0" w:color="auto"/>
      </w:divBdr>
    </w:div>
    <w:div w:id="250235864">
      <w:bodyDiv w:val="1"/>
      <w:marLeft w:val="0"/>
      <w:marRight w:val="0"/>
      <w:marTop w:val="0"/>
      <w:marBottom w:val="0"/>
      <w:divBdr>
        <w:top w:val="none" w:sz="0" w:space="0" w:color="auto"/>
        <w:left w:val="none" w:sz="0" w:space="0" w:color="auto"/>
        <w:bottom w:val="none" w:sz="0" w:space="0" w:color="auto"/>
        <w:right w:val="none" w:sz="0" w:space="0" w:color="auto"/>
      </w:divBdr>
    </w:div>
    <w:div w:id="259487602">
      <w:bodyDiv w:val="1"/>
      <w:marLeft w:val="0"/>
      <w:marRight w:val="0"/>
      <w:marTop w:val="0"/>
      <w:marBottom w:val="0"/>
      <w:divBdr>
        <w:top w:val="none" w:sz="0" w:space="0" w:color="auto"/>
        <w:left w:val="none" w:sz="0" w:space="0" w:color="auto"/>
        <w:bottom w:val="none" w:sz="0" w:space="0" w:color="auto"/>
        <w:right w:val="none" w:sz="0" w:space="0" w:color="auto"/>
      </w:divBdr>
    </w:div>
    <w:div w:id="279263723">
      <w:bodyDiv w:val="1"/>
      <w:marLeft w:val="0"/>
      <w:marRight w:val="0"/>
      <w:marTop w:val="0"/>
      <w:marBottom w:val="0"/>
      <w:divBdr>
        <w:top w:val="none" w:sz="0" w:space="0" w:color="auto"/>
        <w:left w:val="none" w:sz="0" w:space="0" w:color="auto"/>
        <w:bottom w:val="none" w:sz="0" w:space="0" w:color="auto"/>
        <w:right w:val="none" w:sz="0" w:space="0" w:color="auto"/>
      </w:divBdr>
    </w:div>
    <w:div w:id="312878707">
      <w:bodyDiv w:val="1"/>
      <w:marLeft w:val="0"/>
      <w:marRight w:val="0"/>
      <w:marTop w:val="0"/>
      <w:marBottom w:val="0"/>
      <w:divBdr>
        <w:top w:val="none" w:sz="0" w:space="0" w:color="auto"/>
        <w:left w:val="none" w:sz="0" w:space="0" w:color="auto"/>
        <w:bottom w:val="none" w:sz="0" w:space="0" w:color="auto"/>
        <w:right w:val="none" w:sz="0" w:space="0" w:color="auto"/>
      </w:divBdr>
    </w:div>
    <w:div w:id="316032156">
      <w:bodyDiv w:val="1"/>
      <w:marLeft w:val="0"/>
      <w:marRight w:val="0"/>
      <w:marTop w:val="0"/>
      <w:marBottom w:val="0"/>
      <w:divBdr>
        <w:top w:val="none" w:sz="0" w:space="0" w:color="auto"/>
        <w:left w:val="none" w:sz="0" w:space="0" w:color="auto"/>
        <w:bottom w:val="none" w:sz="0" w:space="0" w:color="auto"/>
        <w:right w:val="none" w:sz="0" w:space="0" w:color="auto"/>
      </w:divBdr>
    </w:div>
    <w:div w:id="354161737">
      <w:bodyDiv w:val="1"/>
      <w:marLeft w:val="0"/>
      <w:marRight w:val="0"/>
      <w:marTop w:val="0"/>
      <w:marBottom w:val="0"/>
      <w:divBdr>
        <w:top w:val="none" w:sz="0" w:space="0" w:color="auto"/>
        <w:left w:val="none" w:sz="0" w:space="0" w:color="auto"/>
        <w:bottom w:val="none" w:sz="0" w:space="0" w:color="auto"/>
        <w:right w:val="none" w:sz="0" w:space="0" w:color="auto"/>
      </w:divBdr>
    </w:div>
    <w:div w:id="376205770">
      <w:bodyDiv w:val="1"/>
      <w:marLeft w:val="0"/>
      <w:marRight w:val="0"/>
      <w:marTop w:val="0"/>
      <w:marBottom w:val="0"/>
      <w:divBdr>
        <w:top w:val="none" w:sz="0" w:space="0" w:color="auto"/>
        <w:left w:val="none" w:sz="0" w:space="0" w:color="auto"/>
        <w:bottom w:val="none" w:sz="0" w:space="0" w:color="auto"/>
        <w:right w:val="none" w:sz="0" w:space="0" w:color="auto"/>
      </w:divBdr>
    </w:div>
    <w:div w:id="393741114">
      <w:bodyDiv w:val="1"/>
      <w:marLeft w:val="0"/>
      <w:marRight w:val="0"/>
      <w:marTop w:val="0"/>
      <w:marBottom w:val="0"/>
      <w:divBdr>
        <w:top w:val="none" w:sz="0" w:space="0" w:color="auto"/>
        <w:left w:val="none" w:sz="0" w:space="0" w:color="auto"/>
        <w:bottom w:val="none" w:sz="0" w:space="0" w:color="auto"/>
        <w:right w:val="none" w:sz="0" w:space="0" w:color="auto"/>
      </w:divBdr>
    </w:div>
    <w:div w:id="402799543">
      <w:bodyDiv w:val="1"/>
      <w:marLeft w:val="0"/>
      <w:marRight w:val="0"/>
      <w:marTop w:val="0"/>
      <w:marBottom w:val="0"/>
      <w:divBdr>
        <w:top w:val="none" w:sz="0" w:space="0" w:color="auto"/>
        <w:left w:val="none" w:sz="0" w:space="0" w:color="auto"/>
        <w:bottom w:val="none" w:sz="0" w:space="0" w:color="auto"/>
        <w:right w:val="none" w:sz="0" w:space="0" w:color="auto"/>
      </w:divBdr>
    </w:div>
    <w:div w:id="426191000">
      <w:bodyDiv w:val="1"/>
      <w:marLeft w:val="0"/>
      <w:marRight w:val="0"/>
      <w:marTop w:val="0"/>
      <w:marBottom w:val="0"/>
      <w:divBdr>
        <w:top w:val="none" w:sz="0" w:space="0" w:color="auto"/>
        <w:left w:val="none" w:sz="0" w:space="0" w:color="auto"/>
        <w:bottom w:val="none" w:sz="0" w:space="0" w:color="auto"/>
        <w:right w:val="none" w:sz="0" w:space="0" w:color="auto"/>
      </w:divBdr>
    </w:div>
    <w:div w:id="433790550">
      <w:bodyDiv w:val="1"/>
      <w:marLeft w:val="0"/>
      <w:marRight w:val="0"/>
      <w:marTop w:val="0"/>
      <w:marBottom w:val="0"/>
      <w:divBdr>
        <w:top w:val="none" w:sz="0" w:space="0" w:color="auto"/>
        <w:left w:val="none" w:sz="0" w:space="0" w:color="auto"/>
        <w:bottom w:val="none" w:sz="0" w:space="0" w:color="auto"/>
        <w:right w:val="none" w:sz="0" w:space="0" w:color="auto"/>
      </w:divBdr>
    </w:div>
    <w:div w:id="441844607">
      <w:bodyDiv w:val="1"/>
      <w:marLeft w:val="0"/>
      <w:marRight w:val="0"/>
      <w:marTop w:val="0"/>
      <w:marBottom w:val="0"/>
      <w:divBdr>
        <w:top w:val="none" w:sz="0" w:space="0" w:color="auto"/>
        <w:left w:val="none" w:sz="0" w:space="0" w:color="auto"/>
        <w:bottom w:val="none" w:sz="0" w:space="0" w:color="auto"/>
        <w:right w:val="none" w:sz="0" w:space="0" w:color="auto"/>
      </w:divBdr>
    </w:div>
    <w:div w:id="453408601">
      <w:bodyDiv w:val="1"/>
      <w:marLeft w:val="0"/>
      <w:marRight w:val="0"/>
      <w:marTop w:val="0"/>
      <w:marBottom w:val="0"/>
      <w:divBdr>
        <w:top w:val="none" w:sz="0" w:space="0" w:color="auto"/>
        <w:left w:val="none" w:sz="0" w:space="0" w:color="auto"/>
        <w:bottom w:val="none" w:sz="0" w:space="0" w:color="auto"/>
        <w:right w:val="none" w:sz="0" w:space="0" w:color="auto"/>
      </w:divBdr>
    </w:div>
    <w:div w:id="507066292">
      <w:bodyDiv w:val="1"/>
      <w:marLeft w:val="0"/>
      <w:marRight w:val="0"/>
      <w:marTop w:val="0"/>
      <w:marBottom w:val="0"/>
      <w:divBdr>
        <w:top w:val="none" w:sz="0" w:space="0" w:color="auto"/>
        <w:left w:val="none" w:sz="0" w:space="0" w:color="auto"/>
        <w:bottom w:val="none" w:sz="0" w:space="0" w:color="auto"/>
        <w:right w:val="none" w:sz="0" w:space="0" w:color="auto"/>
      </w:divBdr>
    </w:div>
    <w:div w:id="510687382">
      <w:bodyDiv w:val="1"/>
      <w:marLeft w:val="0"/>
      <w:marRight w:val="0"/>
      <w:marTop w:val="0"/>
      <w:marBottom w:val="0"/>
      <w:divBdr>
        <w:top w:val="none" w:sz="0" w:space="0" w:color="auto"/>
        <w:left w:val="none" w:sz="0" w:space="0" w:color="auto"/>
        <w:bottom w:val="none" w:sz="0" w:space="0" w:color="auto"/>
        <w:right w:val="none" w:sz="0" w:space="0" w:color="auto"/>
      </w:divBdr>
    </w:div>
    <w:div w:id="527374121">
      <w:bodyDiv w:val="1"/>
      <w:marLeft w:val="0"/>
      <w:marRight w:val="0"/>
      <w:marTop w:val="0"/>
      <w:marBottom w:val="0"/>
      <w:divBdr>
        <w:top w:val="none" w:sz="0" w:space="0" w:color="auto"/>
        <w:left w:val="none" w:sz="0" w:space="0" w:color="auto"/>
        <w:bottom w:val="none" w:sz="0" w:space="0" w:color="auto"/>
        <w:right w:val="none" w:sz="0" w:space="0" w:color="auto"/>
      </w:divBdr>
    </w:div>
    <w:div w:id="569468063">
      <w:bodyDiv w:val="1"/>
      <w:marLeft w:val="0"/>
      <w:marRight w:val="0"/>
      <w:marTop w:val="0"/>
      <w:marBottom w:val="0"/>
      <w:divBdr>
        <w:top w:val="none" w:sz="0" w:space="0" w:color="auto"/>
        <w:left w:val="none" w:sz="0" w:space="0" w:color="auto"/>
        <w:bottom w:val="none" w:sz="0" w:space="0" w:color="auto"/>
        <w:right w:val="none" w:sz="0" w:space="0" w:color="auto"/>
      </w:divBdr>
    </w:div>
    <w:div w:id="607198810">
      <w:bodyDiv w:val="1"/>
      <w:marLeft w:val="0"/>
      <w:marRight w:val="0"/>
      <w:marTop w:val="0"/>
      <w:marBottom w:val="0"/>
      <w:divBdr>
        <w:top w:val="none" w:sz="0" w:space="0" w:color="auto"/>
        <w:left w:val="none" w:sz="0" w:space="0" w:color="auto"/>
        <w:bottom w:val="none" w:sz="0" w:space="0" w:color="auto"/>
        <w:right w:val="none" w:sz="0" w:space="0" w:color="auto"/>
      </w:divBdr>
    </w:div>
    <w:div w:id="619149800">
      <w:bodyDiv w:val="1"/>
      <w:marLeft w:val="0"/>
      <w:marRight w:val="0"/>
      <w:marTop w:val="0"/>
      <w:marBottom w:val="0"/>
      <w:divBdr>
        <w:top w:val="none" w:sz="0" w:space="0" w:color="auto"/>
        <w:left w:val="none" w:sz="0" w:space="0" w:color="auto"/>
        <w:bottom w:val="none" w:sz="0" w:space="0" w:color="auto"/>
        <w:right w:val="none" w:sz="0" w:space="0" w:color="auto"/>
      </w:divBdr>
    </w:div>
    <w:div w:id="672418589">
      <w:bodyDiv w:val="1"/>
      <w:marLeft w:val="0"/>
      <w:marRight w:val="0"/>
      <w:marTop w:val="0"/>
      <w:marBottom w:val="0"/>
      <w:divBdr>
        <w:top w:val="none" w:sz="0" w:space="0" w:color="auto"/>
        <w:left w:val="none" w:sz="0" w:space="0" w:color="auto"/>
        <w:bottom w:val="none" w:sz="0" w:space="0" w:color="auto"/>
        <w:right w:val="none" w:sz="0" w:space="0" w:color="auto"/>
      </w:divBdr>
    </w:div>
    <w:div w:id="690909881">
      <w:bodyDiv w:val="1"/>
      <w:marLeft w:val="0"/>
      <w:marRight w:val="0"/>
      <w:marTop w:val="0"/>
      <w:marBottom w:val="0"/>
      <w:divBdr>
        <w:top w:val="none" w:sz="0" w:space="0" w:color="auto"/>
        <w:left w:val="none" w:sz="0" w:space="0" w:color="auto"/>
        <w:bottom w:val="none" w:sz="0" w:space="0" w:color="auto"/>
        <w:right w:val="none" w:sz="0" w:space="0" w:color="auto"/>
      </w:divBdr>
    </w:div>
    <w:div w:id="707680282">
      <w:bodyDiv w:val="1"/>
      <w:marLeft w:val="0"/>
      <w:marRight w:val="0"/>
      <w:marTop w:val="0"/>
      <w:marBottom w:val="0"/>
      <w:divBdr>
        <w:top w:val="none" w:sz="0" w:space="0" w:color="auto"/>
        <w:left w:val="none" w:sz="0" w:space="0" w:color="auto"/>
        <w:bottom w:val="none" w:sz="0" w:space="0" w:color="auto"/>
        <w:right w:val="none" w:sz="0" w:space="0" w:color="auto"/>
      </w:divBdr>
    </w:div>
    <w:div w:id="717976114">
      <w:bodyDiv w:val="1"/>
      <w:marLeft w:val="0"/>
      <w:marRight w:val="0"/>
      <w:marTop w:val="0"/>
      <w:marBottom w:val="0"/>
      <w:divBdr>
        <w:top w:val="none" w:sz="0" w:space="0" w:color="auto"/>
        <w:left w:val="none" w:sz="0" w:space="0" w:color="auto"/>
        <w:bottom w:val="none" w:sz="0" w:space="0" w:color="auto"/>
        <w:right w:val="none" w:sz="0" w:space="0" w:color="auto"/>
      </w:divBdr>
    </w:div>
    <w:div w:id="741485062">
      <w:bodyDiv w:val="1"/>
      <w:marLeft w:val="0"/>
      <w:marRight w:val="0"/>
      <w:marTop w:val="0"/>
      <w:marBottom w:val="0"/>
      <w:divBdr>
        <w:top w:val="none" w:sz="0" w:space="0" w:color="auto"/>
        <w:left w:val="none" w:sz="0" w:space="0" w:color="auto"/>
        <w:bottom w:val="none" w:sz="0" w:space="0" w:color="auto"/>
        <w:right w:val="none" w:sz="0" w:space="0" w:color="auto"/>
      </w:divBdr>
    </w:div>
    <w:div w:id="760295952">
      <w:bodyDiv w:val="1"/>
      <w:marLeft w:val="0"/>
      <w:marRight w:val="0"/>
      <w:marTop w:val="0"/>
      <w:marBottom w:val="0"/>
      <w:divBdr>
        <w:top w:val="none" w:sz="0" w:space="0" w:color="auto"/>
        <w:left w:val="none" w:sz="0" w:space="0" w:color="auto"/>
        <w:bottom w:val="none" w:sz="0" w:space="0" w:color="auto"/>
        <w:right w:val="none" w:sz="0" w:space="0" w:color="auto"/>
      </w:divBdr>
    </w:div>
    <w:div w:id="824050550">
      <w:bodyDiv w:val="1"/>
      <w:marLeft w:val="0"/>
      <w:marRight w:val="0"/>
      <w:marTop w:val="0"/>
      <w:marBottom w:val="0"/>
      <w:divBdr>
        <w:top w:val="none" w:sz="0" w:space="0" w:color="auto"/>
        <w:left w:val="none" w:sz="0" w:space="0" w:color="auto"/>
        <w:bottom w:val="none" w:sz="0" w:space="0" w:color="auto"/>
        <w:right w:val="none" w:sz="0" w:space="0" w:color="auto"/>
      </w:divBdr>
    </w:div>
    <w:div w:id="877664866">
      <w:bodyDiv w:val="1"/>
      <w:marLeft w:val="0"/>
      <w:marRight w:val="0"/>
      <w:marTop w:val="0"/>
      <w:marBottom w:val="0"/>
      <w:divBdr>
        <w:top w:val="none" w:sz="0" w:space="0" w:color="auto"/>
        <w:left w:val="none" w:sz="0" w:space="0" w:color="auto"/>
        <w:bottom w:val="none" w:sz="0" w:space="0" w:color="auto"/>
        <w:right w:val="none" w:sz="0" w:space="0" w:color="auto"/>
      </w:divBdr>
    </w:div>
    <w:div w:id="899633443">
      <w:bodyDiv w:val="1"/>
      <w:marLeft w:val="0"/>
      <w:marRight w:val="0"/>
      <w:marTop w:val="0"/>
      <w:marBottom w:val="0"/>
      <w:divBdr>
        <w:top w:val="none" w:sz="0" w:space="0" w:color="auto"/>
        <w:left w:val="none" w:sz="0" w:space="0" w:color="auto"/>
        <w:bottom w:val="none" w:sz="0" w:space="0" w:color="auto"/>
        <w:right w:val="none" w:sz="0" w:space="0" w:color="auto"/>
      </w:divBdr>
    </w:div>
    <w:div w:id="908881923">
      <w:bodyDiv w:val="1"/>
      <w:marLeft w:val="0"/>
      <w:marRight w:val="0"/>
      <w:marTop w:val="0"/>
      <w:marBottom w:val="0"/>
      <w:divBdr>
        <w:top w:val="none" w:sz="0" w:space="0" w:color="auto"/>
        <w:left w:val="none" w:sz="0" w:space="0" w:color="auto"/>
        <w:bottom w:val="none" w:sz="0" w:space="0" w:color="auto"/>
        <w:right w:val="none" w:sz="0" w:space="0" w:color="auto"/>
      </w:divBdr>
    </w:div>
    <w:div w:id="1007634988">
      <w:bodyDiv w:val="1"/>
      <w:marLeft w:val="0"/>
      <w:marRight w:val="0"/>
      <w:marTop w:val="0"/>
      <w:marBottom w:val="0"/>
      <w:divBdr>
        <w:top w:val="none" w:sz="0" w:space="0" w:color="auto"/>
        <w:left w:val="none" w:sz="0" w:space="0" w:color="auto"/>
        <w:bottom w:val="none" w:sz="0" w:space="0" w:color="auto"/>
        <w:right w:val="none" w:sz="0" w:space="0" w:color="auto"/>
      </w:divBdr>
    </w:div>
    <w:div w:id="1049917620">
      <w:bodyDiv w:val="1"/>
      <w:marLeft w:val="0"/>
      <w:marRight w:val="0"/>
      <w:marTop w:val="0"/>
      <w:marBottom w:val="0"/>
      <w:divBdr>
        <w:top w:val="none" w:sz="0" w:space="0" w:color="auto"/>
        <w:left w:val="none" w:sz="0" w:space="0" w:color="auto"/>
        <w:bottom w:val="none" w:sz="0" w:space="0" w:color="auto"/>
        <w:right w:val="none" w:sz="0" w:space="0" w:color="auto"/>
      </w:divBdr>
    </w:div>
    <w:div w:id="1058897308">
      <w:bodyDiv w:val="1"/>
      <w:marLeft w:val="0"/>
      <w:marRight w:val="0"/>
      <w:marTop w:val="0"/>
      <w:marBottom w:val="0"/>
      <w:divBdr>
        <w:top w:val="none" w:sz="0" w:space="0" w:color="auto"/>
        <w:left w:val="none" w:sz="0" w:space="0" w:color="auto"/>
        <w:bottom w:val="none" w:sz="0" w:space="0" w:color="auto"/>
        <w:right w:val="none" w:sz="0" w:space="0" w:color="auto"/>
      </w:divBdr>
    </w:div>
    <w:div w:id="1060711827">
      <w:bodyDiv w:val="1"/>
      <w:marLeft w:val="0"/>
      <w:marRight w:val="0"/>
      <w:marTop w:val="0"/>
      <w:marBottom w:val="0"/>
      <w:divBdr>
        <w:top w:val="none" w:sz="0" w:space="0" w:color="auto"/>
        <w:left w:val="none" w:sz="0" w:space="0" w:color="auto"/>
        <w:bottom w:val="none" w:sz="0" w:space="0" w:color="auto"/>
        <w:right w:val="none" w:sz="0" w:space="0" w:color="auto"/>
      </w:divBdr>
    </w:div>
    <w:div w:id="1072510437">
      <w:bodyDiv w:val="1"/>
      <w:marLeft w:val="0"/>
      <w:marRight w:val="0"/>
      <w:marTop w:val="0"/>
      <w:marBottom w:val="0"/>
      <w:divBdr>
        <w:top w:val="none" w:sz="0" w:space="0" w:color="auto"/>
        <w:left w:val="none" w:sz="0" w:space="0" w:color="auto"/>
        <w:bottom w:val="none" w:sz="0" w:space="0" w:color="auto"/>
        <w:right w:val="none" w:sz="0" w:space="0" w:color="auto"/>
      </w:divBdr>
    </w:div>
    <w:div w:id="1096055208">
      <w:bodyDiv w:val="1"/>
      <w:marLeft w:val="0"/>
      <w:marRight w:val="0"/>
      <w:marTop w:val="0"/>
      <w:marBottom w:val="0"/>
      <w:divBdr>
        <w:top w:val="none" w:sz="0" w:space="0" w:color="auto"/>
        <w:left w:val="none" w:sz="0" w:space="0" w:color="auto"/>
        <w:bottom w:val="none" w:sz="0" w:space="0" w:color="auto"/>
        <w:right w:val="none" w:sz="0" w:space="0" w:color="auto"/>
      </w:divBdr>
    </w:div>
    <w:div w:id="1142573511">
      <w:bodyDiv w:val="1"/>
      <w:marLeft w:val="0"/>
      <w:marRight w:val="0"/>
      <w:marTop w:val="0"/>
      <w:marBottom w:val="0"/>
      <w:divBdr>
        <w:top w:val="none" w:sz="0" w:space="0" w:color="auto"/>
        <w:left w:val="none" w:sz="0" w:space="0" w:color="auto"/>
        <w:bottom w:val="none" w:sz="0" w:space="0" w:color="auto"/>
        <w:right w:val="none" w:sz="0" w:space="0" w:color="auto"/>
      </w:divBdr>
    </w:div>
    <w:div w:id="1167549762">
      <w:bodyDiv w:val="1"/>
      <w:marLeft w:val="0"/>
      <w:marRight w:val="0"/>
      <w:marTop w:val="0"/>
      <w:marBottom w:val="0"/>
      <w:divBdr>
        <w:top w:val="none" w:sz="0" w:space="0" w:color="auto"/>
        <w:left w:val="none" w:sz="0" w:space="0" w:color="auto"/>
        <w:bottom w:val="none" w:sz="0" w:space="0" w:color="auto"/>
        <w:right w:val="none" w:sz="0" w:space="0" w:color="auto"/>
      </w:divBdr>
    </w:div>
    <w:div w:id="1169562310">
      <w:bodyDiv w:val="1"/>
      <w:marLeft w:val="0"/>
      <w:marRight w:val="0"/>
      <w:marTop w:val="0"/>
      <w:marBottom w:val="0"/>
      <w:divBdr>
        <w:top w:val="none" w:sz="0" w:space="0" w:color="auto"/>
        <w:left w:val="none" w:sz="0" w:space="0" w:color="auto"/>
        <w:bottom w:val="none" w:sz="0" w:space="0" w:color="auto"/>
        <w:right w:val="none" w:sz="0" w:space="0" w:color="auto"/>
      </w:divBdr>
    </w:div>
    <w:div w:id="1200507691">
      <w:bodyDiv w:val="1"/>
      <w:marLeft w:val="0"/>
      <w:marRight w:val="0"/>
      <w:marTop w:val="0"/>
      <w:marBottom w:val="0"/>
      <w:divBdr>
        <w:top w:val="none" w:sz="0" w:space="0" w:color="auto"/>
        <w:left w:val="none" w:sz="0" w:space="0" w:color="auto"/>
        <w:bottom w:val="none" w:sz="0" w:space="0" w:color="auto"/>
        <w:right w:val="none" w:sz="0" w:space="0" w:color="auto"/>
      </w:divBdr>
    </w:div>
    <w:div w:id="1205677996">
      <w:bodyDiv w:val="1"/>
      <w:marLeft w:val="0"/>
      <w:marRight w:val="0"/>
      <w:marTop w:val="0"/>
      <w:marBottom w:val="0"/>
      <w:divBdr>
        <w:top w:val="none" w:sz="0" w:space="0" w:color="auto"/>
        <w:left w:val="none" w:sz="0" w:space="0" w:color="auto"/>
        <w:bottom w:val="none" w:sz="0" w:space="0" w:color="auto"/>
        <w:right w:val="none" w:sz="0" w:space="0" w:color="auto"/>
      </w:divBdr>
    </w:div>
    <w:div w:id="1220440453">
      <w:bodyDiv w:val="1"/>
      <w:marLeft w:val="0"/>
      <w:marRight w:val="0"/>
      <w:marTop w:val="0"/>
      <w:marBottom w:val="0"/>
      <w:divBdr>
        <w:top w:val="none" w:sz="0" w:space="0" w:color="auto"/>
        <w:left w:val="none" w:sz="0" w:space="0" w:color="auto"/>
        <w:bottom w:val="none" w:sz="0" w:space="0" w:color="auto"/>
        <w:right w:val="none" w:sz="0" w:space="0" w:color="auto"/>
      </w:divBdr>
    </w:div>
    <w:div w:id="1238203968">
      <w:bodyDiv w:val="1"/>
      <w:marLeft w:val="0"/>
      <w:marRight w:val="0"/>
      <w:marTop w:val="0"/>
      <w:marBottom w:val="0"/>
      <w:divBdr>
        <w:top w:val="none" w:sz="0" w:space="0" w:color="auto"/>
        <w:left w:val="none" w:sz="0" w:space="0" w:color="auto"/>
        <w:bottom w:val="none" w:sz="0" w:space="0" w:color="auto"/>
        <w:right w:val="none" w:sz="0" w:space="0" w:color="auto"/>
      </w:divBdr>
    </w:div>
    <w:div w:id="1291866228">
      <w:bodyDiv w:val="1"/>
      <w:marLeft w:val="0"/>
      <w:marRight w:val="0"/>
      <w:marTop w:val="0"/>
      <w:marBottom w:val="0"/>
      <w:divBdr>
        <w:top w:val="none" w:sz="0" w:space="0" w:color="auto"/>
        <w:left w:val="none" w:sz="0" w:space="0" w:color="auto"/>
        <w:bottom w:val="none" w:sz="0" w:space="0" w:color="auto"/>
        <w:right w:val="none" w:sz="0" w:space="0" w:color="auto"/>
      </w:divBdr>
    </w:div>
    <w:div w:id="1299149358">
      <w:bodyDiv w:val="1"/>
      <w:marLeft w:val="0"/>
      <w:marRight w:val="0"/>
      <w:marTop w:val="0"/>
      <w:marBottom w:val="0"/>
      <w:divBdr>
        <w:top w:val="none" w:sz="0" w:space="0" w:color="auto"/>
        <w:left w:val="none" w:sz="0" w:space="0" w:color="auto"/>
        <w:bottom w:val="none" w:sz="0" w:space="0" w:color="auto"/>
        <w:right w:val="none" w:sz="0" w:space="0" w:color="auto"/>
      </w:divBdr>
    </w:div>
    <w:div w:id="1311322991">
      <w:bodyDiv w:val="1"/>
      <w:marLeft w:val="0"/>
      <w:marRight w:val="0"/>
      <w:marTop w:val="0"/>
      <w:marBottom w:val="0"/>
      <w:divBdr>
        <w:top w:val="none" w:sz="0" w:space="0" w:color="auto"/>
        <w:left w:val="none" w:sz="0" w:space="0" w:color="auto"/>
        <w:bottom w:val="none" w:sz="0" w:space="0" w:color="auto"/>
        <w:right w:val="none" w:sz="0" w:space="0" w:color="auto"/>
      </w:divBdr>
    </w:div>
    <w:div w:id="1355417924">
      <w:bodyDiv w:val="1"/>
      <w:marLeft w:val="0"/>
      <w:marRight w:val="0"/>
      <w:marTop w:val="0"/>
      <w:marBottom w:val="0"/>
      <w:divBdr>
        <w:top w:val="none" w:sz="0" w:space="0" w:color="auto"/>
        <w:left w:val="none" w:sz="0" w:space="0" w:color="auto"/>
        <w:bottom w:val="none" w:sz="0" w:space="0" w:color="auto"/>
        <w:right w:val="none" w:sz="0" w:space="0" w:color="auto"/>
      </w:divBdr>
    </w:div>
    <w:div w:id="1364018629">
      <w:bodyDiv w:val="1"/>
      <w:marLeft w:val="0"/>
      <w:marRight w:val="0"/>
      <w:marTop w:val="0"/>
      <w:marBottom w:val="0"/>
      <w:divBdr>
        <w:top w:val="none" w:sz="0" w:space="0" w:color="auto"/>
        <w:left w:val="none" w:sz="0" w:space="0" w:color="auto"/>
        <w:bottom w:val="none" w:sz="0" w:space="0" w:color="auto"/>
        <w:right w:val="none" w:sz="0" w:space="0" w:color="auto"/>
      </w:divBdr>
    </w:div>
    <w:div w:id="1375541239">
      <w:bodyDiv w:val="1"/>
      <w:marLeft w:val="0"/>
      <w:marRight w:val="0"/>
      <w:marTop w:val="0"/>
      <w:marBottom w:val="0"/>
      <w:divBdr>
        <w:top w:val="none" w:sz="0" w:space="0" w:color="auto"/>
        <w:left w:val="none" w:sz="0" w:space="0" w:color="auto"/>
        <w:bottom w:val="none" w:sz="0" w:space="0" w:color="auto"/>
        <w:right w:val="none" w:sz="0" w:space="0" w:color="auto"/>
      </w:divBdr>
    </w:div>
    <w:div w:id="1419473626">
      <w:bodyDiv w:val="1"/>
      <w:marLeft w:val="0"/>
      <w:marRight w:val="0"/>
      <w:marTop w:val="0"/>
      <w:marBottom w:val="0"/>
      <w:divBdr>
        <w:top w:val="none" w:sz="0" w:space="0" w:color="auto"/>
        <w:left w:val="none" w:sz="0" w:space="0" w:color="auto"/>
        <w:bottom w:val="none" w:sz="0" w:space="0" w:color="auto"/>
        <w:right w:val="none" w:sz="0" w:space="0" w:color="auto"/>
      </w:divBdr>
    </w:div>
    <w:div w:id="1436436482">
      <w:bodyDiv w:val="1"/>
      <w:marLeft w:val="0"/>
      <w:marRight w:val="0"/>
      <w:marTop w:val="0"/>
      <w:marBottom w:val="0"/>
      <w:divBdr>
        <w:top w:val="none" w:sz="0" w:space="0" w:color="auto"/>
        <w:left w:val="none" w:sz="0" w:space="0" w:color="auto"/>
        <w:bottom w:val="none" w:sz="0" w:space="0" w:color="auto"/>
        <w:right w:val="none" w:sz="0" w:space="0" w:color="auto"/>
      </w:divBdr>
    </w:div>
    <w:div w:id="1447576608">
      <w:bodyDiv w:val="1"/>
      <w:marLeft w:val="0"/>
      <w:marRight w:val="0"/>
      <w:marTop w:val="0"/>
      <w:marBottom w:val="0"/>
      <w:divBdr>
        <w:top w:val="none" w:sz="0" w:space="0" w:color="auto"/>
        <w:left w:val="none" w:sz="0" w:space="0" w:color="auto"/>
        <w:bottom w:val="none" w:sz="0" w:space="0" w:color="auto"/>
        <w:right w:val="none" w:sz="0" w:space="0" w:color="auto"/>
      </w:divBdr>
    </w:div>
    <w:div w:id="1459957811">
      <w:bodyDiv w:val="1"/>
      <w:marLeft w:val="0"/>
      <w:marRight w:val="0"/>
      <w:marTop w:val="0"/>
      <w:marBottom w:val="0"/>
      <w:divBdr>
        <w:top w:val="none" w:sz="0" w:space="0" w:color="auto"/>
        <w:left w:val="none" w:sz="0" w:space="0" w:color="auto"/>
        <w:bottom w:val="none" w:sz="0" w:space="0" w:color="auto"/>
        <w:right w:val="none" w:sz="0" w:space="0" w:color="auto"/>
      </w:divBdr>
    </w:div>
    <w:div w:id="1463377911">
      <w:bodyDiv w:val="1"/>
      <w:marLeft w:val="0"/>
      <w:marRight w:val="0"/>
      <w:marTop w:val="0"/>
      <w:marBottom w:val="0"/>
      <w:divBdr>
        <w:top w:val="none" w:sz="0" w:space="0" w:color="auto"/>
        <w:left w:val="none" w:sz="0" w:space="0" w:color="auto"/>
        <w:bottom w:val="none" w:sz="0" w:space="0" w:color="auto"/>
        <w:right w:val="none" w:sz="0" w:space="0" w:color="auto"/>
      </w:divBdr>
    </w:div>
    <w:div w:id="1468402312">
      <w:bodyDiv w:val="1"/>
      <w:marLeft w:val="0"/>
      <w:marRight w:val="0"/>
      <w:marTop w:val="0"/>
      <w:marBottom w:val="0"/>
      <w:divBdr>
        <w:top w:val="none" w:sz="0" w:space="0" w:color="auto"/>
        <w:left w:val="none" w:sz="0" w:space="0" w:color="auto"/>
        <w:bottom w:val="none" w:sz="0" w:space="0" w:color="auto"/>
        <w:right w:val="none" w:sz="0" w:space="0" w:color="auto"/>
      </w:divBdr>
    </w:div>
    <w:div w:id="1568875321">
      <w:bodyDiv w:val="1"/>
      <w:marLeft w:val="0"/>
      <w:marRight w:val="0"/>
      <w:marTop w:val="0"/>
      <w:marBottom w:val="0"/>
      <w:divBdr>
        <w:top w:val="none" w:sz="0" w:space="0" w:color="auto"/>
        <w:left w:val="none" w:sz="0" w:space="0" w:color="auto"/>
        <w:bottom w:val="none" w:sz="0" w:space="0" w:color="auto"/>
        <w:right w:val="none" w:sz="0" w:space="0" w:color="auto"/>
      </w:divBdr>
    </w:div>
    <w:div w:id="1632513580">
      <w:bodyDiv w:val="1"/>
      <w:marLeft w:val="0"/>
      <w:marRight w:val="0"/>
      <w:marTop w:val="0"/>
      <w:marBottom w:val="0"/>
      <w:divBdr>
        <w:top w:val="none" w:sz="0" w:space="0" w:color="auto"/>
        <w:left w:val="none" w:sz="0" w:space="0" w:color="auto"/>
        <w:bottom w:val="none" w:sz="0" w:space="0" w:color="auto"/>
        <w:right w:val="none" w:sz="0" w:space="0" w:color="auto"/>
      </w:divBdr>
    </w:div>
    <w:div w:id="1642660510">
      <w:bodyDiv w:val="1"/>
      <w:marLeft w:val="0"/>
      <w:marRight w:val="0"/>
      <w:marTop w:val="0"/>
      <w:marBottom w:val="0"/>
      <w:divBdr>
        <w:top w:val="none" w:sz="0" w:space="0" w:color="auto"/>
        <w:left w:val="none" w:sz="0" w:space="0" w:color="auto"/>
        <w:bottom w:val="none" w:sz="0" w:space="0" w:color="auto"/>
        <w:right w:val="none" w:sz="0" w:space="0" w:color="auto"/>
      </w:divBdr>
    </w:div>
    <w:div w:id="1652293984">
      <w:bodyDiv w:val="1"/>
      <w:marLeft w:val="0"/>
      <w:marRight w:val="0"/>
      <w:marTop w:val="0"/>
      <w:marBottom w:val="0"/>
      <w:divBdr>
        <w:top w:val="none" w:sz="0" w:space="0" w:color="auto"/>
        <w:left w:val="none" w:sz="0" w:space="0" w:color="auto"/>
        <w:bottom w:val="none" w:sz="0" w:space="0" w:color="auto"/>
        <w:right w:val="none" w:sz="0" w:space="0" w:color="auto"/>
      </w:divBdr>
    </w:div>
    <w:div w:id="1681544679">
      <w:bodyDiv w:val="1"/>
      <w:marLeft w:val="0"/>
      <w:marRight w:val="0"/>
      <w:marTop w:val="0"/>
      <w:marBottom w:val="0"/>
      <w:divBdr>
        <w:top w:val="none" w:sz="0" w:space="0" w:color="auto"/>
        <w:left w:val="none" w:sz="0" w:space="0" w:color="auto"/>
        <w:bottom w:val="none" w:sz="0" w:space="0" w:color="auto"/>
        <w:right w:val="none" w:sz="0" w:space="0" w:color="auto"/>
      </w:divBdr>
    </w:div>
    <w:div w:id="1711151367">
      <w:bodyDiv w:val="1"/>
      <w:marLeft w:val="0"/>
      <w:marRight w:val="0"/>
      <w:marTop w:val="0"/>
      <w:marBottom w:val="0"/>
      <w:divBdr>
        <w:top w:val="none" w:sz="0" w:space="0" w:color="auto"/>
        <w:left w:val="none" w:sz="0" w:space="0" w:color="auto"/>
        <w:bottom w:val="none" w:sz="0" w:space="0" w:color="auto"/>
        <w:right w:val="none" w:sz="0" w:space="0" w:color="auto"/>
      </w:divBdr>
    </w:div>
    <w:div w:id="1716352260">
      <w:bodyDiv w:val="1"/>
      <w:marLeft w:val="0"/>
      <w:marRight w:val="0"/>
      <w:marTop w:val="0"/>
      <w:marBottom w:val="0"/>
      <w:divBdr>
        <w:top w:val="none" w:sz="0" w:space="0" w:color="auto"/>
        <w:left w:val="none" w:sz="0" w:space="0" w:color="auto"/>
        <w:bottom w:val="none" w:sz="0" w:space="0" w:color="auto"/>
        <w:right w:val="none" w:sz="0" w:space="0" w:color="auto"/>
      </w:divBdr>
    </w:div>
    <w:div w:id="1745180572">
      <w:bodyDiv w:val="1"/>
      <w:marLeft w:val="0"/>
      <w:marRight w:val="0"/>
      <w:marTop w:val="0"/>
      <w:marBottom w:val="0"/>
      <w:divBdr>
        <w:top w:val="none" w:sz="0" w:space="0" w:color="auto"/>
        <w:left w:val="none" w:sz="0" w:space="0" w:color="auto"/>
        <w:bottom w:val="none" w:sz="0" w:space="0" w:color="auto"/>
        <w:right w:val="none" w:sz="0" w:space="0" w:color="auto"/>
      </w:divBdr>
    </w:div>
    <w:div w:id="1779445369">
      <w:bodyDiv w:val="1"/>
      <w:marLeft w:val="0"/>
      <w:marRight w:val="0"/>
      <w:marTop w:val="0"/>
      <w:marBottom w:val="0"/>
      <w:divBdr>
        <w:top w:val="none" w:sz="0" w:space="0" w:color="auto"/>
        <w:left w:val="none" w:sz="0" w:space="0" w:color="auto"/>
        <w:bottom w:val="none" w:sz="0" w:space="0" w:color="auto"/>
        <w:right w:val="none" w:sz="0" w:space="0" w:color="auto"/>
      </w:divBdr>
    </w:div>
    <w:div w:id="1817913022">
      <w:bodyDiv w:val="1"/>
      <w:marLeft w:val="0"/>
      <w:marRight w:val="0"/>
      <w:marTop w:val="0"/>
      <w:marBottom w:val="0"/>
      <w:divBdr>
        <w:top w:val="none" w:sz="0" w:space="0" w:color="auto"/>
        <w:left w:val="none" w:sz="0" w:space="0" w:color="auto"/>
        <w:bottom w:val="none" w:sz="0" w:space="0" w:color="auto"/>
        <w:right w:val="none" w:sz="0" w:space="0" w:color="auto"/>
      </w:divBdr>
    </w:div>
    <w:div w:id="1836526741">
      <w:bodyDiv w:val="1"/>
      <w:marLeft w:val="0"/>
      <w:marRight w:val="0"/>
      <w:marTop w:val="0"/>
      <w:marBottom w:val="0"/>
      <w:divBdr>
        <w:top w:val="none" w:sz="0" w:space="0" w:color="auto"/>
        <w:left w:val="none" w:sz="0" w:space="0" w:color="auto"/>
        <w:bottom w:val="none" w:sz="0" w:space="0" w:color="auto"/>
        <w:right w:val="none" w:sz="0" w:space="0" w:color="auto"/>
      </w:divBdr>
    </w:div>
    <w:div w:id="1837112852">
      <w:bodyDiv w:val="1"/>
      <w:marLeft w:val="0"/>
      <w:marRight w:val="0"/>
      <w:marTop w:val="0"/>
      <w:marBottom w:val="0"/>
      <w:divBdr>
        <w:top w:val="none" w:sz="0" w:space="0" w:color="auto"/>
        <w:left w:val="none" w:sz="0" w:space="0" w:color="auto"/>
        <w:bottom w:val="none" w:sz="0" w:space="0" w:color="auto"/>
        <w:right w:val="none" w:sz="0" w:space="0" w:color="auto"/>
      </w:divBdr>
    </w:div>
    <w:div w:id="1910269962">
      <w:bodyDiv w:val="1"/>
      <w:marLeft w:val="0"/>
      <w:marRight w:val="0"/>
      <w:marTop w:val="0"/>
      <w:marBottom w:val="0"/>
      <w:divBdr>
        <w:top w:val="none" w:sz="0" w:space="0" w:color="auto"/>
        <w:left w:val="none" w:sz="0" w:space="0" w:color="auto"/>
        <w:bottom w:val="none" w:sz="0" w:space="0" w:color="auto"/>
        <w:right w:val="none" w:sz="0" w:space="0" w:color="auto"/>
      </w:divBdr>
    </w:div>
    <w:div w:id="1962832495">
      <w:bodyDiv w:val="1"/>
      <w:marLeft w:val="0"/>
      <w:marRight w:val="0"/>
      <w:marTop w:val="0"/>
      <w:marBottom w:val="0"/>
      <w:divBdr>
        <w:top w:val="none" w:sz="0" w:space="0" w:color="auto"/>
        <w:left w:val="none" w:sz="0" w:space="0" w:color="auto"/>
        <w:bottom w:val="none" w:sz="0" w:space="0" w:color="auto"/>
        <w:right w:val="none" w:sz="0" w:space="0" w:color="auto"/>
      </w:divBdr>
    </w:div>
    <w:div w:id="1964731350">
      <w:bodyDiv w:val="1"/>
      <w:marLeft w:val="0"/>
      <w:marRight w:val="0"/>
      <w:marTop w:val="0"/>
      <w:marBottom w:val="0"/>
      <w:divBdr>
        <w:top w:val="none" w:sz="0" w:space="0" w:color="auto"/>
        <w:left w:val="none" w:sz="0" w:space="0" w:color="auto"/>
        <w:bottom w:val="none" w:sz="0" w:space="0" w:color="auto"/>
        <w:right w:val="none" w:sz="0" w:space="0" w:color="auto"/>
      </w:divBdr>
    </w:div>
    <w:div w:id="2035575672">
      <w:bodyDiv w:val="1"/>
      <w:marLeft w:val="0"/>
      <w:marRight w:val="0"/>
      <w:marTop w:val="0"/>
      <w:marBottom w:val="0"/>
      <w:divBdr>
        <w:top w:val="none" w:sz="0" w:space="0" w:color="auto"/>
        <w:left w:val="none" w:sz="0" w:space="0" w:color="auto"/>
        <w:bottom w:val="none" w:sz="0" w:space="0" w:color="auto"/>
        <w:right w:val="none" w:sz="0" w:space="0" w:color="auto"/>
      </w:divBdr>
    </w:div>
    <w:div w:id="2049404311">
      <w:bodyDiv w:val="1"/>
      <w:marLeft w:val="0"/>
      <w:marRight w:val="0"/>
      <w:marTop w:val="0"/>
      <w:marBottom w:val="0"/>
      <w:divBdr>
        <w:top w:val="none" w:sz="0" w:space="0" w:color="auto"/>
        <w:left w:val="none" w:sz="0" w:space="0" w:color="auto"/>
        <w:bottom w:val="none" w:sz="0" w:space="0" w:color="auto"/>
        <w:right w:val="none" w:sz="0" w:space="0" w:color="auto"/>
      </w:divBdr>
    </w:div>
    <w:div w:id="2080857191">
      <w:bodyDiv w:val="1"/>
      <w:marLeft w:val="0"/>
      <w:marRight w:val="0"/>
      <w:marTop w:val="0"/>
      <w:marBottom w:val="0"/>
      <w:divBdr>
        <w:top w:val="none" w:sz="0" w:space="0" w:color="auto"/>
        <w:left w:val="none" w:sz="0" w:space="0" w:color="auto"/>
        <w:bottom w:val="none" w:sz="0" w:space="0" w:color="auto"/>
        <w:right w:val="none" w:sz="0" w:space="0" w:color="auto"/>
      </w:divBdr>
    </w:div>
    <w:div w:id="2099985841">
      <w:bodyDiv w:val="1"/>
      <w:marLeft w:val="0"/>
      <w:marRight w:val="0"/>
      <w:marTop w:val="0"/>
      <w:marBottom w:val="0"/>
      <w:divBdr>
        <w:top w:val="none" w:sz="0" w:space="0" w:color="auto"/>
        <w:left w:val="none" w:sz="0" w:space="0" w:color="auto"/>
        <w:bottom w:val="none" w:sz="0" w:space="0" w:color="auto"/>
        <w:right w:val="none" w:sz="0" w:space="0" w:color="auto"/>
      </w:divBdr>
    </w:div>
    <w:div w:id="2100980314">
      <w:bodyDiv w:val="1"/>
      <w:marLeft w:val="0"/>
      <w:marRight w:val="0"/>
      <w:marTop w:val="0"/>
      <w:marBottom w:val="0"/>
      <w:divBdr>
        <w:top w:val="none" w:sz="0" w:space="0" w:color="auto"/>
        <w:left w:val="none" w:sz="0" w:space="0" w:color="auto"/>
        <w:bottom w:val="none" w:sz="0" w:space="0" w:color="auto"/>
        <w:right w:val="none" w:sz="0" w:space="0" w:color="auto"/>
      </w:divBdr>
    </w:div>
    <w:div w:id="2111703142">
      <w:bodyDiv w:val="1"/>
      <w:marLeft w:val="0"/>
      <w:marRight w:val="0"/>
      <w:marTop w:val="0"/>
      <w:marBottom w:val="0"/>
      <w:divBdr>
        <w:top w:val="none" w:sz="0" w:space="0" w:color="auto"/>
        <w:left w:val="none" w:sz="0" w:space="0" w:color="auto"/>
        <w:bottom w:val="none" w:sz="0" w:space="0" w:color="auto"/>
        <w:right w:val="none" w:sz="0" w:space="0" w:color="auto"/>
      </w:divBdr>
    </w:div>
    <w:div w:id="2136025235">
      <w:bodyDiv w:val="1"/>
      <w:marLeft w:val="0"/>
      <w:marRight w:val="0"/>
      <w:marTop w:val="0"/>
      <w:marBottom w:val="0"/>
      <w:divBdr>
        <w:top w:val="none" w:sz="0" w:space="0" w:color="auto"/>
        <w:left w:val="none" w:sz="0" w:space="0" w:color="auto"/>
        <w:bottom w:val="none" w:sz="0" w:space="0" w:color="auto"/>
        <w:right w:val="none" w:sz="0" w:space="0" w:color="auto"/>
      </w:divBdr>
    </w:div>
    <w:div w:id="2137676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117" Type="http://schemas.openxmlformats.org/officeDocument/2006/relationships/header" Target="header6.xml"/><Relationship Id="rId21" Type="http://schemas.openxmlformats.org/officeDocument/2006/relationships/hyperlink" Target="http://adm.rkursk.ru/index.php?id=109&amp;mat_id=51050&amp;page=2" TargetMode="External"/><Relationship Id="rId42" Type="http://schemas.openxmlformats.org/officeDocument/2006/relationships/chart" Target="charts/chart13.xml"/><Relationship Id="rId47" Type="http://schemas.microsoft.com/office/2007/relationships/diagramDrawing" Target="diagrams/drawing2.xml"/><Relationship Id="rId63" Type="http://schemas.openxmlformats.org/officeDocument/2006/relationships/chart" Target="charts/chart29.xml"/><Relationship Id="rId68" Type="http://schemas.openxmlformats.org/officeDocument/2006/relationships/chart" Target="charts/chart34.xml"/><Relationship Id="rId84" Type="http://schemas.openxmlformats.org/officeDocument/2006/relationships/hyperlink" Target="http://adm.rkursk.ru" TargetMode="External"/><Relationship Id="rId89" Type="http://schemas.openxmlformats.org/officeDocument/2006/relationships/hyperlink" Target="http://www.imkursk.ru" TargetMode="External"/><Relationship Id="rId112" Type="http://schemas.openxmlformats.org/officeDocument/2006/relationships/header" Target="header4.xml"/><Relationship Id="rId16" Type="http://schemas.openxmlformats.org/officeDocument/2006/relationships/hyperlink" Target="http://adm.rkursk.ru/index.php?id=109&amp;mat_id=38927&amp;page=2" TargetMode="External"/><Relationship Id="rId107" Type="http://schemas.openxmlformats.org/officeDocument/2006/relationships/hyperlink" Target="http://adm.rkursk.ru/index.php?id=1227" TargetMode="External"/><Relationship Id="rId11" Type="http://schemas.openxmlformats.org/officeDocument/2006/relationships/chart" Target="charts/chart3.xml"/><Relationship Id="rId32" Type="http://schemas.openxmlformats.org/officeDocument/2006/relationships/footer" Target="footer2.xml"/><Relationship Id="rId37" Type="http://schemas.openxmlformats.org/officeDocument/2006/relationships/diagramColors" Target="diagrams/colors1.xml"/><Relationship Id="rId53" Type="http://schemas.openxmlformats.org/officeDocument/2006/relationships/chart" Target="charts/chart19.xml"/><Relationship Id="rId58" Type="http://schemas.openxmlformats.org/officeDocument/2006/relationships/chart" Target="charts/chart24.xml"/><Relationship Id="rId74" Type="http://schemas.openxmlformats.org/officeDocument/2006/relationships/chart" Target="charts/chart40.xml"/><Relationship Id="rId79" Type="http://schemas.openxmlformats.org/officeDocument/2006/relationships/hyperlink" Target="http://orv.gov.ru" TargetMode="External"/><Relationship Id="rId102" Type="http://schemas.openxmlformats.org/officeDocument/2006/relationships/hyperlink" Target="http://adm.rkursk.ru/index.php?id=109&amp;mat_id=59043"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fiko46.ru" TargetMode="External"/><Relationship Id="rId95" Type="http://schemas.openxmlformats.org/officeDocument/2006/relationships/hyperlink" Target="http://adm.rkursk.ru/index.php?id=1450&amp;mat_id=61337&amp;page=1" TargetMode="External"/><Relationship Id="rId22" Type="http://schemas.openxmlformats.org/officeDocument/2006/relationships/image" Target="media/image1.png"/><Relationship Id="rId27" Type="http://schemas.openxmlformats.org/officeDocument/2006/relationships/chart" Target="charts/chart7.xml"/><Relationship Id="rId43" Type="http://schemas.openxmlformats.org/officeDocument/2006/relationships/diagramData" Target="diagrams/data2.xml"/><Relationship Id="rId48" Type="http://schemas.openxmlformats.org/officeDocument/2006/relationships/chart" Target="charts/chart14.xml"/><Relationship Id="rId64" Type="http://schemas.openxmlformats.org/officeDocument/2006/relationships/chart" Target="charts/chart30.xml"/><Relationship Id="rId69" Type="http://schemas.openxmlformats.org/officeDocument/2006/relationships/chart" Target="charts/chart35.xml"/><Relationship Id="rId113" Type="http://schemas.openxmlformats.org/officeDocument/2006/relationships/footer" Target="footer3.xml"/><Relationship Id="rId118" Type="http://schemas.openxmlformats.org/officeDocument/2006/relationships/header" Target="header7.xml"/><Relationship Id="rId80" Type="http://schemas.openxmlformats.org/officeDocument/2006/relationships/hyperlink" Target="http://adm.rkursk.ru/" TargetMode="External"/><Relationship Id="rId85" Type="http://schemas.openxmlformats.org/officeDocument/2006/relationships/hyperlink" Target="http://www.imkursk.ru" TargetMode="External"/><Relationship Id="rId12" Type="http://schemas.openxmlformats.org/officeDocument/2006/relationships/hyperlink" Target="http://adm.rkursk.ru/index.php?id=1449&amp;mat_id=56392&amp;page=1" TargetMode="External"/><Relationship Id="rId17" Type="http://schemas.openxmlformats.org/officeDocument/2006/relationships/hyperlink" Target="http://adm.rkursk.ru/index.php?id=1449&amp;mat_id=78890&amp;page=2" TargetMode="External"/><Relationship Id="rId33" Type="http://schemas.openxmlformats.org/officeDocument/2006/relationships/header" Target="header2.xml"/><Relationship Id="rId38" Type="http://schemas.microsoft.com/office/2007/relationships/diagramDrawing" Target="diagrams/drawing1.xml"/><Relationship Id="rId59" Type="http://schemas.openxmlformats.org/officeDocument/2006/relationships/chart" Target="charts/chart25.xml"/><Relationship Id="rId103" Type="http://schemas.openxmlformats.org/officeDocument/2006/relationships/hyperlink" Target="http://adm.rkursk.ru/index.php?id=1449&amp;mat_id=74998" TargetMode="External"/><Relationship Id="rId108" Type="http://schemas.openxmlformats.org/officeDocument/2006/relationships/hyperlink" Target="http://tarifkursk.ru/" TargetMode="External"/><Relationship Id="rId124" Type="http://schemas.openxmlformats.org/officeDocument/2006/relationships/theme" Target="theme/theme1.xml"/><Relationship Id="rId54" Type="http://schemas.openxmlformats.org/officeDocument/2006/relationships/chart" Target="charts/chart20.xml"/><Relationship Id="rId70" Type="http://schemas.openxmlformats.org/officeDocument/2006/relationships/chart" Target="charts/chart36.xml"/><Relationship Id="rId75" Type="http://schemas.openxmlformats.org/officeDocument/2006/relationships/chart" Target="charts/chart41.xml"/><Relationship Id="rId91" Type="http://schemas.openxmlformats.org/officeDocument/2006/relationships/hyperlink" Target="http://tarifkursk.ru/" TargetMode="External"/><Relationship Id="rId96" Type="http://schemas.openxmlformats.org/officeDocument/2006/relationships/hyperlink" Target="consultantplus://offline/ref=3BA1355150E950ACC5D76D6DC81C5C0D566DE393EDC70AF8F625A65885Z0P7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2.png"/><Relationship Id="rId28" Type="http://schemas.openxmlformats.org/officeDocument/2006/relationships/chart" Target="charts/chart8.xml"/><Relationship Id="rId49" Type="http://schemas.openxmlformats.org/officeDocument/2006/relationships/chart" Target="charts/chart15.xml"/><Relationship Id="rId114" Type="http://schemas.openxmlformats.org/officeDocument/2006/relationships/footer" Target="footer4.xml"/><Relationship Id="rId119" Type="http://schemas.openxmlformats.org/officeDocument/2006/relationships/footer" Target="footer6.xml"/><Relationship Id="rId44" Type="http://schemas.openxmlformats.org/officeDocument/2006/relationships/diagramLayout" Target="diagrams/layout2.xml"/><Relationship Id="rId60" Type="http://schemas.openxmlformats.org/officeDocument/2006/relationships/chart" Target="charts/chart26.xml"/><Relationship Id="rId65" Type="http://schemas.openxmlformats.org/officeDocument/2006/relationships/chart" Target="charts/chart31.xml"/><Relationship Id="rId81" Type="http://schemas.openxmlformats.org/officeDocument/2006/relationships/hyperlink" Target="http://komobr46.ru/" TargetMode="External"/><Relationship Id="rId86" Type="http://schemas.openxmlformats.org/officeDocument/2006/relationships/hyperlink" Target="http://www.fiko46.ru" TargetMode="Externa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hyperlink" Target="http://adm.rkursk.ru/index.php?id=1450&amp;mat_id=61337&amp;page=1" TargetMode="External"/><Relationship Id="rId18" Type="http://schemas.openxmlformats.org/officeDocument/2006/relationships/hyperlink" Target="http://adm.rkursk.ru/index.php?id=1449&amp;mat_id=87338&amp;page=1" TargetMode="External"/><Relationship Id="rId39" Type="http://schemas.openxmlformats.org/officeDocument/2006/relationships/chart" Target="charts/chart10.xml"/><Relationship Id="rId109" Type="http://schemas.openxmlformats.org/officeDocument/2006/relationships/hyperlink" Target="https://www.mrsk-1.ru/customers/services/tp/inter_map/283/" TargetMode="External"/><Relationship Id="rId34" Type="http://schemas.openxmlformats.org/officeDocument/2006/relationships/diagramData" Target="diagrams/data1.xml"/><Relationship Id="rId50" Type="http://schemas.openxmlformats.org/officeDocument/2006/relationships/chart" Target="charts/chart16.xml"/><Relationship Id="rId55" Type="http://schemas.openxmlformats.org/officeDocument/2006/relationships/chart" Target="charts/chart21.xml"/><Relationship Id="rId76" Type="http://schemas.openxmlformats.org/officeDocument/2006/relationships/hyperlink" Target="http://adm.rkursk.ru/index.php?id=109&amp;mat_id=59043" TargetMode="External"/><Relationship Id="rId97" Type="http://schemas.openxmlformats.org/officeDocument/2006/relationships/hyperlink" Target="http://docs.cntd.ru/document/901919338" TargetMode="External"/><Relationship Id="rId104" Type="http://schemas.openxmlformats.org/officeDocument/2006/relationships/hyperlink" Target="http://&#1072;&#1076;&#1084;&#1080;&#1085;&#1080;&#1089;&#1090;&#1088;&#1072;&#1094;&#1080;&#1103;.&#1082;&#1091;&#1088;&#1089;&#1082;&#1072;&#1103;&#1086;&#1073;&#1083;&#1072;&#1089;&#1090;&#1100;.&#1088;&#1092;/index.php?id=1221" TargetMode="External"/><Relationship Id="rId120"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chart" Target="charts/chart37.xml"/><Relationship Id="rId92" Type="http://schemas.openxmlformats.org/officeDocument/2006/relationships/hyperlink" Target="http://&#1072;&#1076;&#1084;&#1080;&#1085;&#1080;&#1089;&#1090;&#1088;&#1072;&#1094;&#1080;&#1103;.&#1082;&#1091;&#1088;&#1089;&#1082;&#1072;&#1103;&#1086;&#1073;&#1083;&#1072;&#1089;&#1090;&#1100;.&#1088;&#1092;/index.php?id=1221" TargetMode="External"/><Relationship Id="rId2" Type="http://schemas.openxmlformats.org/officeDocument/2006/relationships/numbering" Target="numbering.xml"/><Relationship Id="rId29" Type="http://schemas.openxmlformats.org/officeDocument/2006/relationships/chart" Target="charts/chart9.xml"/><Relationship Id="rId24" Type="http://schemas.openxmlformats.org/officeDocument/2006/relationships/chart" Target="charts/chart4.xml"/><Relationship Id="rId40" Type="http://schemas.openxmlformats.org/officeDocument/2006/relationships/chart" Target="charts/chart11.xml"/><Relationship Id="rId45" Type="http://schemas.openxmlformats.org/officeDocument/2006/relationships/diagramQuickStyle" Target="diagrams/quickStyle2.xml"/><Relationship Id="rId66" Type="http://schemas.openxmlformats.org/officeDocument/2006/relationships/chart" Target="charts/chart32.xml"/><Relationship Id="rId87" Type="http://schemas.openxmlformats.org/officeDocument/2006/relationships/hyperlink" Target="https://torgi.gov.ru" TargetMode="External"/><Relationship Id="rId110" Type="http://schemas.openxmlformats.org/officeDocument/2006/relationships/hyperlink" Target="http://iik.rkursk.ru/" TargetMode="External"/><Relationship Id="rId115" Type="http://schemas.openxmlformats.org/officeDocument/2006/relationships/header" Target="header5.xml"/><Relationship Id="rId61" Type="http://schemas.openxmlformats.org/officeDocument/2006/relationships/chart" Target="charts/chart27.xml"/><Relationship Id="rId82" Type="http://schemas.openxmlformats.org/officeDocument/2006/relationships/hyperlink" Target="garantF1://42320594.0" TargetMode="External"/><Relationship Id="rId19" Type="http://schemas.openxmlformats.org/officeDocument/2006/relationships/hyperlink" Target="http://adm.rkursk.ru/index.php?id=1450&amp;mat_id=63641" TargetMode="External"/><Relationship Id="rId14" Type="http://schemas.openxmlformats.org/officeDocument/2006/relationships/hyperlink" Target="http://adm.rkursk.ru/index.php?id=109&amp;mat_id=38927&amp;page=2" TargetMode="External"/><Relationship Id="rId30" Type="http://schemas.openxmlformats.org/officeDocument/2006/relationships/header" Target="header1.xml"/><Relationship Id="rId35" Type="http://schemas.openxmlformats.org/officeDocument/2006/relationships/diagramLayout" Target="diagrams/layout1.xml"/><Relationship Id="rId56" Type="http://schemas.openxmlformats.org/officeDocument/2006/relationships/chart" Target="charts/chart22.xml"/><Relationship Id="rId77" Type="http://schemas.openxmlformats.org/officeDocument/2006/relationships/hyperlink" Target="http://rrcrsono.faculty.kursksu.ru/" TargetMode="External"/><Relationship Id="rId100" Type="http://schemas.openxmlformats.org/officeDocument/2006/relationships/hyperlink" Target="http://kurskoblinvest.ru/" TargetMode="External"/><Relationship Id="rId105" Type="http://schemas.openxmlformats.org/officeDocument/2006/relationships/hyperlink" Target="http://adm.rkursk.ru/index.php?id=109&amp;mat_id=36055&amp;page=3" TargetMode="External"/><Relationship Id="rId8" Type="http://schemas.openxmlformats.org/officeDocument/2006/relationships/hyperlink" Target="http://adm.rkursk.ru/index.php?id=109&amp;mat_id=38927&amp;page=2" TargetMode="External"/><Relationship Id="rId51" Type="http://schemas.openxmlformats.org/officeDocument/2006/relationships/chart" Target="charts/chart17.xml"/><Relationship Id="rId72" Type="http://schemas.openxmlformats.org/officeDocument/2006/relationships/chart" Target="charts/chart38.xml"/><Relationship Id="rId93" Type="http://schemas.openxmlformats.org/officeDocument/2006/relationships/hyperlink" Target="http://adm.rkursk.ru/index.php?id=51" TargetMode="External"/><Relationship Id="rId98" Type="http://schemas.openxmlformats.org/officeDocument/2006/relationships/hyperlink" Target="http://docs.cntd.ru/document/901984030" TargetMode="External"/><Relationship Id="rId121" Type="http://schemas.openxmlformats.org/officeDocument/2006/relationships/header" Target="header8.xml"/><Relationship Id="rId3" Type="http://schemas.openxmlformats.org/officeDocument/2006/relationships/styles" Target="styles.xml"/><Relationship Id="rId25" Type="http://schemas.openxmlformats.org/officeDocument/2006/relationships/chart" Target="charts/chart5.xml"/><Relationship Id="rId46" Type="http://schemas.openxmlformats.org/officeDocument/2006/relationships/diagramColors" Target="diagrams/colors2.xml"/><Relationship Id="rId67" Type="http://schemas.openxmlformats.org/officeDocument/2006/relationships/chart" Target="charts/chart33.xml"/><Relationship Id="rId116" Type="http://schemas.openxmlformats.org/officeDocument/2006/relationships/footer" Target="footer5.xml"/><Relationship Id="rId20" Type="http://schemas.openxmlformats.org/officeDocument/2006/relationships/hyperlink" Target="http://adm.rkursk.ru/index.php?id=1450&amp;mat_id=87169" TargetMode="External"/><Relationship Id="rId41" Type="http://schemas.openxmlformats.org/officeDocument/2006/relationships/chart" Target="charts/chart12.xml"/><Relationship Id="rId62" Type="http://schemas.openxmlformats.org/officeDocument/2006/relationships/chart" Target="charts/chart28.xml"/><Relationship Id="rId83" Type="http://schemas.openxmlformats.org/officeDocument/2006/relationships/hyperlink" Target="https://torgi.gov.ru" TargetMode="External"/><Relationship Id="rId88" Type="http://schemas.openxmlformats.org/officeDocument/2006/relationships/hyperlink" Target="http://adm.rkursk.ru" TargetMode="External"/><Relationship Id="rId111" Type="http://schemas.openxmlformats.org/officeDocument/2006/relationships/header" Target="header3.xml"/><Relationship Id="rId15" Type="http://schemas.openxmlformats.org/officeDocument/2006/relationships/hyperlink" Target="http://adm.rkursk.ru/index.php?id=109&amp;mat_id=47504&amp;query=396-%EF%E3" TargetMode="External"/><Relationship Id="rId36" Type="http://schemas.openxmlformats.org/officeDocument/2006/relationships/diagramQuickStyle" Target="diagrams/quickStyle1.xml"/><Relationship Id="rId57" Type="http://schemas.openxmlformats.org/officeDocument/2006/relationships/chart" Target="charts/chart23.xml"/><Relationship Id="rId106" Type="http://schemas.openxmlformats.org/officeDocument/2006/relationships/hyperlink" Target="http://adm.rkursk.ru" TargetMode="External"/><Relationship Id="rId10" Type="http://schemas.openxmlformats.org/officeDocument/2006/relationships/chart" Target="charts/chart2.xml"/><Relationship Id="rId31" Type="http://schemas.openxmlformats.org/officeDocument/2006/relationships/footer" Target="footer1.xml"/><Relationship Id="rId52" Type="http://schemas.openxmlformats.org/officeDocument/2006/relationships/chart" Target="charts/chart18.xml"/><Relationship Id="rId73" Type="http://schemas.openxmlformats.org/officeDocument/2006/relationships/chart" Target="charts/chart39.xml"/><Relationship Id="rId78" Type="http://schemas.openxmlformats.org/officeDocument/2006/relationships/hyperlink" Target="http://adm.rkursk.ru/index.php?id=972" TargetMode="External"/><Relationship Id="rId94" Type="http://schemas.openxmlformats.org/officeDocument/2006/relationships/hyperlink" Target="http://tarifkursk.ru/" TargetMode="External"/><Relationship Id="rId99" Type="http://schemas.openxmlformats.org/officeDocument/2006/relationships/hyperlink" Target="http://arhstroy.rkursk.ru" TargetMode="External"/><Relationship Id="rId101" Type="http://schemas.openxmlformats.org/officeDocument/2006/relationships/hyperlink" Target="http://rrcrsono.faculty.kursksu.ru/" TargetMode="External"/><Relationship Id="rId122" Type="http://schemas.openxmlformats.org/officeDocument/2006/relationships/footer" Target="footer8.xml"/></Relationships>
</file>

<file path=word/_rels/footnotes.xml.rels><?xml version="1.0" encoding="UTF-8" standalone="yes"?>
<Relationships xmlns="http://schemas.openxmlformats.org/package/2006/relationships"><Relationship Id="rId1" Type="http://schemas.openxmlformats.org/officeDocument/2006/relationships/hyperlink" Target="http://kurskstat.gks.ru/wps/wcm/connect/rosstat_ts/kurskstat/resources/61d501004165dab68ff28fa3e1dde74c/&#1050;&#1059;&#1056;&#1057;&#1050;&#1040;&#1071;+&#1054;&#1041;&#1051;&#1040;&#1057;&#1058;&#1068;+&#1042;+&#1062;&#1048;&#1060;&#1056;&#1040;&#1061;+2018+&#1075;..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inet\&#1056;&#1072;&#1073;&#1086;&#1095;&#1080;&#1081;%20&#1089;&#1090;&#1086;&#1083;\(&#1075;&#1088;&#1072;&#1092;&#1080;&#1082;)&#1057;&#1090;&#1088;&#1091;&#1082;&#1090;&#1091;&#1088;&#1072;%20&#1086;&#1088;&#1075;&#1072;&#1085;&#1080;&#1079;&#1072;&#1094;&#1080;&#1081;%20&#1087;&#1086;%20&#1074;&#1080;&#1076;&#1072;&#1084;%20&#1101;&#1082;&#1086;&#1085;&#1086;&#1084;&#1080;&#1095;&#1077;&#1089;&#1082;&#1086;&#1081;%20&#1076;&#1077;&#1103;&#1090;&#1077;&#1083;&#1100;&#1085;&#1086;&#1089;&#1090;&#1080;.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5.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6.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7.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8.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9.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0.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1.xm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2.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4.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5.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6.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7.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28.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29.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0.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1.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2.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2.xml"/><Relationship Id="rId1" Type="http://schemas.microsoft.com/office/2011/relationships/chartStyle" Target="style2.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4"/>
          <c:order val="4"/>
          <c:explosion val="1"/>
          <c:dLbls>
            <c:dLbl>
              <c:idx val="0"/>
              <c:layout>
                <c:manualLayout>
                  <c:x val="-9.9171011695287026E-2"/>
                  <c:y val="1.0353735368877812E-7"/>
                </c:manualLayout>
              </c:layout>
              <c:spPr>
                <a:noFill/>
                <a:ln>
                  <a:noFill/>
                </a:ln>
                <a:effectLst/>
              </c:spPr>
              <c:txPr>
                <a:bodyPr wrap="square" lIns="38100" tIns="19050" rIns="38100" bIns="19050" anchor="ctr">
                  <a:noAutofit/>
                </a:bodyPr>
                <a:lstStyle/>
                <a:p>
                  <a:pPr>
                    <a:defRPr sz="800"/>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2300938840044099"/>
                      <c:h val="8.9572649572649557E-2"/>
                    </c:manualLayout>
                  </c15:layout>
                </c:ext>
                <c:ext xmlns:c16="http://schemas.microsoft.com/office/drawing/2014/chart" uri="{C3380CC4-5D6E-409C-BE32-E72D297353CC}">
                  <c16:uniqueId val="{0000000B-5DAE-4627-BF8E-9FB37B803760}"/>
                </c:ext>
              </c:extLst>
            </c:dLbl>
            <c:dLbl>
              <c:idx val="1"/>
              <c:layout>
                <c:manualLayout>
                  <c:x val="1.716558972729313E-2"/>
                  <c:y val="-3.411825001164794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DAE-4627-BF8E-9FB37B803760}"/>
                </c:ext>
              </c:extLst>
            </c:dLbl>
            <c:dLbl>
              <c:idx val="2"/>
              <c:layout>
                <c:manualLayout>
                  <c:x val="-2.4769997920663649E-3"/>
                  <c:y val="-1.286016762697565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DAE-4627-BF8E-9FB37B803760}"/>
                </c:ext>
              </c:extLst>
            </c:dLbl>
            <c:dLbl>
              <c:idx val="3"/>
              <c:layout>
                <c:manualLayout>
                  <c:x val="7.861932056699189E-2"/>
                  <c:y val="-1.683890105452798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DAE-4627-BF8E-9FB37B803760}"/>
                </c:ext>
              </c:extLst>
            </c:dLbl>
            <c:dLbl>
              <c:idx val="4"/>
              <c:layout>
                <c:manualLayout>
                  <c:x val="6.0980583705063797E-2"/>
                  <c:y val="0.1793184136006669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DAE-4627-BF8E-9FB37B803760}"/>
                </c:ext>
              </c:extLst>
            </c:dLbl>
            <c:dLbl>
              <c:idx val="5"/>
              <c:layout>
                <c:manualLayout>
                  <c:x val="3.1989925026187818E-2"/>
                  <c:y val="0.1614662960029413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AE-4627-BF8E-9FB37B803760}"/>
                </c:ext>
              </c:extLst>
            </c:dLbl>
            <c:dLbl>
              <c:idx val="6"/>
              <c:layout>
                <c:manualLayout>
                  <c:x val="6.1590103927592024E-2"/>
                  <c:y val="-1.080826435157153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AE-4627-BF8E-9FB37B803760}"/>
                </c:ext>
              </c:extLst>
            </c:dLbl>
            <c:dLbl>
              <c:idx val="7"/>
              <c:layout>
                <c:manualLayout>
                  <c:x val="8.9112123316424027E-2"/>
                  <c:y val="4.424399612770312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AE-4627-BF8E-9FB37B803760}"/>
                </c:ext>
              </c:extLst>
            </c:dLbl>
            <c:dLbl>
              <c:idx val="8"/>
              <c:layout>
                <c:manualLayout>
                  <c:x val="-4.427801905927687E-2"/>
                  <c:y val="5.720335253951246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AE-4627-BF8E-9FB37B803760}"/>
                </c:ext>
              </c:extLst>
            </c:dLbl>
            <c:dLbl>
              <c:idx val="9"/>
              <c:layout>
                <c:manualLayout>
                  <c:x val="-5.5734692356280896E-2"/>
                  <c:y val="7.9106679712374495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AE-4627-BF8E-9FB37B803760}"/>
                </c:ext>
              </c:extLst>
            </c:dLbl>
            <c:dLbl>
              <c:idx val="10"/>
              <c:layout>
                <c:manualLayout>
                  <c:x val="-4.1797488318444667E-2"/>
                  <c:y val="-1.550202674369850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AE-4627-BF8E-9FB37B803760}"/>
                </c:ext>
              </c:extLst>
            </c:dLbl>
            <c:dLbl>
              <c:idx val="11"/>
              <c:layout>
                <c:manualLayout>
                  <c:x val="-6.8511391233046998E-3"/>
                  <c:y val="-1.4328534376989863E-2"/>
                </c:manualLayout>
              </c:layout>
              <c:spPr>
                <a:noFill/>
                <a:ln>
                  <a:noFill/>
                </a:ln>
                <a:effectLst/>
              </c:spPr>
              <c:txPr>
                <a:bodyPr wrap="square" lIns="38100" tIns="19050" rIns="38100" bIns="19050" anchor="ctr">
                  <a:noAutofit/>
                </a:bodyPr>
                <a:lstStyle/>
                <a:p>
                  <a:pPr>
                    <a:defRPr sz="800"/>
                  </a:pPr>
                  <a:endParaRPr lang="ru-RU"/>
                </a:p>
              </c:txPr>
              <c:showLegendKey val="0"/>
              <c:showVal val="1"/>
              <c:showCatName val="1"/>
              <c:showSerName val="0"/>
              <c:showPercent val="0"/>
              <c:showBubbleSize val="0"/>
              <c:extLst>
                <c:ext xmlns:c15="http://schemas.microsoft.com/office/drawing/2012/chart" uri="{CE6537A1-D6FC-4f65-9D91-7224C49458BB}">
                  <c15:layout>
                    <c:manualLayout>
                      <c:w val="0.18161442824131288"/>
                      <c:h val="0.11911910419481589"/>
                    </c:manualLayout>
                  </c15:layout>
                </c:ext>
                <c:ext xmlns:c16="http://schemas.microsoft.com/office/drawing/2014/chart" uri="{C3380CC4-5D6E-409C-BE32-E72D297353CC}">
                  <c16:uniqueId val="{00000006-5DAE-4627-BF8E-9FB37B803760}"/>
                </c:ext>
              </c:extLst>
            </c:dLbl>
            <c:dLbl>
              <c:idx val="12"/>
              <c:layout>
                <c:manualLayout>
                  <c:x val="-9.7508327154173461E-3"/>
                  <c:y val="9.0976201939254528E-3"/>
                </c:manualLayout>
              </c:layout>
              <c:spPr>
                <a:noFill/>
                <a:ln>
                  <a:noFill/>
                </a:ln>
                <a:effectLst/>
              </c:spPr>
              <c:txPr>
                <a:bodyPr wrap="square" lIns="38100" tIns="19050" rIns="38100" bIns="19050" anchor="ctr">
                  <a:noAutofit/>
                </a:bodyPr>
                <a:lstStyle/>
                <a:p>
                  <a:pPr>
                    <a:defRPr sz="800"/>
                  </a:pPr>
                  <a:endParaRPr lang="ru-RU"/>
                </a:p>
              </c:txPr>
              <c:showLegendKey val="0"/>
              <c:showVal val="1"/>
              <c:showCatName val="1"/>
              <c:showSerName val="0"/>
              <c:showPercent val="0"/>
              <c:showBubbleSize val="0"/>
              <c:extLst>
                <c:ext xmlns:c15="http://schemas.microsoft.com/office/drawing/2012/chart" uri="{CE6537A1-D6FC-4f65-9D91-7224C49458BB}">
                  <c15:layout>
                    <c:manualLayout>
                      <c:w val="0.17445931366202544"/>
                      <c:h val="0.16259050458929317"/>
                    </c:manualLayout>
                  </c15:layout>
                </c:ext>
                <c:ext xmlns:c16="http://schemas.microsoft.com/office/drawing/2014/chart" uri="{C3380CC4-5D6E-409C-BE32-E72D297353CC}">
                  <c16:uniqueId val="{00000007-5DAE-4627-BF8E-9FB37B803760}"/>
                </c:ext>
              </c:extLst>
            </c:dLbl>
            <c:dLbl>
              <c:idx val="13"/>
              <c:layout>
                <c:manualLayout>
                  <c:x val="-4.6214626759099084E-2"/>
                  <c:y val="-8.2403309053823894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DAE-4627-BF8E-9FB37B803760}"/>
                </c:ext>
              </c:extLst>
            </c:dLbl>
            <c:dLbl>
              <c:idx val="14"/>
              <c:layout>
                <c:manualLayout>
                  <c:x val="-6.6977233227012684E-2"/>
                  <c:y val="8.5347911392732751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DAE-4627-BF8E-9FB37B803760}"/>
                </c:ext>
              </c:extLst>
            </c:dLbl>
            <c:dLbl>
              <c:idx val="15"/>
              <c:layout>
                <c:manualLayout>
                  <c:x val="-0.10704322273617199"/>
                  <c:y val="-3.49434427205476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DAE-4627-BF8E-9FB37B803760}"/>
                </c:ext>
              </c:extLst>
            </c:dLbl>
            <c:dLbl>
              <c:idx val="16"/>
              <c:layout>
                <c:manualLayout>
                  <c:x val="-6.5689143117200061E-2"/>
                  <c:y val="3.8735394762045407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DAE-4627-BF8E-9FB37B803760}"/>
                </c:ext>
              </c:extLst>
            </c:dLbl>
            <c:spPr>
              <a:noFill/>
              <a:ln>
                <a:noFill/>
              </a:ln>
              <a:effectLst/>
            </c:spPr>
            <c:txPr>
              <a:bodyPr wrap="square" lIns="38100" tIns="19050" rIns="38100" bIns="19050" anchor="ctr">
                <a:spAutoFit/>
              </a:bodyPr>
              <a:lstStyle/>
              <a:p>
                <a:pPr>
                  <a:defRPr sz="800"/>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Лист1!$A$6:$A$22</c:f>
              <c:strCache>
                <c:ptCount val="17"/>
                <c:pt idx="0">
                  <c:v>Сельское, лесное хозяйство, охота, рыболовство и рыбоводство</c:v>
                </c:pt>
                <c:pt idx="1">
                  <c:v>Добыча полезных ископаемых</c:v>
                </c:pt>
                <c:pt idx="2">
                  <c:v>Обрабатывающие производства</c:v>
                </c:pt>
                <c:pt idx="3">
                  <c:v>Обеспечение электрической энергией, газом и паром; кондиционирование воздуха</c:v>
                </c:pt>
                <c:pt idx="4">
                  <c:v>Водоснабжение; водоотведение, организация сбора и утилизации отходов, деятельность по ликвидации загрязнений</c:v>
                </c:pt>
                <c:pt idx="5">
                  <c:v>Строительство</c:v>
                </c:pt>
                <c:pt idx="6">
                  <c:v>Торговля оптовая и розничная, ремонт автотранспортных средств и мотоциклов</c:v>
                </c:pt>
                <c:pt idx="7">
                  <c:v>Транспортировка и хранение</c:v>
                </c:pt>
                <c:pt idx="8">
                  <c:v>Деятельность гостиниц и предприятий общественного питания</c:v>
                </c:pt>
                <c:pt idx="9">
                  <c:v>Деятельность в области информации и связи</c:v>
                </c:pt>
                <c:pt idx="10">
                  <c:v>Деятельность финансовая и страховая</c:v>
                </c:pt>
                <c:pt idx="11">
                  <c:v>Деятельность по операциям с недвижимым имуществом</c:v>
                </c:pt>
                <c:pt idx="12">
                  <c:v>Государственное управление и обеспечение военной безопасности;  социальное обеспечение</c:v>
                </c:pt>
                <c:pt idx="13">
                  <c:v>Образование</c:v>
                </c:pt>
                <c:pt idx="14">
                  <c:v>Деятельность в области здравоохранения и социальных услуг</c:v>
                </c:pt>
                <c:pt idx="15">
                  <c:v>Деятельность в области культуры, спорта, организации досуга и развлечений</c:v>
                </c:pt>
                <c:pt idx="16">
                  <c:v>Предоставление прочих видов услуг</c:v>
                </c:pt>
              </c:strCache>
            </c:strRef>
          </c:cat>
          <c:val>
            <c:numRef>
              <c:f>Лист1!$F$6:$F$22</c:f>
              <c:numCache>
                <c:formatCode>0.00%</c:formatCode>
                <c:ptCount val="17"/>
                <c:pt idx="0">
                  <c:v>4.2332304112409812E-2</c:v>
                </c:pt>
                <c:pt idx="1">
                  <c:v>1.8794469056249339E-3</c:v>
                </c:pt>
                <c:pt idx="2">
                  <c:v>7.1016243791112904E-2</c:v>
                </c:pt>
                <c:pt idx="3">
                  <c:v>5.2356020942410063E-3</c:v>
                </c:pt>
                <c:pt idx="4">
                  <c:v>1.230590235825838E-2</c:v>
                </c:pt>
                <c:pt idx="5">
                  <c:v>9.2674631941647712E-2</c:v>
                </c:pt>
                <c:pt idx="6">
                  <c:v>0.26983487716472643</c:v>
                </c:pt>
                <c:pt idx="7">
                  <c:v>5.0387076565087063E-2</c:v>
                </c:pt>
                <c:pt idx="8">
                  <c:v>1.5975298697811821E-2</c:v>
                </c:pt>
                <c:pt idx="9">
                  <c:v>2.5417281961784582E-2</c:v>
                </c:pt>
                <c:pt idx="10">
                  <c:v>1.4677585358213825E-2</c:v>
                </c:pt>
                <c:pt idx="11">
                  <c:v>7.0479258960934363E-2</c:v>
                </c:pt>
                <c:pt idx="12">
                  <c:v>4.9357855640578173E-2</c:v>
                </c:pt>
                <c:pt idx="13">
                  <c:v>5.4280216583881512E-2</c:v>
                </c:pt>
                <c:pt idx="14">
                  <c:v>2.8460195999463016E-2</c:v>
                </c:pt>
                <c:pt idx="15">
                  <c:v>4.2421801584105273E-2</c:v>
                </c:pt>
                <c:pt idx="16">
                  <c:v>6.4214435942185927E-2</c:v>
                </c:pt>
              </c:numCache>
            </c:numRef>
          </c:val>
          <c:extLst>
            <c:ext xmlns:c16="http://schemas.microsoft.com/office/drawing/2014/chart" uri="{C3380CC4-5D6E-409C-BE32-E72D297353CC}">
              <c16:uniqueId val="{00000011-925B-4FAB-AA4C-FF7C1C3568D7}"/>
            </c:ext>
          </c:extLst>
        </c:ser>
        <c:ser>
          <c:idx val="3"/>
          <c:order val="3"/>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Лист1!$A$6:$A$22</c:f>
              <c:strCache>
                <c:ptCount val="17"/>
                <c:pt idx="0">
                  <c:v>Сельское, лесное хозяйство, охота, рыболовство и рыбоводство</c:v>
                </c:pt>
                <c:pt idx="1">
                  <c:v>Добыча полезных ископаемых</c:v>
                </c:pt>
                <c:pt idx="2">
                  <c:v>Обрабатывающие производства</c:v>
                </c:pt>
                <c:pt idx="3">
                  <c:v>Обеспечение электрической энергией, газом и паром; кондиционирование воздуха</c:v>
                </c:pt>
                <c:pt idx="4">
                  <c:v>Водоснабжение; водоотведение, организация сбора и утилизации отходов, деятельность по ликвидации загрязнений</c:v>
                </c:pt>
                <c:pt idx="5">
                  <c:v>Строительство</c:v>
                </c:pt>
                <c:pt idx="6">
                  <c:v>Торговля оптовая и розничная, ремонт автотранспортных средств и мотоциклов</c:v>
                </c:pt>
                <c:pt idx="7">
                  <c:v>Транспортировка и хранение</c:v>
                </c:pt>
                <c:pt idx="8">
                  <c:v>Деятельность гостиниц и предприятий общественного питания</c:v>
                </c:pt>
                <c:pt idx="9">
                  <c:v>Деятельность в области информации и связи</c:v>
                </c:pt>
                <c:pt idx="10">
                  <c:v>Деятельность финансовая и страховая</c:v>
                </c:pt>
                <c:pt idx="11">
                  <c:v>Деятельность по операциям с недвижимым имуществом</c:v>
                </c:pt>
                <c:pt idx="12">
                  <c:v>Государственное управление и обеспечение военной безопасности;  социальное обеспечение</c:v>
                </c:pt>
                <c:pt idx="13">
                  <c:v>Образование</c:v>
                </c:pt>
                <c:pt idx="14">
                  <c:v>Деятельность в области здравоохранения и социальных услуг</c:v>
                </c:pt>
                <c:pt idx="15">
                  <c:v>Деятельность в области культуры, спорта, организации досуга и развлечений</c:v>
                </c:pt>
                <c:pt idx="16">
                  <c:v>Предоставление прочих видов услуг</c:v>
                </c:pt>
              </c:strCache>
            </c:strRef>
          </c:cat>
          <c:val>
            <c:numRef>
              <c:f>Лист1!$E$6:$E$22</c:f>
            </c:numRef>
          </c:val>
          <c:extLst>
            <c:ext xmlns:c16="http://schemas.microsoft.com/office/drawing/2014/chart" uri="{C3380CC4-5D6E-409C-BE32-E72D297353CC}">
              <c16:uniqueId val="{00000012-925B-4FAB-AA4C-FF7C1C3568D7}"/>
            </c:ext>
          </c:extLst>
        </c:ser>
        <c:ser>
          <c:idx val="2"/>
          <c:order val="2"/>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Лист1!$A$6:$A$22</c:f>
              <c:strCache>
                <c:ptCount val="17"/>
                <c:pt idx="0">
                  <c:v>Сельское, лесное хозяйство, охота, рыболовство и рыбоводство</c:v>
                </c:pt>
                <c:pt idx="1">
                  <c:v>Добыча полезных ископаемых</c:v>
                </c:pt>
                <c:pt idx="2">
                  <c:v>Обрабатывающие производства</c:v>
                </c:pt>
                <c:pt idx="3">
                  <c:v>Обеспечение электрической энергией, газом и паром; кондиционирование воздуха</c:v>
                </c:pt>
                <c:pt idx="4">
                  <c:v>Водоснабжение; водоотведение, организация сбора и утилизации отходов, деятельность по ликвидации загрязнений</c:v>
                </c:pt>
                <c:pt idx="5">
                  <c:v>Строительство</c:v>
                </c:pt>
                <c:pt idx="6">
                  <c:v>Торговля оптовая и розничная, ремонт автотранспортных средств и мотоциклов</c:v>
                </c:pt>
                <c:pt idx="7">
                  <c:v>Транспортировка и хранение</c:v>
                </c:pt>
                <c:pt idx="8">
                  <c:v>Деятельность гостиниц и предприятий общественного питания</c:v>
                </c:pt>
                <c:pt idx="9">
                  <c:v>Деятельность в области информации и связи</c:v>
                </c:pt>
                <c:pt idx="10">
                  <c:v>Деятельность финансовая и страховая</c:v>
                </c:pt>
                <c:pt idx="11">
                  <c:v>Деятельность по операциям с недвижимым имуществом</c:v>
                </c:pt>
                <c:pt idx="12">
                  <c:v>Государственное управление и обеспечение военной безопасности;  социальное обеспечение</c:v>
                </c:pt>
                <c:pt idx="13">
                  <c:v>Образование</c:v>
                </c:pt>
                <c:pt idx="14">
                  <c:v>Деятельность в области здравоохранения и социальных услуг</c:v>
                </c:pt>
                <c:pt idx="15">
                  <c:v>Деятельность в области культуры, спорта, организации досуга и развлечений</c:v>
                </c:pt>
                <c:pt idx="16">
                  <c:v>Предоставление прочих видов услуг</c:v>
                </c:pt>
              </c:strCache>
            </c:strRef>
          </c:cat>
          <c:val>
            <c:numRef>
              <c:f>Лист1!$D$6:$D$22</c:f>
            </c:numRef>
          </c:val>
          <c:extLst>
            <c:ext xmlns:c16="http://schemas.microsoft.com/office/drawing/2014/chart" uri="{C3380CC4-5D6E-409C-BE32-E72D297353CC}">
              <c16:uniqueId val="{00000013-925B-4FAB-AA4C-FF7C1C3568D7}"/>
            </c:ext>
          </c:extLst>
        </c:ser>
        <c:ser>
          <c:idx val="1"/>
          <c:order val="1"/>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Лист1!$A$6:$A$22</c:f>
              <c:strCache>
                <c:ptCount val="17"/>
                <c:pt idx="0">
                  <c:v>Сельское, лесное хозяйство, охота, рыболовство и рыбоводство</c:v>
                </c:pt>
                <c:pt idx="1">
                  <c:v>Добыча полезных ископаемых</c:v>
                </c:pt>
                <c:pt idx="2">
                  <c:v>Обрабатывающие производства</c:v>
                </c:pt>
                <c:pt idx="3">
                  <c:v>Обеспечение электрической энергией, газом и паром; кондиционирование воздуха</c:v>
                </c:pt>
                <c:pt idx="4">
                  <c:v>Водоснабжение; водоотведение, организация сбора и утилизации отходов, деятельность по ликвидации загрязнений</c:v>
                </c:pt>
                <c:pt idx="5">
                  <c:v>Строительство</c:v>
                </c:pt>
                <c:pt idx="6">
                  <c:v>Торговля оптовая и розничная, ремонт автотранспортных средств и мотоциклов</c:v>
                </c:pt>
                <c:pt idx="7">
                  <c:v>Транспортировка и хранение</c:v>
                </c:pt>
                <c:pt idx="8">
                  <c:v>Деятельность гостиниц и предприятий общественного питания</c:v>
                </c:pt>
                <c:pt idx="9">
                  <c:v>Деятельность в области информации и связи</c:v>
                </c:pt>
                <c:pt idx="10">
                  <c:v>Деятельность финансовая и страховая</c:v>
                </c:pt>
                <c:pt idx="11">
                  <c:v>Деятельность по операциям с недвижимым имуществом</c:v>
                </c:pt>
                <c:pt idx="12">
                  <c:v>Государственное управление и обеспечение военной безопасности;  социальное обеспечение</c:v>
                </c:pt>
                <c:pt idx="13">
                  <c:v>Образование</c:v>
                </c:pt>
                <c:pt idx="14">
                  <c:v>Деятельность в области здравоохранения и социальных услуг</c:v>
                </c:pt>
                <c:pt idx="15">
                  <c:v>Деятельность в области культуры, спорта, организации досуга и развлечений</c:v>
                </c:pt>
                <c:pt idx="16">
                  <c:v>Предоставление прочих видов услуг</c:v>
                </c:pt>
              </c:strCache>
            </c:strRef>
          </c:cat>
          <c:val>
            <c:numRef>
              <c:f>Лист1!$C$6:$C$22</c:f>
            </c:numRef>
          </c:val>
          <c:extLst>
            <c:ext xmlns:c16="http://schemas.microsoft.com/office/drawing/2014/chart" uri="{C3380CC4-5D6E-409C-BE32-E72D297353CC}">
              <c16:uniqueId val="{00000014-925B-4FAB-AA4C-FF7C1C3568D7}"/>
            </c:ext>
          </c:extLst>
        </c:ser>
        <c:ser>
          <c:idx val="0"/>
          <c:order val="0"/>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Лист1!$A$6:$A$22</c:f>
              <c:strCache>
                <c:ptCount val="17"/>
                <c:pt idx="0">
                  <c:v>Сельское, лесное хозяйство, охота, рыболовство и рыбоводство</c:v>
                </c:pt>
                <c:pt idx="1">
                  <c:v>Добыча полезных ископаемых</c:v>
                </c:pt>
                <c:pt idx="2">
                  <c:v>Обрабатывающие производства</c:v>
                </c:pt>
                <c:pt idx="3">
                  <c:v>Обеспечение электрической энергией, газом и паром; кондиционирование воздуха</c:v>
                </c:pt>
                <c:pt idx="4">
                  <c:v>Водоснабжение; водоотведение, организация сбора и утилизации отходов, деятельность по ликвидации загрязнений</c:v>
                </c:pt>
                <c:pt idx="5">
                  <c:v>Строительство</c:v>
                </c:pt>
                <c:pt idx="6">
                  <c:v>Торговля оптовая и розничная, ремонт автотранспортных средств и мотоциклов</c:v>
                </c:pt>
                <c:pt idx="7">
                  <c:v>Транспортировка и хранение</c:v>
                </c:pt>
                <c:pt idx="8">
                  <c:v>Деятельность гостиниц и предприятий общественного питания</c:v>
                </c:pt>
                <c:pt idx="9">
                  <c:v>Деятельность в области информации и связи</c:v>
                </c:pt>
                <c:pt idx="10">
                  <c:v>Деятельность финансовая и страховая</c:v>
                </c:pt>
                <c:pt idx="11">
                  <c:v>Деятельность по операциям с недвижимым имуществом</c:v>
                </c:pt>
                <c:pt idx="12">
                  <c:v>Государственное управление и обеспечение военной безопасности;  социальное обеспечение</c:v>
                </c:pt>
                <c:pt idx="13">
                  <c:v>Образование</c:v>
                </c:pt>
                <c:pt idx="14">
                  <c:v>Деятельность в области здравоохранения и социальных услуг</c:v>
                </c:pt>
                <c:pt idx="15">
                  <c:v>Деятельность в области культуры, спорта, организации досуга и развлечений</c:v>
                </c:pt>
                <c:pt idx="16">
                  <c:v>Предоставление прочих видов услуг</c:v>
                </c:pt>
              </c:strCache>
            </c:strRef>
          </c:cat>
          <c:val>
            <c:numRef>
              <c:f>Лист1!$B$6:$B$22</c:f>
            </c:numRef>
          </c:val>
          <c:extLst>
            <c:ext xmlns:c16="http://schemas.microsoft.com/office/drawing/2014/chart" uri="{C3380CC4-5D6E-409C-BE32-E72D297353CC}">
              <c16:uniqueId val="{00000015-925B-4FAB-AA4C-FF7C1C3568D7}"/>
            </c:ext>
          </c:extLst>
        </c:ser>
        <c:ser>
          <c:idx val="5"/>
          <c:order val="5"/>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Лист1!$A$6:$A$22</c:f>
              <c:strCache>
                <c:ptCount val="17"/>
                <c:pt idx="0">
                  <c:v>Сельское, лесное хозяйство, охота, рыболовство и рыбоводство</c:v>
                </c:pt>
                <c:pt idx="1">
                  <c:v>Добыча полезных ископаемых</c:v>
                </c:pt>
                <c:pt idx="2">
                  <c:v>Обрабатывающие производства</c:v>
                </c:pt>
                <c:pt idx="3">
                  <c:v>Обеспечение электрической энергией, газом и паром; кондиционирование воздуха</c:v>
                </c:pt>
                <c:pt idx="4">
                  <c:v>Водоснабжение; водоотведение, организация сбора и утилизации отходов, деятельность по ликвидации загрязнений</c:v>
                </c:pt>
                <c:pt idx="5">
                  <c:v>Строительство</c:v>
                </c:pt>
                <c:pt idx="6">
                  <c:v>Торговля оптовая и розничная, ремонт автотранспортных средств и мотоциклов</c:v>
                </c:pt>
                <c:pt idx="7">
                  <c:v>Транспортировка и хранение</c:v>
                </c:pt>
                <c:pt idx="8">
                  <c:v>Деятельность гостиниц и предприятий общественного питания</c:v>
                </c:pt>
                <c:pt idx="9">
                  <c:v>Деятельность в области информации и связи</c:v>
                </c:pt>
                <c:pt idx="10">
                  <c:v>Деятельность финансовая и страховая</c:v>
                </c:pt>
                <c:pt idx="11">
                  <c:v>Деятельность по операциям с недвижимым имуществом</c:v>
                </c:pt>
                <c:pt idx="12">
                  <c:v>Государственное управление и обеспечение военной безопасности;  социальное обеспечение</c:v>
                </c:pt>
                <c:pt idx="13">
                  <c:v>Образование</c:v>
                </c:pt>
                <c:pt idx="14">
                  <c:v>Деятельность в области здравоохранения и социальных услуг</c:v>
                </c:pt>
                <c:pt idx="15">
                  <c:v>Деятельность в области культуры, спорта, организации досуга и развлечений</c:v>
                </c:pt>
                <c:pt idx="16">
                  <c:v>Предоставление прочих видов услуг</c:v>
                </c:pt>
              </c:strCache>
            </c:strRef>
          </c:cat>
          <c:val>
            <c:numRef>
              <c:f>Лист1!$G$6:$G$22</c:f>
            </c:numRef>
          </c:val>
          <c:extLst>
            <c:ext xmlns:c16="http://schemas.microsoft.com/office/drawing/2014/chart" uri="{C3380CC4-5D6E-409C-BE32-E72D297353CC}">
              <c16:uniqueId val="{00000016-925B-4FAB-AA4C-FF7C1C3568D7}"/>
            </c:ext>
          </c:extLst>
        </c:ser>
        <c:ser>
          <c:idx val="6"/>
          <c:order val="6"/>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Лист1!$A$6:$A$22</c:f>
              <c:strCache>
                <c:ptCount val="17"/>
                <c:pt idx="0">
                  <c:v>Сельское, лесное хозяйство, охота, рыболовство и рыбоводство</c:v>
                </c:pt>
                <c:pt idx="1">
                  <c:v>Добыча полезных ископаемых</c:v>
                </c:pt>
                <c:pt idx="2">
                  <c:v>Обрабатывающие производства</c:v>
                </c:pt>
                <c:pt idx="3">
                  <c:v>Обеспечение электрической энергией, газом и паром; кондиционирование воздуха</c:v>
                </c:pt>
                <c:pt idx="4">
                  <c:v>Водоснабжение; водоотведение, организация сбора и утилизации отходов, деятельность по ликвидации загрязнений</c:v>
                </c:pt>
                <c:pt idx="5">
                  <c:v>Строительство</c:v>
                </c:pt>
                <c:pt idx="6">
                  <c:v>Торговля оптовая и розничная, ремонт автотранспортных средств и мотоциклов</c:v>
                </c:pt>
                <c:pt idx="7">
                  <c:v>Транспортировка и хранение</c:v>
                </c:pt>
                <c:pt idx="8">
                  <c:v>Деятельность гостиниц и предприятий общественного питания</c:v>
                </c:pt>
                <c:pt idx="9">
                  <c:v>Деятельность в области информации и связи</c:v>
                </c:pt>
                <c:pt idx="10">
                  <c:v>Деятельность финансовая и страховая</c:v>
                </c:pt>
                <c:pt idx="11">
                  <c:v>Деятельность по операциям с недвижимым имуществом</c:v>
                </c:pt>
                <c:pt idx="12">
                  <c:v>Государственное управление и обеспечение военной безопасности;  социальное обеспечение</c:v>
                </c:pt>
                <c:pt idx="13">
                  <c:v>Образование</c:v>
                </c:pt>
                <c:pt idx="14">
                  <c:v>Деятельность в области здравоохранения и социальных услуг</c:v>
                </c:pt>
                <c:pt idx="15">
                  <c:v>Деятельность в области культуры, спорта, организации досуга и развлечений</c:v>
                </c:pt>
                <c:pt idx="16">
                  <c:v>Предоставление прочих видов услуг</c:v>
                </c:pt>
              </c:strCache>
            </c:strRef>
          </c:cat>
          <c:val>
            <c:numRef>
              <c:f>Лист1!$H$6:$H$22</c:f>
            </c:numRef>
          </c:val>
          <c:extLst>
            <c:ext xmlns:c16="http://schemas.microsoft.com/office/drawing/2014/chart" uri="{C3380CC4-5D6E-409C-BE32-E72D297353CC}">
              <c16:uniqueId val="{00000017-925B-4FAB-AA4C-FF7C1C3568D7}"/>
            </c:ext>
          </c:extLst>
        </c:ser>
        <c:dLbls>
          <c:showLegendKey val="0"/>
          <c:showVal val="1"/>
          <c:showCatName val="1"/>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Мужчины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2015 год</c:v>
                </c:pt>
                <c:pt idx="1">
                  <c:v>2016 год</c:v>
                </c:pt>
                <c:pt idx="2">
                  <c:v>2017 год</c:v>
                </c:pt>
                <c:pt idx="3">
                  <c:v>2018 год</c:v>
                </c:pt>
              </c:strCache>
            </c:strRef>
          </c:cat>
          <c:val>
            <c:numRef>
              <c:f>Лист1!$B$2:$B$5</c:f>
              <c:numCache>
                <c:formatCode>0.0%</c:formatCode>
                <c:ptCount val="4"/>
                <c:pt idx="0">
                  <c:v>0.31200000000000172</c:v>
                </c:pt>
                <c:pt idx="1">
                  <c:v>0.37500000000000172</c:v>
                </c:pt>
                <c:pt idx="2">
                  <c:v>0.36100000000000032</c:v>
                </c:pt>
                <c:pt idx="3">
                  <c:v>0.33300000000000224</c:v>
                </c:pt>
              </c:numCache>
            </c:numRef>
          </c:val>
          <c:extLst>
            <c:ext xmlns:c16="http://schemas.microsoft.com/office/drawing/2014/chart" uri="{C3380CC4-5D6E-409C-BE32-E72D297353CC}">
              <c16:uniqueId val="{00000000-C6C8-4973-A2B7-5B1CA722D30E}"/>
            </c:ext>
          </c:extLst>
        </c:ser>
        <c:ser>
          <c:idx val="1"/>
          <c:order val="1"/>
          <c:tx>
            <c:strRef>
              <c:f>Лист1!$C$1</c:f>
              <c:strCache>
                <c:ptCount val="1"/>
                <c:pt idx="0">
                  <c:v>Женщины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2015 год</c:v>
                </c:pt>
                <c:pt idx="1">
                  <c:v>2016 год</c:v>
                </c:pt>
                <c:pt idx="2">
                  <c:v>2017 год</c:v>
                </c:pt>
                <c:pt idx="3">
                  <c:v>2018 год</c:v>
                </c:pt>
              </c:strCache>
            </c:strRef>
          </c:cat>
          <c:val>
            <c:numRef>
              <c:f>Лист1!$C$2:$C$5</c:f>
              <c:numCache>
                <c:formatCode>0.0%</c:formatCode>
                <c:ptCount val="4"/>
                <c:pt idx="0">
                  <c:v>0.68800000000000061</c:v>
                </c:pt>
                <c:pt idx="1">
                  <c:v>0.62100000000000344</c:v>
                </c:pt>
                <c:pt idx="2">
                  <c:v>0.6400000000000039</c:v>
                </c:pt>
                <c:pt idx="3">
                  <c:v>0.66700000000000448</c:v>
                </c:pt>
              </c:numCache>
            </c:numRef>
          </c:val>
          <c:extLst>
            <c:ext xmlns:c16="http://schemas.microsoft.com/office/drawing/2014/chart" uri="{C3380CC4-5D6E-409C-BE32-E72D297353CC}">
              <c16:uniqueId val="{00000001-C6C8-4973-A2B7-5B1CA722D30E}"/>
            </c:ext>
          </c:extLst>
        </c:ser>
        <c:dLbls>
          <c:showLegendKey val="0"/>
          <c:showVal val="0"/>
          <c:showCatName val="0"/>
          <c:showSerName val="0"/>
          <c:showPercent val="0"/>
          <c:showBubbleSize val="0"/>
        </c:dLbls>
        <c:gapWidth val="55"/>
        <c:overlap val="100"/>
        <c:axId val="143243904"/>
        <c:axId val="143749504"/>
      </c:barChart>
      <c:catAx>
        <c:axId val="143243904"/>
        <c:scaling>
          <c:orientation val="minMax"/>
        </c:scaling>
        <c:delete val="0"/>
        <c:axPos val="b"/>
        <c:numFmt formatCode="General" sourceLinked="0"/>
        <c:majorTickMark val="none"/>
        <c:minorTickMark val="none"/>
        <c:tickLblPos val="nextTo"/>
        <c:crossAx val="143749504"/>
        <c:crosses val="autoZero"/>
        <c:auto val="1"/>
        <c:lblAlgn val="ctr"/>
        <c:lblOffset val="100"/>
        <c:noMultiLvlLbl val="0"/>
      </c:catAx>
      <c:valAx>
        <c:axId val="143749504"/>
        <c:scaling>
          <c:orientation val="minMax"/>
        </c:scaling>
        <c:delete val="0"/>
        <c:axPos val="l"/>
        <c:majorGridlines/>
        <c:numFmt formatCode="0.0%" sourceLinked="1"/>
        <c:majorTickMark val="none"/>
        <c:minorTickMark val="none"/>
        <c:tickLblPos val="nextTo"/>
        <c:crossAx val="14324390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129555774080191E-2"/>
          <c:y val="5.5749533944460833E-2"/>
          <c:w val="0.77451790404034349"/>
          <c:h val="0.67331420751416327"/>
        </c:manualLayout>
      </c:layout>
      <c:barChart>
        <c:barDir val="col"/>
        <c:grouping val="stacked"/>
        <c:varyColors val="0"/>
        <c:ser>
          <c:idx val="0"/>
          <c:order val="0"/>
          <c:tx>
            <c:strRef>
              <c:f>Лист1!$B$1</c:f>
              <c:strCache>
                <c:ptCount val="1"/>
                <c:pt idx="0">
                  <c:v>до 20 лет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2015 год</c:v>
                </c:pt>
                <c:pt idx="1">
                  <c:v>2016 год</c:v>
                </c:pt>
                <c:pt idx="2">
                  <c:v>2017 год</c:v>
                </c:pt>
                <c:pt idx="3">
                  <c:v>2018 год</c:v>
                </c:pt>
              </c:strCache>
            </c:strRef>
          </c:cat>
          <c:val>
            <c:numRef>
              <c:f>Лист1!$B$2:$B$5</c:f>
              <c:numCache>
                <c:formatCode>0.0%</c:formatCode>
                <c:ptCount val="4"/>
                <c:pt idx="0">
                  <c:v>3.4000000000000002E-2</c:v>
                </c:pt>
                <c:pt idx="1">
                  <c:v>0.12400000000000012</c:v>
                </c:pt>
                <c:pt idx="2">
                  <c:v>9.7000000000000003E-2</c:v>
                </c:pt>
                <c:pt idx="3">
                  <c:v>9.2000000000000026E-2</c:v>
                </c:pt>
              </c:numCache>
            </c:numRef>
          </c:val>
          <c:extLst>
            <c:ext xmlns:c16="http://schemas.microsoft.com/office/drawing/2014/chart" uri="{C3380CC4-5D6E-409C-BE32-E72D297353CC}">
              <c16:uniqueId val="{00000000-C52F-4755-9823-42BC30E79786}"/>
            </c:ext>
          </c:extLst>
        </c:ser>
        <c:ser>
          <c:idx val="1"/>
          <c:order val="1"/>
          <c:tx>
            <c:strRef>
              <c:f>Лист1!$C$1</c:f>
              <c:strCache>
                <c:ptCount val="1"/>
                <c:pt idx="0">
                  <c:v>от 21 до 35 лет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2015 год</c:v>
                </c:pt>
                <c:pt idx="1">
                  <c:v>2016 год</c:v>
                </c:pt>
                <c:pt idx="2">
                  <c:v>2017 год</c:v>
                </c:pt>
                <c:pt idx="3">
                  <c:v>2018 год</c:v>
                </c:pt>
              </c:strCache>
            </c:strRef>
          </c:cat>
          <c:val>
            <c:numRef>
              <c:f>Лист1!$C$2:$C$5</c:f>
              <c:numCache>
                <c:formatCode>0.0%</c:formatCode>
                <c:ptCount val="4"/>
                <c:pt idx="0">
                  <c:v>0.35200000000000031</c:v>
                </c:pt>
                <c:pt idx="1">
                  <c:v>0.16400000000000001</c:v>
                </c:pt>
                <c:pt idx="2">
                  <c:v>0.20200000000000001</c:v>
                </c:pt>
                <c:pt idx="3">
                  <c:v>0.24700000000000041</c:v>
                </c:pt>
              </c:numCache>
            </c:numRef>
          </c:val>
          <c:extLst>
            <c:ext xmlns:c16="http://schemas.microsoft.com/office/drawing/2014/chart" uri="{C3380CC4-5D6E-409C-BE32-E72D297353CC}">
              <c16:uniqueId val="{00000001-C52F-4755-9823-42BC30E79786}"/>
            </c:ext>
          </c:extLst>
        </c:ser>
        <c:ser>
          <c:idx val="2"/>
          <c:order val="2"/>
          <c:tx>
            <c:strRef>
              <c:f>Лист1!$D$1</c:f>
              <c:strCache>
                <c:ptCount val="1"/>
                <c:pt idx="0">
                  <c:v>от 36 до 50 лет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2015 год</c:v>
                </c:pt>
                <c:pt idx="1">
                  <c:v>2016 год</c:v>
                </c:pt>
                <c:pt idx="2">
                  <c:v>2017 год</c:v>
                </c:pt>
                <c:pt idx="3">
                  <c:v>2018 год</c:v>
                </c:pt>
              </c:strCache>
            </c:strRef>
          </c:cat>
          <c:val>
            <c:numRef>
              <c:f>Лист1!$D$2:$D$5</c:f>
              <c:numCache>
                <c:formatCode>0.0%</c:formatCode>
                <c:ptCount val="4"/>
                <c:pt idx="0">
                  <c:v>0.37600000000000205</c:v>
                </c:pt>
                <c:pt idx="1">
                  <c:v>0.22600000000000001</c:v>
                </c:pt>
                <c:pt idx="2">
                  <c:v>0.17100000000000001</c:v>
                </c:pt>
                <c:pt idx="3">
                  <c:v>0.27600000000000002</c:v>
                </c:pt>
              </c:numCache>
            </c:numRef>
          </c:val>
          <c:extLst>
            <c:ext xmlns:c16="http://schemas.microsoft.com/office/drawing/2014/chart" uri="{C3380CC4-5D6E-409C-BE32-E72D297353CC}">
              <c16:uniqueId val="{00000002-C52F-4755-9823-42BC30E79786}"/>
            </c:ext>
          </c:extLst>
        </c:ser>
        <c:ser>
          <c:idx val="3"/>
          <c:order val="3"/>
          <c:tx>
            <c:strRef>
              <c:f>Лист1!$E$1</c:f>
              <c:strCache>
                <c:ptCount val="1"/>
                <c:pt idx="0">
                  <c:v>старше 51 года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2015 год</c:v>
                </c:pt>
                <c:pt idx="1">
                  <c:v>2016 год</c:v>
                </c:pt>
                <c:pt idx="2">
                  <c:v>2017 год</c:v>
                </c:pt>
                <c:pt idx="3">
                  <c:v>2018 год</c:v>
                </c:pt>
              </c:strCache>
            </c:strRef>
          </c:cat>
          <c:val>
            <c:numRef>
              <c:f>Лист1!$E$2:$E$5</c:f>
              <c:numCache>
                <c:formatCode>0.0%</c:formatCode>
                <c:ptCount val="4"/>
                <c:pt idx="0">
                  <c:v>0.23800000000000004</c:v>
                </c:pt>
                <c:pt idx="1">
                  <c:v>0.48700000000000032</c:v>
                </c:pt>
                <c:pt idx="2">
                  <c:v>0.53</c:v>
                </c:pt>
                <c:pt idx="3">
                  <c:v>0.38500000000000234</c:v>
                </c:pt>
              </c:numCache>
            </c:numRef>
          </c:val>
          <c:extLst>
            <c:ext xmlns:c16="http://schemas.microsoft.com/office/drawing/2014/chart" uri="{C3380CC4-5D6E-409C-BE32-E72D297353CC}">
              <c16:uniqueId val="{00000003-C52F-4755-9823-42BC30E79786}"/>
            </c:ext>
          </c:extLst>
        </c:ser>
        <c:dLbls>
          <c:showLegendKey val="0"/>
          <c:showVal val="0"/>
          <c:showCatName val="0"/>
          <c:showSerName val="0"/>
          <c:showPercent val="0"/>
          <c:showBubbleSize val="0"/>
        </c:dLbls>
        <c:gapWidth val="55"/>
        <c:overlap val="100"/>
        <c:axId val="144077952"/>
        <c:axId val="144079488"/>
      </c:barChart>
      <c:catAx>
        <c:axId val="144077952"/>
        <c:scaling>
          <c:orientation val="minMax"/>
        </c:scaling>
        <c:delete val="0"/>
        <c:axPos val="b"/>
        <c:numFmt formatCode="General" sourceLinked="0"/>
        <c:majorTickMark val="none"/>
        <c:minorTickMark val="none"/>
        <c:tickLblPos val="nextTo"/>
        <c:crossAx val="144079488"/>
        <c:crosses val="autoZero"/>
        <c:auto val="1"/>
        <c:lblAlgn val="ctr"/>
        <c:lblOffset val="100"/>
        <c:noMultiLvlLbl val="0"/>
      </c:catAx>
      <c:valAx>
        <c:axId val="144079488"/>
        <c:scaling>
          <c:orientation val="minMax"/>
        </c:scaling>
        <c:delete val="0"/>
        <c:axPos val="l"/>
        <c:majorGridlines/>
        <c:numFmt formatCode="0.0%" sourceLinked="1"/>
        <c:majorTickMark val="none"/>
        <c:minorTickMark val="none"/>
        <c:tickLblPos val="nextTo"/>
        <c:crossAx val="144077952"/>
        <c:crosses val="autoZero"/>
        <c:crossBetween val="between"/>
      </c:valAx>
    </c:plotArea>
    <c:legend>
      <c:legendPos val="b"/>
      <c:layout>
        <c:manualLayout>
          <c:xMode val="edge"/>
          <c:yMode val="edge"/>
          <c:x val="0.18222622786709058"/>
          <c:y val="0.88952237032485149"/>
          <c:w val="0.63170656097409761"/>
          <c:h val="7.2000451466560908E-2"/>
        </c:manualLayout>
      </c:layout>
      <c:overlay val="0"/>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Студент /учащийся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2015 год</c:v>
                </c:pt>
                <c:pt idx="1">
                  <c:v>2016 год</c:v>
                </c:pt>
                <c:pt idx="2">
                  <c:v>2017 год</c:v>
                </c:pt>
                <c:pt idx="3">
                  <c:v>2018 год</c:v>
                </c:pt>
              </c:strCache>
            </c:strRef>
          </c:cat>
          <c:val>
            <c:numRef>
              <c:f>Лист1!$B$2:$B$5</c:f>
              <c:numCache>
                <c:formatCode>0.0%</c:formatCode>
                <c:ptCount val="4"/>
                <c:pt idx="0">
                  <c:v>1.4999999999999998E-2</c:v>
                </c:pt>
                <c:pt idx="1">
                  <c:v>0.13300000000000001</c:v>
                </c:pt>
                <c:pt idx="2">
                  <c:v>0.13200000000000001</c:v>
                </c:pt>
                <c:pt idx="3">
                  <c:v>0.112</c:v>
                </c:pt>
              </c:numCache>
            </c:numRef>
          </c:val>
          <c:extLst>
            <c:ext xmlns:c16="http://schemas.microsoft.com/office/drawing/2014/chart" uri="{C3380CC4-5D6E-409C-BE32-E72D297353CC}">
              <c16:uniqueId val="{00000000-1593-445C-A91B-4B856ABFB19D}"/>
            </c:ext>
          </c:extLst>
        </c:ser>
        <c:ser>
          <c:idx val="1"/>
          <c:order val="1"/>
          <c:tx>
            <c:strRef>
              <c:f>Лист1!$C$1</c:f>
              <c:strCache>
                <c:ptCount val="1"/>
                <c:pt idx="0">
                  <c:v>Работающий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2015 год</c:v>
                </c:pt>
                <c:pt idx="1">
                  <c:v>2016 год</c:v>
                </c:pt>
                <c:pt idx="2">
                  <c:v>2017 год</c:v>
                </c:pt>
                <c:pt idx="3">
                  <c:v>2018 год</c:v>
                </c:pt>
              </c:strCache>
            </c:strRef>
          </c:cat>
          <c:val>
            <c:numRef>
              <c:f>Лист1!$C$2:$C$5</c:f>
              <c:numCache>
                <c:formatCode>0.0%</c:formatCode>
                <c:ptCount val="4"/>
                <c:pt idx="0">
                  <c:v>0.80400000000000005</c:v>
                </c:pt>
                <c:pt idx="1">
                  <c:v>0.40900000000000031</c:v>
                </c:pt>
                <c:pt idx="2">
                  <c:v>0.4</c:v>
                </c:pt>
                <c:pt idx="3">
                  <c:v>0.52500000000000002</c:v>
                </c:pt>
              </c:numCache>
            </c:numRef>
          </c:val>
          <c:extLst>
            <c:ext xmlns:c16="http://schemas.microsoft.com/office/drawing/2014/chart" uri="{C3380CC4-5D6E-409C-BE32-E72D297353CC}">
              <c16:uniqueId val="{00000001-1593-445C-A91B-4B856ABFB19D}"/>
            </c:ext>
          </c:extLst>
        </c:ser>
        <c:ser>
          <c:idx val="2"/>
          <c:order val="2"/>
          <c:tx>
            <c:strRef>
              <c:f>Лист1!$D$1</c:f>
              <c:strCache>
                <c:ptCount val="1"/>
                <c:pt idx="0">
                  <c:v>Пенсионер</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2015 год</c:v>
                </c:pt>
                <c:pt idx="1">
                  <c:v>2016 год</c:v>
                </c:pt>
                <c:pt idx="2">
                  <c:v>2017 год</c:v>
                </c:pt>
                <c:pt idx="3">
                  <c:v>2018 год</c:v>
                </c:pt>
              </c:strCache>
            </c:strRef>
          </c:cat>
          <c:val>
            <c:numRef>
              <c:f>Лист1!$D$2:$D$5</c:f>
              <c:numCache>
                <c:formatCode>0.0%</c:formatCode>
                <c:ptCount val="4"/>
                <c:pt idx="0">
                  <c:v>9.3000000000000208E-2</c:v>
                </c:pt>
                <c:pt idx="1">
                  <c:v>0.45</c:v>
                </c:pt>
                <c:pt idx="2">
                  <c:v>0.46100000000000002</c:v>
                </c:pt>
                <c:pt idx="3">
                  <c:v>0.33100000000000285</c:v>
                </c:pt>
              </c:numCache>
            </c:numRef>
          </c:val>
          <c:extLst>
            <c:ext xmlns:c16="http://schemas.microsoft.com/office/drawing/2014/chart" uri="{C3380CC4-5D6E-409C-BE32-E72D297353CC}">
              <c16:uniqueId val="{00000002-1593-445C-A91B-4B856ABFB19D}"/>
            </c:ext>
          </c:extLst>
        </c:ser>
        <c:ser>
          <c:idx val="3"/>
          <c:order val="3"/>
          <c:tx>
            <c:strRef>
              <c:f>Лист1!$E$1</c:f>
              <c:strCache>
                <c:ptCount val="1"/>
                <c:pt idx="0">
                  <c:v>Неработающий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2015 год</c:v>
                </c:pt>
                <c:pt idx="1">
                  <c:v>2016 год</c:v>
                </c:pt>
                <c:pt idx="2">
                  <c:v>2017 год</c:v>
                </c:pt>
                <c:pt idx="3">
                  <c:v>2018 год</c:v>
                </c:pt>
              </c:strCache>
            </c:strRef>
          </c:cat>
          <c:val>
            <c:numRef>
              <c:f>Лист1!$E$2:$E$5</c:f>
              <c:numCache>
                <c:formatCode>0.0%</c:formatCode>
                <c:ptCount val="4"/>
                <c:pt idx="0">
                  <c:v>8.8000000000000064E-2</c:v>
                </c:pt>
                <c:pt idx="1">
                  <c:v>8.0000000000000227E-3</c:v>
                </c:pt>
                <c:pt idx="2">
                  <c:v>8.0000000000000227E-3</c:v>
                </c:pt>
                <c:pt idx="3">
                  <c:v>3.2000000000000042E-2</c:v>
                </c:pt>
              </c:numCache>
            </c:numRef>
          </c:val>
          <c:extLst>
            <c:ext xmlns:c16="http://schemas.microsoft.com/office/drawing/2014/chart" uri="{C3380CC4-5D6E-409C-BE32-E72D297353CC}">
              <c16:uniqueId val="{00000003-1593-445C-A91B-4B856ABFB19D}"/>
            </c:ext>
          </c:extLst>
        </c:ser>
        <c:dLbls>
          <c:showLegendKey val="0"/>
          <c:showVal val="1"/>
          <c:showCatName val="0"/>
          <c:showSerName val="0"/>
          <c:showPercent val="0"/>
          <c:showBubbleSize val="0"/>
        </c:dLbls>
        <c:gapWidth val="75"/>
        <c:overlap val="100"/>
        <c:axId val="144059776"/>
        <c:axId val="151528576"/>
      </c:barChart>
      <c:catAx>
        <c:axId val="144059776"/>
        <c:scaling>
          <c:orientation val="minMax"/>
        </c:scaling>
        <c:delete val="0"/>
        <c:axPos val="b"/>
        <c:numFmt formatCode="General" sourceLinked="0"/>
        <c:majorTickMark val="none"/>
        <c:minorTickMark val="none"/>
        <c:tickLblPos val="nextTo"/>
        <c:crossAx val="151528576"/>
        <c:crosses val="autoZero"/>
        <c:auto val="1"/>
        <c:lblAlgn val="ctr"/>
        <c:lblOffset val="100"/>
        <c:noMultiLvlLbl val="0"/>
      </c:catAx>
      <c:valAx>
        <c:axId val="151528576"/>
        <c:scaling>
          <c:orientation val="minMax"/>
        </c:scaling>
        <c:delete val="0"/>
        <c:axPos val="l"/>
        <c:numFmt formatCode="0.0%" sourceLinked="1"/>
        <c:majorTickMark val="none"/>
        <c:minorTickMark val="none"/>
        <c:tickLblPos val="nextTo"/>
        <c:crossAx val="14405977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Неполное среднее</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392C-45D0-BB33-80D4F43BEDFA}"/>
                </c:ext>
              </c:extLst>
            </c:dLbl>
            <c:dLbl>
              <c:idx val="2"/>
              <c:layout>
                <c:manualLayout>
                  <c:x val="4.1666666666665885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2C-45D0-BB33-80D4F43BEDFA}"/>
                </c:ext>
              </c:extLst>
            </c:dLbl>
            <c:dLbl>
              <c:idx val="3"/>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6="http://schemas.microsoft.com/office/drawing/2014/chart" uri="{C3380CC4-5D6E-409C-BE32-E72D297353CC}">
                  <c16:uniqueId val="{00000000-9877-46F2-BE7D-28A67BF1871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2015 год</c:v>
                </c:pt>
                <c:pt idx="1">
                  <c:v>2016 год</c:v>
                </c:pt>
                <c:pt idx="2">
                  <c:v>2017 год</c:v>
                </c:pt>
                <c:pt idx="3">
                  <c:v>2018 год</c:v>
                </c:pt>
              </c:strCache>
            </c:strRef>
          </c:cat>
          <c:val>
            <c:numRef>
              <c:f>Лист1!$B$2:$B$5</c:f>
              <c:numCache>
                <c:formatCode>0.0%</c:formatCode>
                <c:ptCount val="4"/>
                <c:pt idx="0">
                  <c:v>0</c:v>
                </c:pt>
                <c:pt idx="1">
                  <c:v>2.1999999999999999E-2</c:v>
                </c:pt>
                <c:pt idx="2">
                  <c:v>2.5000000000000001E-2</c:v>
                </c:pt>
                <c:pt idx="3">
                  <c:v>2.9000000000000001E-2</c:v>
                </c:pt>
              </c:numCache>
            </c:numRef>
          </c:val>
          <c:extLst>
            <c:ext xmlns:c16="http://schemas.microsoft.com/office/drawing/2014/chart" uri="{C3380CC4-5D6E-409C-BE32-E72D297353CC}">
              <c16:uniqueId val="{00000000-2CB2-4165-9879-DCAE8654AA69}"/>
            </c:ext>
          </c:extLst>
        </c:ser>
        <c:ser>
          <c:idx val="1"/>
          <c:order val="1"/>
          <c:tx>
            <c:strRef>
              <c:f>Лист1!$C$1</c:f>
              <c:strCache>
                <c:ptCount val="1"/>
                <c:pt idx="0">
                  <c:v>Общее среднее</c:v>
                </c:pt>
              </c:strCache>
            </c:strRef>
          </c:tx>
          <c:invertIfNegative val="0"/>
          <c:dLbls>
            <c:dLbl>
              <c:idx val="0"/>
              <c:layout>
                <c:manualLayout>
                  <c:x val="-4.1666666666666683E-3"/>
                  <c:y val="-4.62962962962972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2C-45D0-BB33-80D4F43BEDF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2015 год</c:v>
                </c:pt>
                <c:pt idx="1">
                  <c:v>2016 год</c:v>
                </c:pt>
                <c:pt idx="2">
                  <c:v>2017 год</c:v>
                </c:pt>
                <c:pt idx="3">
                  <c:v>2018 год</c:v>
                </c:pt>
              </c:strCache>
            </c:strRef>
          </c:cat>
          <c:val>
            <c:numRef>
              <c:f>Лист1!$C$2:$C$5</c:f>
              <c:numCache>
                <c:formatCode>0.0%</c:formatCode>
                <c:ptCount val="4"/>
                <c:pt idx="0">
                  <c:v>3.9000000000000014E-2</c:v>
                </c:pt>
                <c:pt idx="1">
                  <c:v>0.12000000000000002</c:v>
                </c:pt>
                <c:pt idx="2">
                  <c:v>6.9000000000000034E-2</c:v>
                </c:pt>
                <c:pt idx="3">
                  <c:v>0.05</c:v>
                </c:pt>
              </c:numCache>
            </c:numRef>
          </c:val>
          <c:extLst>
            <c:ext xmlns:c16="http://schemas.microsoft.com/office/drawing/2014/chart" uri="{C3380CC4-5D6E-409C-BE32-E72D297353CC}">
              <c16:uniqueId val="{00000001-2CB2-4165-9879-DCAE8654AA69}"/>
            </c:ext>
          </c:extLst>
        </c:ser>
        <c:ser>
          <c:idx val="2"/>
          <c:order val="2"/>
          <c:tx>
            <c:strRef>
              <c:f>Лист1!$D$1</c:f>
              <c:strCache>
                <c:ptCount val="1"/>
                <c:pt idx="0">
                  <c:v>Среднее специальное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2015 год</c:v>
                </c:pt>
                <c:pt idx="1">
                  <c:v>2016 год</c:v>
                </c:pt>
                <c:pt idx="2">
                  <c:v>2017 год</c:v>
                </c:pt>
                <c:pt idx="3">
                  <c:v>2018 год</c:v>
                </c:pt>
              </c:strCache>
            </c:strRef>
          </c:cat>
          <c:val>
            <c:numRef>
              <c:f>Лист1!$D$2:$D$5</c:f>
              <c:numCache>
                <c:formatCode>0.0%</c:formatCode>
                <c:ptCount val="4"/>
                <c:pt idx="0">
                  <c:v>0.17700000000000021</c:v>
                </c:pt>
                <c:pt idx="1">
                  <c:v>0.28200000000000008</c:v>
                </c:pt>
                <c:pt idx="2">
                  <c:v>0.24900000000000025</c:v>
                </c:pt>
                <c:pt idx="3">
                  <c:v>0.24400000000000022</c:v>
                </c:pt>
              </c:numCache>
            </c:numRef>
          </c:val>
          <c:extLst>
            <c:ext xmlns:c16="http://schemas.microsoft.com/office/drawing/2014/chart" uri="{C3380CC4-5D6E-409C-BE32-E72D297353CC}">
              <c16:uniqueId val="{00000002-2CB2-4165-9879-DCAE8654AA69}"/>
            </c:ext>
          </c:extLst>
        </c:ser>
        <c:ser>
          <c:idx val="3"/>
          <c:order val="3"/>
          <c:tx>
            <c:strRef>
              <c:f>Лист1!$E$1</c:f>
              <c:strCache>
                <c:ptCount val="1"/>
                <c:pt idx="0">
                  <c:v>Неполное высшее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2015 год</c:v>
                </c:pt>
                <c:pt idx="1">
                  <c:v>2016 год</c:v>
                </c:pt>
                <c:pt idx="2">
                  <c:v>2017 год</c:v>
                </c:pt>
                <c:pt idx="3">
                  <c:v>2018 год</c:v>
                </c:pt>
              </c:strCache>
            </c:strRef>
          </c:cat>
          <c:val>
            <c:numRef>
              <c:f>Лист1!$E$2:$E$5</c:f>
              <c:numCache>
                <c:formatCode>0.0%</c:formatCode>
                <c:ptCount val="4"/>
                <c:pt idx="0">
                  <c:v>7.5000000000000011E-2</c:v>
                </c:pt>
                <c:pt idx="1">
                  <c:v>6.9000000000000034E-2</c:v>
                </c:pt>
                <c:pt idx="2">
                  <c:v>0.125</c:v>
                </c:pt>
                <c:pt idx="3">
                  <c:v>0.10100000000000002</c:v>
                </c:pt>
              </c:numCache>
            </c:numRef>
          </c:val>
          <c:extLst>
            <c:ext xmlns:c16="http://schemas.microsoft.com/office/drawing/2014/chart" uri="{C3380CC4-5D6E-409C-BE32-E72D297353CC}">
              <c16:uniqueId val="{00000003-2CB2-4165-9879-DCAE8654AA69}"/>
            </c:ext>
          </c:extLst>
        </c:ser>
        <c:ser>
          <c:idx val="4"/>
          <c:order val="4"/>
          <c:tx>
            <c:strRef>
              <c:f>Лист1!$F$1</c:f>
              <c:strCache>
                <c:ptCount val="1"/>
                <c:pt idx="0">
                  <c:v>Высшее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2015 год</c:v>
                </c:pt>
                <c:pt idx="1">
                  <c:v>2016 год</c:v>
                </c:pt>
                <c:pt idx="2">
                  <c:v>2017 год</c:v>
                </c:pt>
                <c:pt idx="3">
                  <c:v>2018 год</c:v>
                </c:pt>
              </c:strCache>
            </c:strRef>
          </c:cat>
          <c:val>
            <c:numRef>
              <c:f>Лист1!$F$2:$F$5</c:f>
              <c:numCache>
                <c:formatCode>0.0%</c:formatCode>
                <c:ptCount val="4"/>
                <c:pt idx="0">
                  <c:v>0.70900000000000063</c:v>
                </c:pt>
                <c:pt idx="1">
                  <c:v>0.50700000000000001</c:v>
                </c:pt>
                <c:pt idx="2">
                  <c:v>0.53300000000000003</c:v>
                </c:pt>
                <c:pt idx="3">
                  <c:v>0.57600000000000062</c:v>
                </c:pt>
              </c:numCache>
            </c:numRef>
          </c:val>
          <c:extLst>
            <c:ext xmlns:c16="http://schemas.microsoft.com/office/drawing/2014/chart" uri="{C3380CC4-5D6E-409C-BE32-E72D297353CC}">
              <c16:uniqueId val="{00000004-2CB2-4165-9879-DCAE8654AA69}"/>
            </c:ext>
          </c:extLst>
        </c:ser>
        <c:dLbls>
          <c:showLegendKey val="0"/>
          <c:showVal val="1"/>
          <c:showCatName val="0"/>
          <c:showSerName val="0"/>
          <c:showPercent val="0"/>
          <c:showBubbleSize val="0"/>
        </c:dLbls>
        <c:gapWidth val="75"/>
        <c:overlap val="100"/>
        <c:axId val="155851392"/>
        <c:axId val="155881856"/>
      </c:barChart>
      <c:catAx>
        <c:axId val="155851392"/>
        <c:scaling>
          <c:orientation val="minMax"/>
        </c:scaling>
        <c:delete val="0"/>
        <c:axPos val="b"/>
        <c:numFmt formatCode="General" sourceLinked="0"/>
        <c:majorTickMark val="none"/>
        <c:minorTickMark val="none"/>
        <c:tickLblPos val="nextTo"/>
        <c:crossAx val="155881856"/>
        <c:crosses val="autoZero"/>
        <c:auto val="1"/>
        <c:lblAlgn val="ctr"/>
        <c:lblOffset val="100"/>
        <c:noMultiLvlLbl val="0"/>
      </c:catAx>
      <c:valAx>
        <c:axId val="155881856"/>
        <c:scaling>
          <c:orientation val="minMax"/>
        </c:scaling>
        <c:delete val="0"/>
        <c:axPos val="l"/>
        <c:numFmt formatCode="0.0%" sourceLinked="1"/>
        <c:majorTickMark val="none"/>
        <c:minorTickMark val="none"/>
        <c:tickLblPos val="nextTo"/>
        <c:crossAx val="155851392"/>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2015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Детей нет</c:v>
                </c:pt>
                <c:pt idx="1">
                  <c:v>Дети есть</c:v>
                </c:pt>
              </c:strCache>
            </c:strRef>
          </c:cat>
          <c:val>
            <c:numRef>
              <c:f>Лист1!$B$2:$B$3</c:f>
              <c:numCache>
                <c:formatCode>0.0%</c:formatCode>
                <c:ptCount val="2"/>
                <c:pt idx="0">
                  <c:v>0.27800000000000002</c:v>
                </c:pt>
                <c:pt idx="1">
                  <c:v>0.72300000000000064</c:v>
                </c:pt>
              </c:numCache>
            </c:numRef>
          </c:val>
          <c:extLst>
            <c:ext xmlns:c16="http://schemas.microsoft.com/office/drawing/2014/chart" uri="{C3380CC4-5D6E-409C-BE32-E72D297353CC}">
              <c16:uniqueId val="{00000000-F869-424A-A20A-29F927CD7560}"/>
            </c:ext>
          </c:extLst>
        </c:ser>
        <c:ser>
          <c:idx val="1"/>
          <c:order val="1"/>
          <c:tx>
            <c:strRef>
              <c:f>Лист1!$C$1</c:f>
              <c:strCache>
                <c:ptCount val="1"/>
                <c:pt idx="0">
                  <c:v>2016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Детей нет</c:v>
                </c:pt>
                <c:pt idx="1">
                  <c:v>Дети есть</c:v>
                </c:pt>
              </c:strCache>
            </c:strRef>
          </c:cat>
          <c:val>
            <c:numRef>
              <c:f>Лист1!$C$2:$C$3</c:f>
              <c:numCache>
                <c:formatCode>0.0%</c:formatCode>
                <c:ptCount val="2"/>
                <c:pt idx="0">
                  <c:v>0.27</c:v>
                </c:pt>
                <c:pt idx="1">
                  <c:v>0.73000000000000065</c:v>
                </c:pt>
              </c:numCache>
            </c:numRef>
          </c:val>
          <c:extLst>
            <c:ext xmlns:c16="http://schemas.microsoft.com/office/drawing/2014/chart" uri="{C3380CC4-5D6E-409C-BE32-E72D297353CC}">
              <c16:uniqueId val="{00000001-F869-424A-A20A-29F927CD7560}"/>
            </c:ext>
          </c:extLst>
        </c:ser>
        <c:ser>
          <c:idx val="2"/>
          <c:order val="2"/>
          <c:tx>
            <c:strRef>
              <c:f>Лист1!$D$1</c:f>
              <c:strCache>
                <c:ptCount val="1"/>
                <c:pt idx="0">
                  <c:v>2017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Детей нет</c:v>
                </c:pt>
                <c:pt idx="1">
                  <c:v>Дети есть</c:v>
                </c:pt>
              </c:strCache>
            </c:strRef>
          </c:cat>
          <c:val>
            <c:numRef>
              <c:f>Лист1!$D$2:$D$3</c:f>
              <c:numCache>
                <c:formatCode>0.0%</c:formatCode>
                <c:ptCount val="2"/>
                <c:pt idx="0">
                  <c:v>0.23700000000000004</c:v>
                </c:pt>
                <c:pt idx="1">
                  <c:v>0.7630000000000039</c:v>
                </c:pt>
              </c:numCache>
            </c:numRef>
          </c:val>
          <c:extLst>
            <c:ext xmlns:c16="http://schemas.microsoft.com/office/drawing/2014/chart" uri="{C3380CC4-5D6E-409C-BE32-E72D297353CC}">
              <c16:uniqueId val="{00000002-F869-424A-A20A-29F927CD7560}"/>
            </c:ext>
          </c:extLst>
        </c:ser>
        <c:ser>
          <c:idx val="3"/>
          <c:order val="3"/>
          <c:tx>
            <c:strRef>
              <c:f>Лист1!$E$1</c:f>
              <c:strCache>
                <c:ptCount val="1"/>
                <c:pt idx="0">
                  <c:v>2018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Детей нет</c:v>
                </c:pt>
                <c:pt idx="1">
                  <c:v>Дети есть</c:v>
                </c:pt>
              </c:strCache>
            </c:strRef>
          </c:cat>
          <c:val>
            <c:numRef>
              <c:f>Лист1!$E$2:$E$3</c:f>
              <c:numCache>
                <c:formatCode>0.0%</c:formatCode>
                <c:ptCount val="2"/>
                <c:pt idx="0">
                  <c:v>0.30600000000000038</c:v>
                </c:pt>
                <c:pt idx="1">
                  <c:v>0.69399999999999995</c:v>
                </c:pt>
              </c:numCache>
            </c:numRef>
          </c:val>
          <c:extLst>
            <c:ext xmlns:c16="http://schemas.microsoft.com/office/drawing/2014/chart" uri="{C3380CC4-5D6E-409C-BE32-E72D297353CC}">
              <c16:uniqueId val="{00000003-F869-424A-A20A-29F927CD7560}"/>
            </c:ext>
          </c:extLst>
        </c:ser>
        <c:dLbls>
          <c:showLegendKey val="0"/>
          <c:showVal val="1"/>
          <c:showCatName val="0"/>
          <c:showSerName val="0"/>
          <c:showPercent val="0"/>
          <c:showBubbleSize val="0"/>
        </c:dLbls>
        <c:gapWidth val="75"/>
        <c:axId val="159732864"/>
        <c:axId val="159734400"/>
      </c:barChart>
      <c:catAx>
        <c:axId val="159732864"/>
        <c:scaling>
          <c:orientation val="minMax"/>
        </c:scaling>
        <c:delete val="0"/>
        <c:axPos val="b"/>
        <c:numFmt formatCode="General" sourceLinked="0"/>
        <c:majorTickMark val="none"/>
        <c:minorTickMark val="none"/>
        <c:tickLblPos val="nextTo"/>
        <c:crossAx val="159734400"/>
        <c:crosses val="autoZero"/>
        <c:auto val="1"/>
        <c:lblAlgn val="ctr"/>
        <c:lblOffset val="100"/>
        <c:noMultiLvlLbl val="0"/>
      </c:catAx>
      <c:valAx>
        <c:axId val="159734400"/>
        <c:scaling>
          <c:orientation val="minMax"/>
        </c:scaling>
        <c:delete val="0"/>
        <c:axPos val="l"/>
        <c:numFmt formatCode="0.0%" sourceLinked="1"/>
        <c:majorTickMark val="none"/>
        <c:minorTickMark val="none"/>
        <c:tickLblPos val="nextTo"/>
        <c:crossAx val="159732864"/>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43521336475276506"/>
          <c:y val="2.5350294985250741E-2"/>
          <c:w val="0.5239836772228289"/>
          <c:h val="0.88750701947140331"/>
        </c:manualLayout>
      </c:layout>
      <c:barChart>
        <c:barDir val="bar"/>
        <c:grouping val="clustered"/>
        <c:varyColors val="0"/>
        <c:ser>
          <c:idx val="0"/>
          <c:order val="0"/>
          <c:tx>
            <c:strRef>
              <c:f>Лист1!$B$1</c:f>
              <c:strCache>
                <c:ptCount val="1"/>
                <c:pt idx="0">
                  <c:v>Достаточно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психолого-педагогического сопровождения детей с ограниченными возможностями здоровья </c:v>
                </c:pt>
                <c:pt idx="1">
                  <c:v>Рынок услуг детского отдыха и оздоровления</c:v>
                </c:pt>
                <c:pt idx="2">
                  <c:v>Рынок туристских услуг</c:v>
                </c:pt>
                <c:pt idx="3">
                  <c:v>Рынок медицинских услуг</c:v>
                </c:pt>
                <c:pt idx="4">
                  <c:v>Рынок услуг социального обслуживания населения</c:v>
                </c:pt>
                <c:pt idx="5">
                  <c:v>Рынок агропромышленной продукции</c:v>
                </c:pt>
                <c:pt idx="6">
                  <c:v>Рынок услуг в сфере культуры </c:v>
                </c:pt>
                <c:pt idx="7">
                  <c:v>Рынок услуг дополнительного образования детей (кружки, секции, клубы, музеи, библиотеки и пр.)</c:v>
                </c:pt>
                <c:pt idx="8">
                  <c:v>Рынок услуг дошкольного образования </c:v>
                </c:pt>
                <c:pt idx="9">
                  <c:v>Рынок услуг жилищно-коммунального хозяйства</c:v>
                </c:pt>
                <c:pt idx="10">
                  <c:v>Рынок услуг перевозок пассажиров наземным транспортом</c:v>
                </c:pt>
                <c:pt idx="11">
                  <c:v>Рынок общественного питания</c:v>
                </c:pt>
                <c:pt idx="12">
                  <c:v>Рынок услуг сотовой (мобильной) связи и доступа в интернет</c:v>
                </c:pt>
                <c:pt idx="13">
                  <c:v>Рынок услуг фармацевтической продукции</c:v>
                </c:pt>
                <c:pt idx="14">
                  <c:v>Рынок продуктов питания</c:v>
                </c:pt>
                <c:pt idx="15">
                  <c:v>Рынок розничной торговли</c:v>
                </c:pt>
              </c:strCache>
            </c:strRef>
          </c:cat>
          <c:val>
            <c:numRef>
              <c:f>Лист1!$B$2:$B$17</c:f>
              <c:numCache>
                <c:formatCode>0.0%</c:formatCode>
                <c:ptCount val="16"/>
                <c:pt idx="0">
                  <c:v>0.28000000000000008</c:v>
                </c:pt>
                <c:pt idx="1">
                  <c:v>0.41733333333333333</c:v>
                </c:pt>
                <c:pt idx="2">
                  <c:v>0.50700000000000001</c:v>
                </c:pt>
                <c:pt idx="3">
                  <c:v>0.52333333333333332</c:v>
                </c:pt>
                <c:pt idx="4">
                  <c:v>0.54066666666666652</c:v>
                </c:pt>
                <c:pt idx="5">
                  <c:v>0.59566666666666657</c:v>
                </c:pt>
                <c:pt idx="6">
                  <c:v>0.60966666666666669</c:v>
                </c:pt>
                <c:pt idx="7">
                  <c:v>0.62833333333333363</c:v>
                </c:pt>
                <c:pt idx="8">
                  <c:v>0.63933333333333364</c:v>
                </c:pt>
                <c:pt idx="9">
                  <c:v>0.64633333333333365</c:v>
                </c:pt>
                <c:pt idx="10">
                  <c:v>0.64733333333333365</c:v>
                </c:pt>
                <c:pt idx="11">
                  <c:v>0.74433333333333362</c:v>
                </c:pt>
                <c:pt idx="12">
                  <c:v>0.83800000000000063</c:v>
                </c:pt>
                <c:pt idx="13">
                  <c:v>0.86100000000000065</c:v>
                </c:pt>
                <c:pt idx="14">
                  <c:v>0.87433333333333363</c:v>
                </c:pt>
                <c:pt idx="15">
                  <c:v>0.88800000000000001</c:v>
                </c:pt>
              </c:numCache>
            </c:numRef>
          </c:val>
          <c:extLst>
            <c:ext xmlns:c16="http://schemas.microsoft.com/office/drawing/2014/chart" uri="{C3380CC4-5D6E-409C-BE32-E72D297353CC}">
              <c16:uniqueId val="{00000000-728E-475E-BC94-8B631968358D}"/>
            </c:ext>
          </c:extLst>
        </c:ser>
        <c:ser>
          <c:idx val="1"/>
          <c:order val="1"/>
          <c:tx>
            <c:strRef>
              <c:f>Лист1!$C$1</c:f>
              <c:strCache>
                <c:ptCount val="1"/>
                <c:pt idx="0">
                  <c:v>Мало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психолого-педагогического сопровождения детей с ограниченными возможностями здоровья </c:v>
                </c:pt>
                <c:pt idx="1">
                  <c:v>Рынок услуг детского отдыха и оздоровления</c:v>
                </c:pt>
                <c:pt idx="2">
                  <c:v>Рынок туристских услуг</c:v>
                </c:pt>
                <c:pt idx="3">
                  <c:v>Рынок медицинских услуг</c:v>
                </c:pt>
                <c:pt idx="4">
                  <c:v>Рынок услуг социального обслуживания населения</c:v>
                </c:pt>
                <c:pt idx="5">
                  <c:v>Рынок агропромышленной продукции</c:v>
                </c:pt>
                <c:pt idx="6">
                  <c:v>Рынок услуг в сфере культуры </c:v>
                </c:pt>
                <c:pt idx="7">
                  <c:v>Рынок услуг дополнительного образования детей (кружки, секции, клубы, музеи, библиотеки и пр.)</c:v>
                </c:pt>
                <c:pt idx="8">
                  <c:v>Рынок услуг дошкольного образования </c:v>
                </c:pt>
                <c:pt idx="9">
                  <c:v>Рынок услуг жилищно-коммунального хозяйства</c:v>
                </c:pt>
                <c:pt idx="10">
                  <c:v>Рынок услуг перевозок пассажиров наземным транспортом</c:v>
                </c:pt>
                <c:pt idx="11">
                  <c:v>Рынок общественного питания</c:v>
                </c:pt>
                <c:pt idx="12">
                  <c:v>Рынок услуг сотовой (мобильной) связи и доступа в интернет</c:v>
                </c:pt>
                <c:pt idx="13">
                  <c:v>Рынок услуг фармацевтической продукции</c:v>
                </c:pt>
                <c:pt idx="14">
                  <c:v>Рынок продуктов питания</c:v>
                </c:pt>
                <c:pt idx="15">
                  <c:v>Рынок розничной торговли</c:v>
                </c:pt>
              </c:strCache>
            </c:strRef>
          </c:cat>
          <c:val>
            <c:numRef>
              <c:f>Лист1!$C$2:$C$17</c:f>
              <c:numCache>
                <c:formatCode>0.0%</c:formatCode>
                <c:ptCount val="16"/>
                <c:pt idx="0">
                  <c:v>0.42766666666666941</c:v>
                </c:pt>
                <c:pt idx="1">
                  <c:v>0.443</c:v>
                </c:pt>
                <c:pt idx="2">
                  <c:v>0.222</c:v>
                </c:pt>
                <c:pt idx="3">
                  <c:v>0.40266666666666884</c:v>
                </c:pt>
                <c:pt idx="4">
                  <c:v>0.37700000000000183</c:v>
                </c:pt>
                <c:pt idx="5">
                  <c:v>0.30933333333333335</c:v>
                </c:pt>
                <c:pt idx="6">
                  <c:v>0.33866666666667056</c:v>
                </c:pt>
                <c:pt idx="7">
                  <c:v>0.32500000000000207</c:v>
                </c:pt>
                <c:pt idx="8">
                  <c:v>0.31000000000000183</c:v>
                </c:pt>
                <c:pt idx="9">
                  <c:v>0.29666666666666902</c:v>
                </c:pt>
                <c:pt idx="10">
                  <c:v>0.29800000000000032</c:v>
                </c:pt>
                <c:pt idx="11">
                  <c:v>0.18433333333333474</c:v>
                </c:pt>
                <c:pt idx="12">
                  <c:v>0.13400000000000001</c:v>
                </c:pt>
                <c:pt idx="13">
                  <c:v>9.0333333333333363E-2</c:v>
                </c:pt>
                <c:pt idx="14">
                  <c:v>9.5666666666667746E-2</c:v>
                </c:pt>
                <c:pt idx="15">
                  <c:v>9.0000000000000024E-2</c:v>
                </c:pt>
              </c:numCache>
            </c:numRef>
          </c:val>
          <c:extLst>
            <c:ext xmlns:c16="http://schemas.microsoft.com/office/drawing/2014/chart" uri="{C3380CC4-5D6E-409C-BE32-E72D297353CC}">
              <c16:uniqueId val="{00000001-728E-475E-BC94-8B631968358D}"/>
            </c:ext>
          </c:extLst>
        </c:ser>
        <c:ser>
          <c:idx val="2"/>
          <c:order val="2"/>
          <c:tx>
            <c:strRef>
              <c:f>Лист1!$D$1</c:f>
              <c:strCache>
                <c:ptCount val="1"/>
                <c:pt idx="0">
                  <c:v>Нет совсем</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психолого-педагогического сопровождения детей с ограниченными возможностями здоровья </c:v>
                </c:pt>
                <c:pt idx="1">
                  <c:v>Рынок услуг детского отдыха и оздоровления</c:v>
                </c:pt>
                <c:pt idx="2">
                  <c:v>Рынок туристских услуг</c:v>
                </c:pt>
                <c:pt idx="3">
                  <c:v>Рынок медицинских услуг</c:v>
                </c:pt>
                <c:pt idx="4">
                  <c:v>Рынок услуг социального обслуживания населения</c:v>
                </c:pt>
                <c:pt idx="5">
                  <c:v>Рынок агропромышленной продукции</c:v>
                </c:pt>
                <c:pt idx="6">
                  <c:v>Рынок услуг в сфере культуры </c:v>
                </c:pt>
                <c:pt idx="7">
                  <c:v>Рынок услуг дополнительного образования детей (кружки, секции, клубы, музеи, библиотеки и пр.)</c:v>
                </c:pt>
                <c:pt idx="8">
                  <c:v>Рынок услуг дошкольного образования </c:v>
                </c:pt>
                <c:pt idx="9">
                  <c:v>Рынок услуг жилищно-коммунального хозяйства</c:v>
                </c:pt>
                <c:pt idx="10">
                  <c:v>Рынок услуг перевозок пассажиров наземным транспортом</c:v>
                </c:pt>
                <c:pt idx="11">
                  <c:v>Рынок общественного питания</c:v>
                </c:pt>
                <c:pt idx="12">
                  <c:v>Рынок услуг сотовой (мобильной) связи и доступа в интернет</c:v>
                </c:pt>
                <c:pt idx="13">
                  <c:v>Рынок услуг фармацевтической продукции</c:v>
                </c:pt>
                <c:pt idx="14">
                  <c:v>Рынок продуктов питания</c:v>
                </c:pt>
                <c:pt idx="15">
                  <c:v>Рынок розничной торговли</c:v>
                </c:pt>
              </c:strCache>
            </c:strRef>
          </c:cat>
          <c:val>
            <c:numRef>
              <c:f>Лист1!$D$2:$D$17</c:f>
              <c:numCache>
                <c:formatCode>0.0%</c:formatCode>
                <c:ptCount val="16"/>
                <c:pt idx="0">
                  <c:v>0.29233333333333333</c:v>
                </c:pt>
                <c:pt idx="1">
                  <c:v>0.13966666666666669</c:v>
                </c:pt>
                <c:pt idx="2">
                  <c:v>0.27100000000000002</c:v>
                </c:pt>
                <c:pt idx="3">
                  <c:v>7.3999999999999996E-2</c:v>
                </c:pt>
                <c:pt idx="4">
                  <c:v>8.2333333333333314E-2</c:v>
                </c:pt>
                <c:pt idx="5">
                  <c:v>9.5000000000000043E-2</c:v>
                </c:pt>
                <c:pt idx="6">
                  <c:v>5.1666666666666673E-2</c:v>
                </c:pt>
                <c:pt idx="7">
                  <c:v>4.6666666666666683E-2</c:v>
                </c:pt>
                <c:pt idx="8">
                  <c:v>5.0666666666666693E-2</c:v>
                </c:pt>
                <c:pt idx="9">
                  <c:v>5.7000000000000023E-2</c:v>
                </c:pt>
                <c:pt idx="10">
                  <c:v>5.4666666666666724E-2</c:v>
                </c:pt>
                <c:pt idx="11">
                  <c:v>7.1333333333333887E-2</c:v>
                </c:pt>
                <c:pt idx="12">
                  <c:v>2.866666666666667E-2</c:v>
                </c:pt>
                <c:pt idx="13">
                  <c:v>4.8666666666666684E-2</c:v>
                </c:pt>
                <c:pt idx="14">
                  <c:v>3.0000000000000002E-2</c:v>
                </c:pt>
                <c:pt idx="15">
                  <c:v>2.2333333333333392E-2</c:v>
                </c:pt>
              </c:numCache>
            </c:numRef>
          </c:val>
          <c:extLst>
            <c:ext xmlns:c16="http://schemas.microsoft.com/office/drawing/2014/chart" uri="{C3380CC4-5D6E-409C-BE32-E72D297353CC}">
              <c16:uniqueId val="{00000002-728E-475E-BC94-8B631968358D}"/>
            </c:ext>
          </c:extLst>
        </c:ser>
        <c:dLbls>
          <c:showLegendKey val="0"/>
          <c:showVal val="1"/>
          <c:showCatName val="0"/>
          <c:showSerName val="0"/>
          <c:showPercent val="0"/>
          <c:showBubbleSize val="0"/>
        </c:dLbls>
        <c:gapWidth val="75"/>
        <c:axId val="159775744"/>
        <c:axId val="95822592"/>
      </c:barChart>
      <c:catAx>
        <c:axId val="159775744"/>
        <c:scaling>
          <c:orientation val="minMax"/>
        </c:scaling>
        <c:delete val="0"/>
        <c:axPos val="l"/>
        <c:numFmt formatCode="General" sourceLinked="0"/>
        <c:majorTickMark val="none"/>
        <c:minorTickMark val="none"/>
        <c:tickLblPos val="nextTo"/>
        <c:txPr>
          <a:bodyPr/>
          <a:lstStyle/>
          <a:p>
            <a:pPr>
              <a:defRPr sz="800"/>
            </a:pPr>
            <a:endParaRPr lang="ru-RU"/>
          </a:p>
        </c:txPr>
        <c:crossAx val="95822592"/>
        <c:crosses val="autoZero"/>
        <c:auto val="1"/>
        <c:lblAlgn val="ctr"/>
        <c:lblOffset val="100"/>
        <c:noMultiLvlLbl val="0"/>
      </c:catAx>
      <c:valAx>
        <c:axId val="95822592"/>
        <c:scaling>
          <c:orientation val="minMax"/>
        </c:scaling>
        <c:delete val="0"/>
        <c:axPos val="b"/>
        <c:numFmt formatCode="0.0%" sourceLinked="1"/>
        <c:majorTickMark val="none"/>
        <c:minorTickMark val="none"/>
        <c:tickLblPos val="nextTo"/>
        <c:crossAx val="15977574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1709330482465168"/>
          <c:y val="2.8985507246376812E-2"/>
          <c:w val="0.54064781061726264"/>
          <c:h val="0.86992594675665569"/>
        </c:manualLayout>
      </c:layout>
      <c:barChart>
        <c:barDir val="bar"/>
        <c:grouping val="clustered"/>
        <c:varyColors val="0"/>
        <c:ser>
          <c:idx val="0"/>
          <c:order val="0"/>
          <c:tx>
            <c:strRef>
              <c:f>Лист1!$B$1</c:f>
              <c:strCache>
                <c:ptCount val="1"/>
                <c:pt idx="0">
                  <c:v>2016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психолого-педагогического сопровождения детей с ограниченными возможностями здоровья </c:v>
                </c:pt>
                <c:pt idx="1">
                  <c:v>Рынок услуг детского отдыха и оздоровления</c:v>
                </c:pt>
                <c:pt idx="2">
                  <c:v>Рынок медицинских услуг</c:v>
                </c:pt>
                <c:pt idx="3">
                  <c:v>Рынок туристских услуг</c:v>
                </c:pt>
                <c:pt idx="4">
                  <c:v>Рынок услуг социального обслуживания населения</c:v>
                </c:pt>
                <c:pt idx="5">
                  <c:v>Рынок услуг в сфере культуры </c:v>
                </c:pt>
                <c:pt idx="6">
                  <c:v>Рынок услуг перевозок пассажиров наземным транспортом</c:v>
                </c:pt>
                <c:pt idx="7">
                  <c:v>Рынок услуг дополнительного образования детей (кружки, секции, клубы, музеи, библиотеки и пр.)</c:v>
                </c:pt>
                <c:pt idx="8">
                  <c:v>Рынок услуг дошкольного образования </c:v>
                </c:pt>
                <c:pt idx="9">
                  <c:v>Рынок услуг жилищно-коммунального хозяйства</c:v>
                </c:pt>
                <c:pt idx="10">
                  <c:v>Рынок агропромышленной продукции</c:v>
                </c:pt>
                <c:pt idx="11">
                  <c:v>Рынок общественного питания</c:v>
                </c:pt>
                <c:pt idx="12">
                  <c:v>Рынок услуг сотовой (мобильной) связи и доступа в интернет</c:v>
                </c:pt>
                <c:pt idx="13">
                  <c:v>Рынок продуктов питания</c:v>
                </c:pt>
                <c:pt idx="14">
                  <c:v>Рынок услуг фармацевтической продукции</c:v>
                </c:pt>
                <c:pt idx="15">
                  <c:v>Рынок розничной торговли</c:v>
                </c:pt>
              </c:strCache>
            </c:strRef>
          </c:cat>
          <c:val>
            <c:numRef>
              <c:f>Лист1!$B$2:$B$17</c:f>
              <c:numCache>
                <c:formatCode>0.0%</c:formatCode>
                <c:ptCount val="16"/>
                <c:pt idx="0">
                  <c:v>0.29700000000000032</c:v>
                </c:pt>
                <c:pt idx="1">
                  <c:v>0.49600000000000088</c:v>
                </c:pt>
                <c:pt idx="2">
                  <c:v>0.72900000000000065</c:v>
                </c:pt>
                <c:pt idx="3">
                  <c:v>0.76300000000000412</c:v>
                </c:pt>
                <c:pt idx="4">
                  <c:v>0.51600000000000001</c:v>
                </c:pt>
                <c:pt idx="5">
                  <c:v>0.70300000000000062</c:v>
                </c:pt>
                <c:pt idx="6">
                  <c:v>0.72500000000000064</c:v>
                </c:pt>
                <c:pt idx="7">
                  <c:v>0.66100000000000481</c:v>
                </c:pt>
                <c:pt idx="8">
                  <c:v>0.58399999999999996</c:v>
                </c:pt>
                <c:pt idx="9">
                  <c:v>0.73500000000000065</c:v>
                </c:pt>
                <c:pt idx="10">
                  <c:v>0.54600000000000004</c:v>
                </c:pt>
                <c:pt idx="11">
                  <c:v>0.89200000000000002</c:v>
                </c:pt>
                <c:pt idx="12">
                  <c:v>0.86400000000000265</c:v>
                </c:pt>
                <c:pt idx="13">
                  <c:v>0.95000000000000062</c:v>
                </c:pt>
                <c:pt idx="14">
                  <c:v>0.88900000000000001</c:v>
                </c:pt>
                <c:pt idx="15">
                  <c:v>0.91100000000000003</c:v>
                </c:pt>
              </c:numCache>
            </c:numRef>
          </c:val>
          <c:extLst>
            <c:ext xmlns:c16="http://schemas.microsoft.com/office/drawing/2014/chart" uri="{C3380CC4-5D6E-409C-BE32-E72D297353CC}">
              <c16:uniqueId val="{00000000-3027-42BE-BE40-F4381321FE03}"/>
            </c:ext>
          </c:extLst>
        </c:ser>
        <c:ser>
          <c:idx val="1"/>
          <c:order val="1"/>
          <c:tx>
            <c:strRef>
              <c:f>Лист1!$C$1</c:f>
              <c:strCache>
                <c:ptCount val="1"/>
                <c:pt idx="0">
                  <c:v>2017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психолого-педагогического сопровождения детей с ограниченными возможностями здоровья </c:v>
                </c:pt>
                <c:pt idx="1">
                  <c:v>Рынок услуг детского отдыха и оздоровления</c:v>
                </c:pt>
                <c:pt idx="2">
                  <c:v>Рынок медицинских услуг</c:v>
                </c:pt>
                <c:pt idx="3">
                  <c:v>Рынок туристских услуг</c:v>
                </c:pt>
                <c:pt idx="4">
                  <c:v>Рынок услуг социального обслуживания населения</c:v>
                </c:pt>
                <c:pt idx="5">
                  <c:v>Рынок услуг в сфере культуры </c:v>
                </c:pt>
                <c:pt idx="6">
                  <c:v>Рынок услуг перевозок пассажиров наземным транспортом</c:v>
                </c:pt>
                <c:pt idx="7">
                  <c:v>Рынок услуг дополнительного образования детей (кружки, секции, клубы, музеи, библиотеки и пр.)</c:v>
                </c:pt>
                <c:pt idx="8">
                  <c:v>Рынок услуг дошкольного образования </c:v>
                </c:pt>
                <c:pt idx="9">
                  <c:v>Рынок услуг жилищно-коммунального хозяйства</c:v>
                </c:pt>
                <c:pt idx="10">
                  <c:v>Рынок агропромышленной продукции</c:v>
                </c:pt>
                <c:pt idx="11">
                  <c:v>Рынок общественного питания</c:v>
                </c:pt>
                <c:pt idx="12">
                  <c:v>Рынок услуг сотовой (мобильной) связи и доступа в интернет</c:v>
                </c:pt>
                <c:pt idx="13">
                  <c:v>Рынок продуктов питания</c:v>
                </c:pt>
                <c:pt idx="14">
                  <c:v>Рынок услуг фармацевтической продукции</c:v>
                </c:pt>
                <c:pt idx="15">
                  <c:v>Рынок розничной торговли</c:v>
                </c:pt>
              </c:strCache>
            </c:strRef>
          </c:cat>
          <c:val>
            <c:numRef>
              <c:f>Лист1!$C$2:$C$17</c:f>
              <c:numCache>
                <c:formatCode>0.0%</c:formatCode>
                <c:ptCount val="16"/>
                <c:pt idx="0">
                  <c:v>0.36700000000000038</c:v>
                </c:pt>
                <c:pt idx="1">
                  <c:v>0.57800000000000062</c:v>
                </c:pt>
                <c:pt idx="2">
                  <c:v>0.72500000000000064</c:v>
                </c:pt>
                <c:pt idx="3">
                  <c:v>0.72700000000000065</c:v>
                </c:pt>
                <c:pt idx="4">
                  <c:v>0.54</c:v>
                </c:pt>
                <c:pt idx="5">
                  <c:v>0.68300000000000005</c:v>
                </c:pt>
                <c:pt idx="6">
                  <c:v>0.61700000000000366</c:v>
                </c:pt>
                <c:pt idx="7">
                  <c:v>0.72300000000000064</c:v>
                </c:pt>
                <c:pt idx="8">
                  <c:v>0.62200000000000366</c:v>
                </c:pt>
                <c:pt idx="9">
                  <c:v>0.75700000000000411</c:v>
                </c:pt>
                <c:pt idx="10">
                  <c:v>0.72500000000000064</c:v>
                </c:pt>
                <c:pt idx="11">
                  <c:v>0.92</c:v>
                </c:pt>
                <c:pt idx="12">
                  <c:v>0.92600000000000005</c:v>
                </c:pt>
                <c:pt idx="13">
                  <c:v>0.92400000000000004</c:v>
                </c:pt>
                <c:pt idx="14">
                  <c:v>0.90400000000000003</c:v>
                </c:pt>
                <c:pt idx="15">
                  <c:v>0.93200000000000005</c:v>
                </c:pt>
              </c:numCache>
            </c:numRef>
          </c:val>
          <c:extLst>
            <c:ext xmlns:c16="http://schemas.microsoft.com/office/drawing/2014/chart" uri="{C3380CC4-5D6E-409C-BE32-E72D297353CC}">
              <c16:uniqueId val="{00000001-3027-42BE-BE40-F4381321FE03}"/>
            </c:ext>
          </c:extLst>
        </c:ser>
        <c:ser>
          <c:idx val="2"/>
          <c:order val="2"/>
          <c:tx>
            <c:strRef>
              <c:f>Лист1!$D$1</c:f>
              <c:strCache>
                <c:ptCount val="1"/>
                <c:pt idx="0">
                  <c:v>2018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психолого-педагогического сопровождения детей с ограниченными возможностями здоровья </c:v>
                </c:pt>
                <c:pt idx="1">
                  <c:v>Рынок услуг детского отдыха и оздоровления</c:v>
                </c:pt>
                <c:pt idx="2">
                  <c:v>Рынок медицинских услуг</c:v>
                </c:pt>
                <c:pt idx="3">
                  <c:v>Рынок туристских услуг</c:v>
                </c:pt>
                <c:pt idx="4">
                  <c:v>Рынок услуг социального обслуживания населения</c:v>
                </c:pt>
                <c:pt idx="5">
                  <c:v>Рынок услуг в сфере культуры </c:v>
                </c:pt>
                <c:pt idx="6">
                  <c:v>Рынок услуг перевозок пассажиров наземным транспортом</c:v>
                </c:pt>
                <c:pt idx="7">
                  <c:v>Рынок услуг дополнительного образования детей (кружки, секции, клубы, музеи, библиотеки и пр.)</c:v>
                </c:pt>
                <c:pt idx="8">
                  <c:v>Рынок услуг дошкольного образования </c:v>
                </c:pt>
                <c:pt idx="9">
                  <c:v>Рынок услуг жилищно-коммунального хозяйства</c:v>
                </c:pt>
                <c:pt idx="10">
                  <c:v>Рынок агропромышленной продукции</c:v>
                </c:pt>
                <c:pt idx="11">
                  <c:v>Рынок общественного питания</c:v>
                </c:pt>
                <c:pt idx="12">
                  <c:v>Рынок услуг сотовой (мобильной) связи и доступа в интернет</c:v>
                </c:pt>
                <c:pt idx="13">
                  <c:v>Рынок продуктов питания</c:v>
                </c:pt>
                <c:pt idx="14">
                  <c:v>Рынок услуг фармацевтической продукции</c:v>
                </c:pt>
                <c:pt idx="15">
                  <c:v>Рынок розничной торговли</c:v>
                </c:pt>
              </c:strCache>
            </c:strRef>
          </c:cat>
          <c:val>
            <c:numRef>
              <c:f>Лист1!$D$2:$D$17</c:f>
              <c:numCache>
                <c:formatCode>0.0%</c:formatCode>
                <c:ptCount val="16"/>
                <c:pt idx="0">
                  <c:v>0.26100000000000001</c:v>
                </c:pt>
                <c:pt idx="1">
                  <c:v>0.3940000000000024</c:v>
                </c:pt>
                <c:pt idx="2">
                  <c:v>0.5</c:v>
                </c:pt>
                <c:pt idx="3">
                  <c:v>0.51200000000000001</c:v>
                </c:pt>
                <c:pt idx="4">
                  <c:v>0.53900000000000003</c:v>
                </c:pt>
                <c:pt idx="5">
                  <c:v>0.57500000000000062</c:v>
                </c:pt>
                <c:pt idx="6">
                  <c:v>0.60000000000000064</c:v>
                </c:pt>
                <c:pt idx="7">
                  <c:v>0.60800000000000065</c:v>
                </c:pt>
                <c:pt idx="8">
                  <c:v>0.60900000000000065</c:v>
                </c:pt>
                <c:pt idx="9">
                  <c:v>0.627000000000004</c:v>
                </c:pt>
                <c:pt idx="10">
                  <c:v>0.6540000000000048</c:v>
                </c:pt>
                <c:pt idx="11">
                  <c:v>0.72200000000000064</c:v>
                </c:pt>
                <c:pt idx="12">
                  <c:v>0.82199999999999995</c:v>
                </c:pt>
                <c:pt idx="13">
                  <c:v>0.84300000000000064</c:v>
                </c:pt>
                <c:pt idx="14">
                  <c:v>0.87500000000000377</c:v>
                </c:pt>
                <c:pt idx="15">
                  <c:v>0.88400000000000001</c:v>
                </c:pt>
              </c:numCache>
            </c:numRef>
          </c:val>
          <c:extLst>
            <c:ext xmlns:c16="http://schemas.microsoft.com/office/drawing/2014/chart" uri="{C3380CC4-5D6E-409C-BE32-E72D297353CC}">
              <c16:uniqueId val="{00000002-3027-42BE-BE40-F4381321FE03}"/>
            </c:ext>
          </c:extLst>
        </c:ser>
        <c:dLbls>
          <c:showLegendKey val="0"/>
          <c:showVal val="1"/>
          <c:showCatName val="0"/>
          <c:showSerName val="0"/>
          <c:showPercent val="0"/>
          <c:showBubbleSize val="0"/>
        </c:dLbls>
        <c:gapWidth val="75"/>
        <c:axId val="95862784"/>
        <c:axId val="95864320"/>
      </c:barChart>
      <c:catAx>
        <c:axId val="95862784"/>
        <c:scaling>
          <c:orientation val="minMax"/>
        </c:scaling>
        <c:delete val="0"/>
        <c:axPos val="l"/>
        <c:numFmt formatCode="General" sourceLinked="0"/>
        <c:majorTickMark val="none"/>
        <c:minorTickMark val="none"/>
        <c:tickLblPos val="nextTo"/>
        <c:txPr>
          <a:bodyPr/>
          <a:lstStyle/>
          <a:p>
            <a:pPr>
              <a:defRPr sz="900"/>
            </a:pPr>
            <a:endParaRPr lang="ru-RU"/>
          </a:p>
        </c:txPr>
        <c:crossAx val="95864320"/>
        <c:crosses val="autoZero"/>
        <c:auto val="1"/>
        <c:lblAlgn val="ctr"/>
        <c:lblOffset val="100"/>
        <c:noMultiLvlLbl val="0"/>
      </c:catAx>
      <c:valAx>
        <c:axId val="95864320"/>
        <c:scaling>
          <c:orientation val="minMax"/>
        </c:scaling>
        <c:delete val="0"/>
        <c:axPos val="b"/>
        <c:numFmt formatCode="0.0%" sourceLinked="1"/>
        <c:majorTickMark val="none"/>
        <c:minorTickMark val="none"/>
        <c:tickLblPos val="nextTo"/>
        <c:crossAx val="95862784"/>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2016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розничной торговли</c:v>
                </c:pt>
                <c:pt idx="1">
                  <c:v>Рынок услуг фармацевтической продукции</c:v>
                </c:pt>
                <c:pt idx="2">
                  <c:v>Рынок продуктов питания</c:v>
                </c:pt>
                <c:pt idx="3">
                  <c:v>Рынок услуг сотовой (мобильной) связи и доступа в интернет</c:v>
                </c:pt>
                <c:pt idx="4">
                  <c:v>Рынок общественного питания</c:v>
                </c:pt>
                <c:pt idx="5">
                  <c:v>Рынок услуг дополнительного образования детей (кружки, секции, клубы, музеи, библиотеки и пр.)</c:v>
                </c:pt>
                <c:pt idx="6">
                  <c:v>Рынок услуг дошкольного образования </c:v>
                </c:pt>
                <c:pt idx="7">
                  <c:v>Рынок услуг жилищно-коммунального хозяйства</c:v>
                </c:pt>
                <c:pt idx="8">
                  <c:v>Рынок услуг перевозок пассажиров наземным транспортом</c:v>
                </c:pt>
                <c:pt idx="9">
                  <c:v>Рынок услуг в сфере культуры </c:v>
                </c:pt>
                <c:pt idx="10">
                  <c:v>Рынок агропромышленной продукции</c:v>
                </c:pt>
                <c:pt idx="11">
                  <c:v>Рынок услуг социального обслуживания населения</c:v>
                </c:pt>
                <c:pt idx="12">
                  <c:v>Рынок медицинских услуг</c:v>
                </c:pt>
                <c:pt idx="13">
                  <c:v>Рынок услуг детского отдыха и оздоровления</c:v>
                </c:pt>
                <c:pt idx="14">
                  <c:v>Рынок туристских услуг</c:v>
                </c:pt>
                <c:pt idx="15">
                  <c:v>Рынок услуг психолого-педагогического сопровождения детей с ограниченными возможностями здоровья </c:v>
                </c:pt>
              </c:strCache>
            </c:strRef>
          </c:cat>
          <c:val>
            <c:numRef>
              <c:f>Лист1!$B$2:$B$17</c:f>
              <c:numCache>
                <c:formatCode>0.00%</c:formatCode>
                <c:ptCount val="16"/>
                <c:pt idx="0">
                  <c:v>4.0000000000000114E-3</c:v>
                </c:pt>
                <c:pt idx="1">
                  <c:v>2.4E-2</c:v>
                </c:pt>
                <c:pt idx="2">
                  <c:v>0</c:v>
                </c:pt>
                <c:pt idx="3">
                  <c:v>6.0000000000000114E-3</c:v>
                </c:pt>
                <c:pt idx="4">
                  <c:v>1.0000000000000005E-2</c:v>
                </c:pt>
                <c:pt idx="5">
                  <c:v>2.1999999999999999E-2</c:v>
                </c:pt>
                <c:pt idx="6">
                  <c:v>2.0000000000000011E-2</c:v>
                </c:pt>
                <c:pt idx="7">
                  <c:v>1.0000000000000005E-2</c:v>
                </c:pt>
                <c:pt idx="8">
                  <c:v>0</c:v>
                </c:pt>
                <c:pt idx="9">
                  <c:v>1.4E-2</c:v>
                </c:pt>
                <c:pt idx="10">
                  <c:v>2.0000000000000011E-2</c:v>
                </c:pt>
                <c:pt idx="11">
                  <c:v>5.1999999999999998E-2</c:v>
                </c:pt>
                <c:pt idx="12">
                  <c:v>8.0000000000000227E-3</c:v>
                </c:pt>
                <c:pt idx="13">
                  <c:v>0.10400000000000002</c:v>
                </c:pt>
                <c:pt idx="14">
                  <c:v>3.4000000000000002E-2</c:v>
                </c:pt>
                <c:pt idx="15">
                  <c:v>0.191</c:v>
                </c:pt>
              </c:numCache>
            </c:numRef>
          </c:val>
          <c:extLst>
            <c:ext xmlns:c16="http://schemas.microsoft.com/office/drawing/2014/chart" uri="{C3380CC4-5D6E-409C-BE32-E72D297353CC}">
              <c16:uniqueId val="{00000000-BE32-4F56-92E9-50BD621860AB}"/>
            </c:ext>
          </c:extLst>
        </c:ser>
        <c:ser>
          <c:idx val="1"/>
          <c:order val="1"/>
          <c:tx>
            <c:strRef>
              <c:f>Лист1!$C$1</c:f>
              <c:strCache>
                <c:ptCount val="1"/>
                <c:pt idx="0">
                  <c:v>2017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розничной торговли</c:v>
                </c:pt>
                <c:pt idx="1">
                  <c:v>Рынок услуг фармацевтической продукции</c:v>
                </c:pt>
                <c:pt idx="2">
                  <c:v>Рынок продуктов питания</c:v>
                </c:pt>
                <c:pt idx="3">
                  <c:v>Рынок услуг сотовой (мобильной) связи и доступа в интернет</c:v>
                </c:pt>
                <c:pt idx="4">
                  <c:v>Рынок общественного питания</c:v>
                </c:pt>
                <c:pt idx="5">
                  <c:v>Рынок услуг дополнительного образования детей (кружки, секции, клубы, музеи, библиотеки и пр.)</c:v>
                </c:pt>
                <c:pt idx="6">
                  <c:v>Рынок услуг дошкольного образования </c:v>
                </c:pt>
                <c:pt idx="7">
                  <c:v>Рынок услуг жилищно-коммунального хозяйства</c:v>
                </c:pt>
                <c:pt idx="8">
                  <c:v>Рынок услуг перевозок пассажиров наземным транспортом</c:v>
                </c:pt>
                <c:pt idx="9">
                  <c:v>Рынок услуг в сфере культуры </c:v>
                </c:pt>
                <c:pt idx="10">
                  <c:v>Рынок агропромышленной продукции</c:v>
                </c:pt>
                <c:pt idx="11">
                  <c:v>Рынок услуг социального обслуживания населения</c:v>
                </c:pt>
                <c:pt idx="12">
                  <c:v>Рынок медицинских услуг</c:v>
                </c:pt>
                <c:pt idx="13">
                  <c:v>Рынок услуг детского отдыха и оздоровления</c:v>
                </c:pt>
                <c:pt idx="14">
                  <c:v>Рынок туристских услуг</c:v>
                </c:pt>
                <c:pt idx="15">
                  <c:v>Рынок услуг психолого-педагогического сопровождения детей с ограниченными возможностями здоровья </c:v>
                </c:pt>
              </c:strCache>
            </c:strRef>
          </c:cat>
          <c:val>
            <c:numRef>
              <c:f>Лист1!$C$2:$C$17</c:f>
              <c:numCache>
                <c:formatCode>0.00%</c:formatCode>
                <c:ptCount val="16"/>
                <c:pt idx="0">
                  <c:v>2.0000000000000011E-2</c:v>
                </c:pt>
                <c:pt idx="1">
                  <c:v>4.0000000000000114E-3</c:v>
                </c:pt>
                <c:pt idx="2">
                  <c:v>1.2E-2</c:v>
                </c:pt>
                <c:pt idx="3">
                  <c:v>2.0000000000000052E-3</c:v>
                </c:pt>
                <c:pt idx="4">
                  <c:v>6.0000000000000114E-3</c:v>
                </c:pt>
                <c:pt idx="5">
                  <c:v>1.4E-2</c:v>
                </c:pt>
                <c:pt idx="6">
                  <c:v>1.4999999999999998E-2</c:v>
                </c:pt>
                <c:pt idx="7">
                  <c:v>6.0000000000000114E-3</c:v>
                </c:pt>
                <c:pt idx="8">
                  <c:v>1.6000000000000021E-2</c:v>
                </c:pt>
                <c:pt idx="9">
                  <c:v>1.2E-2</c:v>
                </c:pt>
                <c:pt idx="10">
                  <c:v>4.0000000000000114E-3</c:v>
                </c:pt>
                <c:pt idx="11">
                  <c:v>4.3999999999999997E-2</c:v>
                </c:pt>
                <c:pt idx="12">
                  <c:v>1.2E-2</c:v>
                </c:pt>
                <c:pt idx="13">
                  <c:v>2.1999999999999999E-2</c:v>
                </c:pt>
                <c:pt idx="14">
                  <c:v>6.0000000000000114E-3</c:v>
                </c:pt>
                <c:pt idx="15">
                  <c:v>0.13300000000000001</c:v>
                </c:pt>
              </c:numCache>
            </c:numRef>
          </c:val>
          <c:extLst>
            <c:ext xmlns:c16="http://schemas.microsoft.com/office/drawing/2014/chart" uri="{C3380CC4-5D6E-409C-BE32-E72D297353CC}">
              <c16:uniqueId val="{00000001-BE32-4F56-92E9-50BD621860AB}"/>
            </c:ext>
          </c:extLst>
        </c:ser>
        <c:ser>
          <c:idx val="2"/>
          <c:order val="2"/>
          <c:tx>
            <c:strRef>
              <c:f>Лист1!$D$1</c:f>
              <c:strCache>
                <c:ptCount val="1"/>
                <c:pt idx="0">
                  <c:v>2018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розничной торговли</c:v>
                </c:pt>
                <c:pt idx="1">
                  <c:v>Рынок услуг фармацевтической продукции</c:v>
                </c:pt>
                <c:pt idx="2">
                  <c:v>Рынок продуктов питания</c:v>
                </c:pt>
                <c:pt idx="3">
                  <c:v>Рынок услуг сотовой (мобильной) связи и доступа в интернет</c:v>
                </c:pt>
                <c:pt idx="4">
                  <c:v>Рынок общественного питания</c:v>
                </c:pt>
                <c:pt idx="5">
                  <c:v>Рынок услуг дополнительного образования детей (кружки, секции, клубы, музеи, библиотеки и пр.)</c:v>
                </c:pt>
                <c:pt idx="6">
                  <c:v>Рынок услуг дошкольного образования </c:v>
                </c:pt>
                <c:pt idx="7">
                  <c:v>Рынок услуг жилищно-коммунального хозяйства</c:v>
                </c:pt>
                <c:pt idx="8">
                  <c:v>Рынок услуг перевозок пассажиров наземным транспортом</c:v>
                </c:pt>
                <c:pt idx="9">
                  <c:v>Рынок услуг в сфере культуры </c:v>
                </c:pt>
                <c:pt idx="10">
                  <c:v>Рынок агропромышленной продукции</c:v>
                </c:pt>
                <c:pt idx="11">
                  <c:v>Рынок услуг социального обслуживания населения</c:v>
                </c:pt>
                <c:pt idx="12">
                  <c:v>Рынок медицинских услуг</c:v>
                </c:pt>
                <c:pt idx="13">
                  <c:v>Рынок услуг детского отдыха и оздоровления</c:v>
                </c:pt>
                <c:pt idx="14">
                  <c:v>Рынок туристских услуг</c:v>
                </c:pt>
                <c:pt idx="15">
                  <c:v>Рынок услуг психолого-педагогического сопровождения детей с ограниченными возможностями здоровья </c:v>
                </c:pt>
              </c:strCache>
            </c:strRef>
          </c:cat>
          <c:val>
            <c:numRef>
              <c:f>Лист1!$D$2:$D$17</c:f>
              <c:numCache>
                <c:formatCode>0.00%</c:formatCode>
                <c:ptCount val="16"/>
                <c:pt idx="0">
                  <c:v>2.5999999999999999E-2</c:v>
                </c:pt>
                <c:pt idx="1">
                  <c:v>3.500000000000001E-2</c:v>
                </c:pt>
                <c:pt idx="2">
                  <c:v>3.9000000000000014E-2</c:v>
                </c:pt>
                <c:pt idx="3">
                  <c:v>5.1999999999999998E-2</c:v>
                </c:pt>
                <c:pt idx="4">
                  <c:v>6.1000000000000013E-2</c:v>
                </c:pt>
                <c:pt idx="5">
                  <c:v>6.7000000000000004E-2</c:v>
                </c:pt>
                <c:pt idx="6">
                  <c:v>6.8000000000000019E-2</c:v>
                </c:pt>
                <c:pt idx="7">
                  <c:v>8.1000000000000003E-2</c:v>
                </c:pt>
                <c:pt idx="8">
                  <c:v>8.3000000000000046E-2</c:v>
                </c:pt>
                <c:pt idx="9">
                  <c:v>8.7000000000000022E-2</c:v>
                </c:pt>
                <c:pt idx="10">
                  <c:v>8.7000000000000022E-2</c:v>
                </c:pt>
                <c:pt idx="11">
                  <c:v>0.10199999999999998</c:v>
                </c:pt>
                <c:pt idx="12">
                  <c:v>0.112</c:v>
                </c:pt>
                <c:pt idx="13">
                  <c:v>0.15500000000000044</c:v>
                </c:pt>
                <c:pt idx="14">
                  <c:v>0.29300000000000032</c:v>
                </c:pt>
                <c:pt idx="15">
                  <c:v>0.32200000000000206</c:v>
                </c:pt>
              </c:numCache>
            </c:numRef>
          </c:val>
          <c:extLst>
            <c:ext xmlns:c16="http://schemas.microsoft.com/office/drawing/2014/chart" uri="{C3380CC4-5D6E-409C-BE32-E72D297353CC}">
              <c16:uniqueId val="{00000002-BE32-4F56-92E9-50BD621860AB}"/>
            </c:ext>
          </c:extLst>
        </c:ser>
        <c:dLbls>
          <c:showLegendKey val="0"/>
          <c:showVal val="1"/>
          <c:showCatName val="0"/>
          <c:showSerName val="0"/>
          <c:showPercent val="0"/>
          <c:showBubbleSize val="0"/>
        </c:dLbls>
        <c:gapWidth val="75"/>
        <c:axId val="159888128"/>
        <c:axId val="159889664"/>
      </c:barChart>
      <c:catAx>
        <c:axId val="159888128"/>
        <c:scaling>
          <c:orientation val="minMax"/>
        </c:scaling>
        <c:delete val="0"/>
        <c:axPos val="l"/>
        <c:numFmt formatCode="General" sourceLinked="0"/>
        <c:majorTickMark val="none"/>
        <c:minorTickMark val="none"/>
        <c:tickLblPos val="nextTo"/>
        <c:txPr>
          <a:bodyPr/>
          <a:lstStyle/>
          <a:p>
            <a:pPr>
              <a:defRPr sz="900"/>
            </a:pPr>
            <a:endParaRPr lang="ru-RU"/>
          </a:p>
        </c:txPr>
        <c:crossAx val="159889664"/>
        <c:crosses val="autoZero"/>
        <c:auto val="1"/>
        <c:lblAlgn val="ctr"/>
        <c:lblOffset val="100"/>
        <c:noMultiLvlLbl val="0"/>
      </c:catAx>
      <c:valAx>
        <c:axId val="159889664"/>
        <c:scaling>
          <c:orientation val="minMax"/>
        </c:scaling>
        <c:delete val="0"/>
        <c:axPos val="b"/>
        <c:numFmt formatCode="0.00%" sourceLinked="1"/>
        <c:majorTickMark val="none"/>
        <c:minorTickMark val="none"/>
        <c:tickLblPos val="nextTo"/>
        <c:crossAx val="159888128"/>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5849342319241798"/>
          <c:y val="3.6820083682008391E-2"/>
          <c:w val="0.50610300513588535"/>
          <c:h val="0.86673994322138648"/>
        </c:manualLayout>
      </c:layout>
      <c:barChart>
        <c:barDir val="bar"/>
        <c:grouping val="clustered"/>
        <c:varyColors val="0"/>
        <c:ser>
          <c:idx val="0"/>
          <c:order val="0"/>
          <c:tx>
            <c:strRef>
              <c:f>Лист1!$B$1</c:f>
              <c:strCache>
                <c:ptCount val="1"/>
                <c:pt idx="0">
                  <c:v>Удовлетворен(а)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психолого-педагогического сопровождения детей с ограниченными возможностями здоровья </c:v>
                </c:pt>
                <c:pt idx="1">
                  <c:v>Рынок туристских услуг</c:v>
                </c:pt>
                <c:pt idx="2">
                  <c:v>Рынок медицинских услуг</c:v>
                </c:pt>
                <c:pt idx="3">
                  <c:v>Рынок услуг жилищно-коммунального хозяйства</c:v>
                </c:pt>
                <c:pt idx="4">
                  <c:v>Рынок услуг детского отдыха и оздоровления</c:v>
                </c:pt>
                <c:pt idx="5">
                  <c:v>Рынок услуг фармацевтической продукции</c:v>
                </c:pt>
                <c:pt idx="6">
                  <c:v>Рынок услуг социального обслуживания населения</c:v>
                </c:pt>
                <c:pt idx="7">
                  <c:v>Рынок услуг дошкольного образования </c:v>
                </c:pt>
                <c:pt idx="8">
                  <c:v>Рынок агропромышленной продукции</c:v>
                </c:pt>
                <c:pt idx="9">
                  <c:v>Рынок розничной торговли</c:v>
                </c:pt>
                <c:pt idx="10">
                  <c:v>Рынок продуктов питания</c:v>
                </c:pt>
                <c:pt idx="11">
                  <c:v>Рынок общественного питания</c:v>
                </c:pt>
                <c:pt idx="12">
                  <c:v>Рынок услуг дополнительного образования детей (кружки, секции, клубы, музеи, библиотеки и пр.)</c:v>
                </c:pt>
                <c:pt idx="13">
                  <c:v>Рынок услуг перевозок пассажиров наземным транспортом</c:v>
                </c:pt>
                <c:pt idx="14">
                  <c:v>Рынок услуг в сфере культуры </c:v>
                </c:pt>
                <c:pt idx="15">
                  <c:v>Рынок услуг сотовой (мобильной) связи и доступа в интернет</c:v>
                </c:pt>
              </c:strCache>
            </c:strRef>
          </c:cat>
          <c:val>
            <c:numRef>
              <c:f>Лист1!$B$2:$B$17</c:f>
              <c:numCache>
                <c:formatCode>0.0%</c:formatCode>
                <c:ptCount val="16"/>
                <c:pt idx="0">
                  <c:v>0.222</c:v>
                </c:pt>
                <c:pt idx="1">
                  <c:v>0.31600000000000189</c:v>
                </c:pt>
                <c:pt idx="2">
                  <c:v>0.32433333333333331</c:v>
                </c:pt>
                <c:pt idx="3">
                  <c:v>0.33033333333333331</c:v>
                </c:pt>
                <c:pt idx="4">
                  <c:v>0.36033333333333334</c:v>
                </c:pt>
                <c:pt idx="5">
                  <c:v>0.38833333333333336</c:v>
                </c:pt>
                <c:pt idx="6">
                  <c:v>0.39800000000000241</c:v>
                </c:pt>
                <c:pt idx="7">
                  <c:v>0.41933333333333334</c:v>
                </c:pt>
                <c:pt idx="8">
                  <c:v>0.43466666666666942</c:v>
                </c:pt>
                <c:pt idx="9">
                  <c:v>0.46233333333333326</c:v>
                </c:pt>
                <c:pt idx="10">
                  <c:v>0.46433333333333326</c:v>
                </c:pt>
                <c:pt idx="11">
                  <c:v>0.47500000000000031</c:v>
                </c:pt>
                <c:pt idx="12">
                  <c:v>0.50066666666666659</c:v>
                </c:pt>
                <c:pt idx="13">
                  <c:v>0.51733333333333331</c:v>
                </c:pt>
                <c:pt idx="14">
                  <c:v>0.56766666666666654</c:v>
                </c:pt>
                <c:pt idx="15">
                  <c:v>0.6216666666666667</c:v>
                </c:pt>
              </c:numCache>
            </c:numRef>
          </c:val>
          <c:extLst>
            <c:ext xmlns:c16="http://schemas.microsoft.com/office/drawing/2014/chart" uri="{C3380CC4-5D6E-409C-BE32-E72D297353CC}">
              <c16:uniqueId val="{00000000-BB6C-4955-B5AB-CB1A53C8C59B}"/>
            </c:ext>
          </c:extLst>
        </c:ser>
        <c:ser>
          <c:idx val="1"/>
          <c:order val="1"/>
          <c:tx>
            <c:strRef>
              <c:f>Лист1!$C$1</c:f>
              <c:strCache>
                <c:ptCount val="1"/>
                <c:pt idx="0">
                  <c:v>Неудовлетворен(а)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психолого-педагогического сопровождения детей с ограниченными возможностями здоровья </c:v>
                </c:pt>
                <c:pt idx="1">
                  <c:v>Рынок туристских услуг</c:v>
                </c:pt>
                <c:pt idx="2">
                  <c:v>Рынок медицинских услуг</c:v>
                </c:pt>
                <c:pt idx="3">
                  <c:v>Рынок услуг жилищно-коммунального хозяйства</c:v>
                </c:pt>
                <c:pt idx="4">
                  <c:v>Рынок услуг детского отдыха и оздоровления</c:v>
                </c:pt>
                <c:pt idx="5">
                  <c:v>Рынок услуг фармацевтической продукции</c:v>
                </c:pt>
                <c:pt idx="6">
                  <c:v>Рынок услуг социального обслуживания населения</c:v>
                </c:pt>
                <c:pt idx="7">
                  <c:v>Рынок услуг дошкольного образования </c:v>
                </c:pt>
                <c:pt idx="8">
                  <c:v>Рынок агропромышленной продукции</c:v>
                </c:pt>
                <c:pt idx="9">
                  <c:v>Рынок розничной торговли</c:v>
                </c:pt>
                <c:pt idx="10">
                  <c:v>Рынок продуктов питания</c:v>
                </c:pt>
                <c:pt idx="11">
                  <c:v>Рынок общественного питания</c:v>
                </c:pt>
                <c:pt idx="12">
                  <c:v>Рынок услуг дополнительного образования детей (кружки, секции, клубы, музеи, библиотеки и пр.)</c:v>
                </c:pt>
                <c:pt idx="13">
                  <c:v>Рынок услуг перевозок пассажиров наземным транспортом</c:v>
                </c:pt>
                <c:pt idx="14">
                  <c:v>Рынок услуг в сфере культуры </c:v>
                </c:pt>
                <c:pt idx="15">
                  <c:v>Рынок услуг сотовой (мобильной) связи и доступа в интернет</c:v>
                </c:pt>
              </c:strCache>
            </c:strRef>
          </c:cat>
          <c:val>
            <c:numRef>
              <c:f>Лист1!$C$2:$C$17</c:f>
              <c:numCache>
                <c:formatCode>0.0%</c:formatCode>
                <c:ptCount val="16"/>
                <c:pt idx="0">
                  <c:v>0.253</c:v>
                </c:pt>
                <c:pt idx="1">
                  <c:v>0.31166666666666942</c:v>
                </c:pt>
                <c:pt idx="2">
                  <c:v>0.56833333333333369</c:v>
                </c:pt>
                <c:pt idx="3">
                  <c:v>0.55633333333333324</c:v>
                </c:pt>
                <c:pt idx="4">
                  <c:v>0.33566666666667028</c:v>
                </c:pt>
                <c:pt idx="5">
                  <c:v>0.5179999999999999</c:v>
                </c:pt>
                <c:pt idx="6">
                  <c:v>0.29033333333333333</c:v>
                </c:pt>
                <c:pt idx="7">
                  <c:v>0.34433333333333327</c:v>
                </c:pt>
                <c:pt idx="8">
                  <c:v>0.29666666666666902</c:v>
                </c:pt>
                <c:pt idx="9">
                  <c:v>0.4576666666666685</c:v>
                </c:pt>
                <c:pt idx="10">
                  <c:v>0.46400000000000002</c:v>
                </c:pt>
                <c:pt idx="11">
                  <c:v>0.36233333333333334</c:v>
                </c:pt>
                <c:pt idx="12">
                  <c:v>0.27300000000000002</c:v>
                </c:pt>
                <c:pt idx="13">
                  <c:v>0.36466666666666941</c:v>
                </c:pt>
                <c:pt idx="14">
                  <c:v>0.27433333333333326</c:v>
                </c:pt>
                <c:pt idx="15">
                  <c:v>0.28666666666666873</c:v>
                </c:pt>
              </c:numCache>
            </c:numRef>
          </c:val>
          <c:extLst>
            <c:ext xmlns:c16="http://schemas.microsoft.com/office/drawing/2014/chart" uri="{C3380CC4-5D6E-409C-BE32-E72D297353CC}">
              <c16:uniqueId val="{00000001-BB6C-4955-B5AB-CB1A53C8C59B}"/>
            </c:ext>
          </c:extLst>
        </c:ser>
        <c:dLbls>
          <c:showLegendKey val="0"/>
          <c:showVal val="1"/>
          <c:showCatName val="0"/>
          <c:showSerName val="0"/>
          <c:showPercent val="0"/>
          <c:showBubbleSize val="0"/>
        </c:dLbls>
        <c:gapWidth val="75"/>
        <c:axId val="160632832"/>
        <c:axId val="160634368"/>
      </c:barChart>
      <c:catAx>
        <c:axId val="160632832"/>
        <c:scaling>
          <c:orientation val="minMax"/>
        </c:scaling>
        <c:delete val="0"/>
        <c:axPos val="l"/>
        <c:numFmt formatCode="General" sourceLinked="0"/>
        <c:majorTickMark val="none"/>
        <c:minorTickMark val="none"/>
        <c:tickLblPos val="nextTo"/>
        <c:txPr>
          <a:bodyPr/>
          <a:lstStyle/>
          <a:p>
            <a:pPr>
              <a:defRPr sz="800"/>
            </a:pPr>
            <a:endParaRPr lang="ru-RU"/>
          </a:p>
        </c:txPr>
        <c:crossAx val="160634368"/>
        <c:crosses val="autoZero"/>
        <c:auto val="1"/>
        <c:lblAlgn val="ctr"/>
        <c:lblOffset val="100"/>
        <c:noMultiLvlLbl val="0"/>
      </c:catAx>
      <c:valAx>
        <c:axId val="160634368"/>
        <c:scaling>
          <c:orientation val="minMax"/>
        </c:scaling>
        <c:delete val="0"/>
        <c:axPos val="b"/>
        <c:numFmt formatCode="0.0%" sourceLinked="1"/>
        <c:majorTickMark val="none"/>
        <c:minorTickMark val="none"/>
        <c:tickLblPos val="nextTo"/>
        <c:crossAx val="160632832"/>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47025109515631525"/>
          <c:y val="3.646005966191581E-2"/>
          <c:w val="0.49363783230799851"/>
          <c:h val="0.89612561987235329"/>
        </c:manualLayout>
      </c:layout>
      <c:barChart>
        <c:barDir val="bar"/>
        <c:grouping val="clustered"/>
        <c:varyColors val="0"/>
        <c:ser>
          <c:idx val="0"/>
          <c:order val="0"/>
          <c:tx>
            <c:strRef>
              <c:f>Лист1!$B$1</c:f>
              <c:strCache>
                <c:ptCount val="1"/>
                <c:pt idx="0">
                  <c:v>2016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психолого-педагогического сопровождения детей с ограниченными возможностями здоровья </c:v>
                </c:pt>
                <c:pt idx="1">
                  <c:v>Рынок медицинских услуг</c:v>
                </c:pt>
                <c:pt idx="2">
                  <c:v>Рынок услуг жилищно-коммунального хозяйства</c:v>
                </c:pt>
                <c:pt idx="3">
                  <c:v>Рынок туристских услуг</c:v>
                </c:pt>
                <c:pt idx="4">
                  <c:v>Рынок услуг детского отдыха и оздоровления</c:v>
                </c:pt>
                <c:pt idx="5">
                  <c:v>Рынок услуг фармацевтической продукции</c:v>
                </c:pt>
                <c:pt idx="6">
                  <c:v>Рынок услуг социального обслуживания населения</c:v>
                </c:pt>
                <c:pt idx="7">
                  <c:v>Рынок розничной торговли</c:v>
                </c:pt>
                <c:pt idx="8">
                  <c:v>Рынок услуг дошкольного образования </c:v>
                </c:pt>
                <c:pt idx="9">
                  <c:v>Рынок продуктов питания</c:v>
                </c:pt>
                <c:pt idx="10">
                  <c:v>Рынок услуг перевозок пассажиров наземным транспортом</c:v>
                </c:pt>
                <c:pt idx="11">
                  <c:v>Рынок общественного питания</c:v>
                </c:pt>
                <c:pt idx="12">
                  <c:v>Рынок агропромышленной продукции</c:v>
                </c:pt>
                <c:pt idx="13">
                  <c:v>Рынок услуг дополнительного образования детей (кружки, секции, клубы, музеи, библиотеки и пр.)</c:v>
                </c:pt>
                <c:pt idx="14">
                  <c:v>Рынок услуг в сфере культуры </c:v>
                </c:pt>
                <c:pt idx="15">
                  <c:v>Рынок услуг сотовой (мобильной) связи и доступа в интернет</c:v>
                </c:pt>
              </c:strCache>
            </c:strRef>
          </c:cat>
          <c:val>
            <c:numRef>
              <c:f>Лист1!$B$2:$B$17</c:f>
              <c:numCache>
                <c:formatCode>0.0%</c:formatCode>
                <c:ptCount val="16"/>
                <c:pt idx="0">
                  <c:v>0.21200000000000024</c:v>
                </c:pt>
                <c:pt idx="1">
                  <c:v>0.32300000000000206</c:v>
                </c:pt>
                <c:pt idx="2">
                  <c:v>0.33400000000000241</c:v>
                </c:pt>
                <c:pt idx="3">
                  <c:v>0.31000000000000183</c:v>
                </c:pt>
                <c:pt idx="4">
                  <c:v>0.3320000000000024</c:v>
                </c:pt>
                <c:pt idx="5">
                  <c:v>0.38400000000000206</c:v>
                </c:pt>
                <c:pt idx="6">
                  <c:v>0.3940000000000024</c:v>
                </c:pt>
                <c:pt idx="7">
                  <c:v>0.48900000000000032</c:v>
                </c:pt>
                <c:pt idx="8">
                  <c:v>0.42100000000000032</c:v>
                </c:pt>
                <c:pt idx="9">
                  <c:v>0.44800000000000001</c:v>
                </c:pt>
                <c:pt idx="10">
                  <c:v>0.56200000000000061</c:v>
                </c:pt>
                <c:pt idx="11">
                  <c:v>0.46100000000000002</c:v>
                </c:pt>
                <c:pt idx="12">
                  <c:v>0.33600000000000241</c:v>
                </c:pt>
                <c:pt idx="13">
                  <c:v>0.49100000000000038</c:v>
                </c:pt>
                <c:pt idx="14">
                  <c:v>0.59399999999999997</c:v>
                </c:pt>
                <c:pt idx="15">
                  <c:v>0.627000000000004</c:v>
                </c:pt>
              </c:numCache>
            </c:numRef>
          </c:val>
          <c:extLst>
            <c:ext xmlns:c16="http://schemas.microsoft.com/office/drawing/2014/chart" uri="{C3380CC4-5D6E-409C-BE32-E72D297353CC}">
              <c16:uniqueId val="{00000000-82B9-4774-ABD4-AC3FD569CE98}"/>
            </c:ext>
          </c:extLst>
        </c:ser>
        <c:ser>
          <c:idx val="1"/>
          <c:order val="1"/>
          <c:tx>
            <c:strRef>
              <c:f>Лист1!$C$1</c:f>
              <c:strCache>
                <c:ptCount val="1"/>
                <c:pt idx="0">
                  <c:v>2017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психолого-педагогического сопровождения детей с ограниченными возможностями здоровья </c:v>
                </c:pt>
                <c:pt idx="1">
                  <c:v>Рынок медицинских услуг</c:v>
                </c:pt>
                <c:pt idx="2">
                  <c:v>Рынок услуг жилищно-коммунального хозяйства</c:v>
                </c:pt>
                <c:pt idx="3">
                  <c:v>Рынок туристских услуг</c:v>
                </c:pt>
                <c:pt idx="4">
                  <c:v>Рынок услуг детского отдыха и оздоровления</c:v>
                </c:pt>
                <c:pt idx="5">
                  <c:v>Рынок услуг фармацевтической продукции</c:v>
                </c:pt>
                <c:pt idx="6">
                  <c:v>Рынок услуг социального обслуживания населения</c:v>
                </c:pt>
                <c:pt idx="7">
                  <c:v>Рынок розничной торговли</c:v>
                </c:pt>
                <c:pt idx="8">
                  <c:v>Рынок услуг дошкольного образования </c:v>
                </c:pt>
                <c:pt idx="9">
                  <c:v>Рынок продуктов питания</c:v>
                </c:pt>
                <c:pt idx="10">
                  <c:v>Рынок услуг перевозок пассажиров наземным транспортом</c:v>
                </c:pt>
                <c:pt idx="11">
                  <c:v>Рынок общественного питания</c:v>
                </c:pt>
                <c:pt idx="12">
                  <c:v>Рынок агропромышленной продукции</c:v>
                </c:pt>
                <c:pt idx="13">
                  <c:v>Рынок услуг дополнительного образования детей (кружки, секции, клубы, музеи, библиотеки и пр.)</c:v>
                </c:pt>
                <c:pt idx="14">
                  <c:v>Рынок услуг в сфере культуры </c:v>
                </c:pt>
                <c:pt idx="15">
                  <c:v>Рынок услуг сотовой (мобильной) связи и доступа в интернет</c:v>
                </c:pt>
              </c:strCache>
            </c:strRef>
          </c:cat>
          <c:val>
            <c:numRef>
              <c:f>Лист1!$C$2:$C$17</c:f>
              <c:numCache>
                <c:formatCode>0.0%</c:formatCode>
                <c:ptCount val="16"/>
                <c:pt idx="0">
                  <c:v>0.26700000000000002</c:v>
                </c:pt>
                <c:pt idx="1">
                  <c:v>0.38500000000000206</c:v>
                </c:pt>
                <c:pt idx="2">
                  <c:v>0.38800000000000207</c:v>
                </c:pt>
                <c:pt idx="3">
                  <c:v>0.34700000000000031</c:v>
                </c:pt>
                <c:pt idx="4">
                  <c:v>0.40700000000000008</c:v>
                </c:pt>
                <c:pt idx="5">
                  <c:v>0.42500000000000032</c:v>
                </c:pt>
                <c:pt idx="6">
                  <c:v>0.43300000000000038</c:v>
                </c:pt>
                <c:pt idx="7">
                  <c:v>0.49000000000000032</c:v>
                </c:pt>
                <c:pt idx="8">
                  <c:v>0.42300000000000032</c:v>
                </c:pt>
                <c:pt idx="9">
                  <c:v>0.52900000000000003</c:v>
                </c:pt>
                <c:pt idx="10">
                  <c:v>0.55000000000000004</c:v>
                </c:pt>
                <c:pt idx="11">
                  <c:v>0.51500000000000001</c:v>
                </c:pt>
                <c:pt idx="12">
                  <c:v>0.51600000000000001</c:v>
                </c:pt>
                <c:pt idx="13">
                  <c:v>0.52</c:v>
                </c:pt>
                <c:pt idx="14">
                  <c:v>0.57199999999999995</c:v>
                </c:pt>
                <c:pt idx="15">
                  <c:v>0.66200000000000481</c:v>
                </c:pt>
              </c:numCache>
            </c:numRef>
          </c:val>
          <c:extLst>
            <c:ext xmlns:c16="http://schemas.microsoft.com/office/drawing/2014/chart" uri="{C3380CC4-5D6E-409C-BE32-E72D297353CC}">
              <c16:uniqueId val="{00000001-82B9-4774-ABD4-AC3FD569CE98}"/>
            </c:ext>
          </c:extLst>
        </c:ser>
        <c:ser>
          <c:idx val="2"/>
          <c:order val="2"/>
          <c:tx>
            <c:strRef>
              <c:f>Лист1!$D$1</c:f>
              <c:strCache>
                <c:ptCount val="1"/>
                <c:pt idx="0">
                  <c:v>2018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психолого-педагогического сопровождения детей с ограниченными возможностями здоровья </c:v>
                </c:pt>
                <c:pt idx="1">
                  <c:v>Рынок медицинских услуг</c:v>
                </c:pt>
                <c:pt idx="2">
                  <c:v>Рынок услуг жилищно-коммунального хозяйства</c:v>
                </c:pt>
                <c:pt idx="3">
                  <c:v>Рынок туристских услуг</c:v>
                </c:pt>
                <c:pt idx="4">
                  <c:v>Рынок услуг детского отдыха и оздоровления</c:v>
                </c:pt>
                <c:pt idx="5">
                  <c:v>Рынок услуг фармацевтической продукции</c:v>
                </c:pt>
                <c:pt idx="6">
                  <c:v>Рынок услуг социального обслуживания населения</c:v>
                </c:pt>
                <c:pt idx="7">
                  <c:v>Рынок розничной торговли</c:v>
                </c:pt>
                <c:pt idx="8">
                  <c:v>Рынок услуг дошкольного образования </c:v>
                </c:pt>
                <c:pt idx="9">
                  <c:v>Рынок продуктов питания</c:v>
                </c:pt>
                <c:pt idx="10">
                  <c:v>Рынок услуг перевозок пассажиров наземным транспортом</c:v>
                </c:pt>
                <c:pt idx="11">
                  <c:v>Рынок общественного питания</c:v>
                </c:pt>
                <c:pt idx="12">
                  <c:v>Рынок агропромышленной продукции</c:v>
                </c:pt>
                <c:pt idx="13">
                  <c:v>Рынок услуг дополнительного образования детей (кружки, секции, клубы, музеи, библиотеки и пр.)</c:v>
                </c:pt>
                <c:pt idx="14">
                  <c:v>Рынок услуг в сфере культуры </c:v>
                </c:pt>
                <c:pt idx="15">
                  <c:v>Рынок услуг сотовой (мобильной) связи и доступа в интернет</c:v>
                </c:pt>
              </c:strCache>
            </c:strRef>
          </c:cat>
          <c:val>
            <c:numRef>
              <c:f>Лист1!$D$2:$D$17</c:f>
              <c:numCache>
                <c:formatCode>0.0%</c:formatCode>
                <c:ptCount val="16"/>
                <c:pt idx="0">
                  <c:v>0.18700000000000044</c:v>
                </c:pt>
                <c:pt idx="1">
                  <c:v>0.26500000000000001</c:v>
                </c:pt>
                <c:pt idx="2">
                  <c:v>0.26900000000000002</c:v>
                </c:pt>
                <c:pt idx="3">
                  <c:v>0.29100000000000031</c:v>
                </c:pt>
                <c:pt idx="4">
                  <c:v>0.34200000000000008</c:v>
                </c:pt>
                <c:pt idx="5">
                  <c:v>0.35600000000000032</c:v>
                </c:pt>
                <c:pt idx="6">
                  <c:v>0.36700000000000038</c:v>
                </c:pt>
                <c:pt idx="7">
                  <c:v>0.40800000000000008</c:v>
                </c:pt>
                <c:pt idx="8">
                  <c:v>0.41400000000000031</c:v>
                </c:pt>
                <c:pt idx="9">
                  <c:v>0.41600000000000031</c:v>
                </c:pt>
                <c:pt idx="10">
                  <c:v>0.44</c:v>
                </c:pt>
                <c:pt idx="11">
                  <c:v>0.44900000000000001</c:v>
                </c:pt>
                <c:pt idx="12">
                  <c:v>0.45200000000000001</c:v>
                </c:pt>
                <c:pt idx="13">
                  <c:v>0.49100000000000038</c:v>
                </c:pt>
                <c:pt idx="14">
                  <c:v>0.53700000000000003</c:v>
                </c:pt>
                <c:pt idx="15">
                  <c:v>0.57600000000000062</c:v>
                </c:pt>
              </c:numCache>
            </c:numRef>
          </c:val>
          <c:extLst>
            <c:ext xmlns:c16="http://schemas.microsoft.com/office/drawing/2014/chart" uri="{C3380CC4-5D6E-409C-BE32-E72D297353CC}">
              <c16:uniqueId val="{00000002-82B9-4774-ABD4-AC3FD569CE98}"/>
            </c:ext>
          </c:extLst>
        </c:ser>
        <c:dLbls>
          <c:showLegendKey val="0"/>
          <c:showVal val="1"/>
          <c:showCatName val="0"/>
          <c:showSerName val="0"/>
          <c:showPercent val="0"/>
          <c:showBubbleSize val="0"/>
        </c:dLbls>
        <c:gapWidth val="75"/>
        <c:axId val="161227520"/>
        <c:axId val="161229056"/>
      </c:barChart>
      <c:catAx>
        <c:axId val="161227520"/>
        <c:scaling>
          <c:orientation val="minMax"/>
        </c:scaling>
        <c:delete val="0"/>
        <c:axPos val="l"/>
        <c:numFmt formatCode="General" sourceLinked="0"/>
        <c:majorTickMark val="none"/>
        <c:minorTickMark val="none"/>
        <c:tickLblPos val="nextTo"/>
        <c:txPr>
          <a:bodyPr/>
          <a:lstStyle/>
          <a:p>
            <a:pPr>
              <a:defRPr sz="900"/>
            </a:pPr>
            <a:endParaRPr lang="ru-RU"/>
          </a:p>
        </c:txPr>
        <c:crossAx val="161229056"/>
        <c:crosses val="autoZero"/>
        <c:auto val="1"/>
        <c:lblAlgn val="ctr"/>
        <c:lblOffset val="100"/>
        <c:noMultiLvlLbl val="0"/>
      </c:catAx>
      <c:valAx>
        <c:axId val="161229056"/>
        <c:scaling>
          <c:orientation val="minMax"/>
        </c:scaling>
        <c:delete val="0"/>
        <c:axPos val="b"/>
        <c:numFmt formatCode="0.0%" sourceLinked="1"/>
        <c:majorTickMark val="none"/>
        <c:minorTickMark val="none"/>
        <c:tickLblPos val="nextTo"/>
        <c:crossAx val="16122752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Лист1!$B$1</c:f>
              <c:strCache>
                <c:ptCount val="1"/>
                <c:pt idx="0">
                  <c:v>Продажи</c:v>
                </c:pt>
              </c:strCache>
            </c:strRef>
          </c:tx>
          <c:dLbls>
            <c:dLbl>
              <c:idx val="0"/>
              <c:layout>
                <c:manualLayout>
                  <c:x val="1.432799623451324E-2"/>
                  <c:y val="-2.178763873883140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D7-4768-8C01-24E17179C6FD}"/>
                </c:ext>
              </c:extLst>
            </c:dLbl>
            <c:dLbl>
              <c:idx val="2"/>
              <c:layout>
                <c:manualLayout>
                  <c:x val="-5.4686993912995328E-2"/>
                  <c:y val="-1.634663690357284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D7-4768-8C01-24E17179C6FD}"/>
                </c:ext>
              </c:extLst>
            </c:dLbl>
            <c:dLbl>
              <c:idx val="3"/>
              <c:layout>
                <c:manualLayout>
                  <c:x val="8.15243839200957E-2"/>
                  <c:y val="6.382602530939704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D7-4768-8C01-24E17179C6FD}"/>
                </c:ext>
              </c:extLst>
            </c:dLbl>
            <c:dLbl>
              <c:idx val="4"/>
              <c:layout>
                <c:manualLayout>
                  <c:x val="3.8204213834972606E-2"/>
                  <c:y val="6.6223677130502284E-2"/>
                </c:manualLayout>
              </c:layout>
              <c:showLegendKey val="0"/>
              <c:showVal val="1"/>
              <c:showCatName val="1"/>
              <c:showSerName val="0"/>
              <c:showPercent val="0"/>
              <c:showBubbleSize val="0"/>
              <c:extLst>
                <c:ext xmlns:c15="http://schemas.microsoft.com/office/drawing/2012/chart" uri="{CE6537A1-D6FC-4f65-9D91-7224C49458BB}">
                  <c15:layout>
                    <c:manualLayout>
                      <c:w val="0.13881450988839161"/>
                      <c:h val="7.3842167764223268E-2"/>
                    </c:manualLayout>
                  </c15:layout>
                </c:ext>
                <c:ext xmlns:c16="http://schemas.microsoft.com/office/drawing/2014/chart" uri="{C3380CC4-5D6E-409C-BE32-E72D297353CC}">
                  <c16:uniqueId val="{00000003-52D7-4768-8C01-24E17179C6FD}"/>
                </c:ext>
              </c:extLst>
            </c:dLbl>
            <c:dLbl>
              <c:idx val="5"/>
              <c:layout>
                <c:manualLayout>
                  <c:x val="0"/>
                  <c:y val="9.588584164753352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D7-4768-8C01-24E17179C6FD}"/>
                </c:ext>
              </c:extLst>
            </c:dLbl>
            <c:dLbl>
              <c:idx val="6"/>
              <c:layout>
                <c:manualLayout>
                  <c:x val="0.26677181309783088"/>
                  <c:y val="-2.882416649591663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D7-4768-8C01-24E17179C6FD}"/>
                </c:ext>
              </c:extLst>
            </c:dLbl>
            <c:dLbl>
              <c:idx val="7"/>
              <c:layout>
                <c:manualLayout>
                  <c:x val="6.4555281653623134E-2"/>
                  <c:y val="-2.1531773604425072E-4"/>
                </c:manualLayout>
              </c:layout>
              <c:showLegendKey val="0"/>
              <c:showVal val="1"/>
              <c:showCatName val="1"/>
              <c:showSerName val="0"/>
              <c:showPercent val="0"/>
              <c:showBubbleSize val="0"/>
              <c:extLst>
                <c:ext xmlns:c15="http://schemas.microsoft.com/office/drawing/2012/chart" uri="{CE6537A1-D6FC-4f65-9D91-7224C49458BB}">
                  <c15:layout>
                    <c:manualLayout>
                      <c:w val="0.23317122593718334"/>
                      <c:h val="8.5933282953686699E-2"/>
                    </c:manualLayout>
                  </c15:layout>
                </c:ext>
                <c:ext xmlns:c16="http://schemas.microsoft.com/office/drawing/2014/chart" uri="{C3380CC4-5D6E-409C-BE32-E72D297353CC}">
                  <c16:uniqueId val="{00000006-52D7-4768-8C01-24E17179C6FD}"/>
                </c:ext>
              </c:extLst>
            </c:dLbl>
            <c:dLbl>
              <c:idx val="8"/>
              <c:layout>
                <c:manualLayout>
                  <c:x val="-7.7578760101795818E-2"/>
                  <c:y val="2.060521879869181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D7-4768-8C01-24E17179C6FD}"/>
                </c:ext>
              </c:extLst>
            </c:dLbl>
            <c:dLbl>
              <c:idx val="9"/>
              <c:layout>
                <c:manualLayout>
                  <c:x val="-0.10323353197871594"/>
                  <c:y val="-4.2932639465626306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2D7-4768-8C01-24E17179C6FD}"/>
                </c:ext>
              </c:extLst>
            </c:dLbl>
            <c:dLbl>
              <c:idx val="10"/>
              <c:layout>
                <c:manualLayout>
                  <c:x val="-4.2307477522756737E-2"/>
                  <c:y val="-1.299794882867321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2D7-4768-8C01-24E17179C6FD}"/>
                </c:ext>
              </c:extLst>
            </c:dLbl>
            <c:dLbl>
              <c:idx val="11"/>
              <c:layout>
                <c:manualLayout>
                  <c:x val="8.1053698074974728E-3"/>
                  <c:y val="5.519036451006078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2D7-4768-8C01-24E17179C6FD}"/>
                </c:ext>
              </c:extLst>
            </c:dLbl>
            <c:dLbl>
              <c:idx val="12"/>
              <c:layout>
                <c:manualLayout>
                  <c:x val="0"/>
                  <c:y val="1.5183088079659911E-2"/>
                </c:manualLayout>
              </c:layout>
              <c:showLegendKey val="0"/>
              <c:showVal val="1"/>
              <c:showCatName val="1"/>
              <c:showSerName val="0"/>
              <c:showPercent val="0"/>
              <c:showBubbleSize val="0"/>
              <c:extLst>
                <c:ext xmlns:c15="http://schemas.microsoft.com/office/drawing/2012/chart" uri="{CE6537A1-D6FC-4f65-9D91-7224C49458BB}">
                  <c15:layout>
                    <c:manualLayout>
                      <c:w val="0.16234050530917679"/>
                      <c:h val="0.10579725790780525"/>
                    </c:manualLayout>
                  </c15:layout>
                </c:ext>
                <c:ext xmlns:c16="http://schemas.microsoft.com/office/drawing/2014/chart" uri="{C3380CC4-5D6E-409C-BE32-E72D297353CC}">
                  <c16:uniqueId val="{00000001-7019-4A26-9C13-9F92BB4DF740}"/>
                </c:ext>
              </c:extLst>
            </c:dLbl>
            <c:dLbl>
              <c:idx val="13"/>
              <c:layout>
                <c:manualLayout>
                  <c:x val="1.4184397163120568E-3"/>
                  <c:y val="6.3155335638102996E-3"/>
                </c:manualLayout>
              </c:layout>
              <c:tx>
                <c:rich>
                  <a:bodyPr/>
                  <a:lstStyle/>
                  <a:p>
                    <a:fld id="{5A947DD1-F4E8-4450-96D3-6C9CFA0C7203}" type="CATEGORYNAME">
                      <a:rPr lang="ru-RU" sz="700"/>
                      <a:pPr/>
                      <a:t>[ИМЯ КАТЕГОРИИ]</a:t>
                    </a:fld>
                    <a:r>
                      <a:rPr lang="ru-RU" baseline="0"/>
                      <a:t>; </a:t>
                    </a:r>
                    <a:fld id="{86A9EA78-6953-4500-9D1D-D7F36C352B6F}" type="VALUE">
                      <a:rPr lang="ru-RU" sz="700" baseline="0"/>
                      <a:pPr/>
                      <a:t>[ЗНАЧЕНИЕ]</a:t>
                    </a:fld>
                    <a:endParaRPr lang="ru-RU"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019-4A26-9C13-9F92BB4DF740}"/>
                </c:ext>
              </c:extLst>
            </c:dLbl>
            <c:dLbl>
              <c:idx val="14"/>
              <c:layout>
                <c:manualLayout>
                  <c:x val="0"/>
                  <c:y val="-3.268596337473375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2D7-4768-8C01-24E17179C6FD}"/>
                </c:ext>
              </c:extLst>
            </c:dLbl>
            <c:dLbl>
              <c:idx val="15"/>
              <c:layout>
                <c:manualLayout>
                  <c:x val="-3.114344749459525E-3"/>
                  <c:y val="-1.635921764772386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2D7-4768-8C01-24E17179C6FD}"/>
                </c:ext>
              </c:extLst>
            </c:dLbl>
            <c:dLbl>
              <c:idx val="16"/>
              <c:layout>
                <c:manualLayout>
                  <c:x val="-6.0782774493614071E-2"/>
                  <c:y val="-2.886260722321727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2D7-4768-8C01-24E17179C6FD}"/>
                </c:ext>
              </c:extLst>
            </c:dLbl>
            <c:dLbl>
              <c:idx val="17"/>
              <c:layout>
                <c:manualLayout>
                  <c:x val="-2.5697372934766254E-2"/>
                  <c:y val="-3.180089102270412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2D7-4768-8C01-24E17179C6FD}"/>
                </c:ext>
              </c:extLst>
            </c:dLbl>
            <c:spPr>
              <a:noFill/>
              <a:ln>
                <a:noFill/>
              </a:ln>
              <a:effectLst/>
            </c:spPr>
            <c:txPr>
              <a:bodyPr/>
              <a:lstStyle/>
              <a:p>
                <a:pPr>
                  <a:defRPr sz="800" baseline="0">
                    <a:latin typeface="Times New Roman" pitchFamily="18" charset="0"/>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Лист1!$A$2:$A$19</c:f>
              <c:strCache>
                <c:ptCount val="18"/>
                <c:pt idx="0">
                  <c:v>Добыча полезных ископаемых</c:v>
                </c:pt>
                <c:pt idx="1">
                  <c:v>Обраьатывающие производства</c:v>
                </c:pt>
                <c:pt idx="2">
                  <c:v>Обеспечение электрической энергией, газои и паром; кондиционирование воздуха</c:v>
                </c:pt>
                <c:pt idx="3">
                  <c:v>Водоснабжение; водоотведение, организация сбора и утилизации отходов, деятельность по ликвидации загрязнений</c:v>
                </c:pt>
                <c:pt idx="4">
                  <c:v>Строительство</c:v>
                </c:pt>
                <c:pt idx="5">
                  <c:v>Торговля оптовая и розничная; ремонт авотранспортных средств и мотоциклов</c:v>
                </c:pt>
                <c:pt idx="6">
                  <c:v>Транспортировка и хранение</c:v>
                </c:pt>
                <c:pt idx="7">
                  <c:v>Деятельность гостиниц и предприятий общественного питания</c:v>
                </c:pt>
                <c:pt idx="8">
                  <c:v>Деятельность в области информации и связи</c:v>
                </c:pt>
                <c:pt idx="9">
                  <c:v>Деятельность финансовая и страховая</c:v>
                </c:pt>
                <c:pt idx="10">
                  <c:v>Деятельность по операциям с недвижимым имуществом</c:v>
                </c:pt>
                <c:pt idx="11">
                  <c:v>Деятельность профессиональная, научная и техническая</c:v>
                </c:pt>
                <c:pt idx="12">
                  <c:v>Деятельность административная и сопутствующие дополнительные услуги</c:v>
                </c:pt>
                <c:pt idx="13">
                  <c:v>Государственное управление и обеспечение военной безопасностти; социальное обеспечение</c:v>
                </c:pt>
                <c:pt idx="14">
                  <c:v>Образование</c:v>
                </c:pt>
                <c:pt idx="15">
                  <c:v>Деятельность в области здравоохранения и социальных услуг</c:v>
                </c:pt>
                <c:pt idx="16">
                  <c:v>Деятельность в области культуры, спорта, организации досуга и развлечений</c:v>
                </c:pt>
                <c:pt idx="17">
                  <c:v>Предоставление прочих видов услуг</c:v>
                </c:pt>
              </c:strCache>
            </c:strRef>
          </c:cat>
          <c:val>
            <c:numRef>
              <c:f>Лист1!$B$2:$B$19</c:f>
              <c:numCache>
                <c:formatCode>0.00%</c:formatCode>
                <c:ptCount val="18"/>
                <c:pt idx="0">
                  <c:v>1.8000000000000084E-3</c:v>
                </c:pt>
                <c:pt idx="1">
                  <c:v>7.2000000000000022E-2</c:v>
                </c:pt>
                <c:pt idx="2">
                  <c:v>5.0000000000000114E-3</c:v>
                </c:pt>
                <c:pt idx="3">
                  <c:v>1.2E-2</c:v>
                </c:pt>
                <c:pt idx="4">
                  <c:v>9.4000000000000028E-2</c:v>
                </c:pt>
                <c:pt idx="5">
                  <c:v>0.25800000000000001</c:v>
                </c:pt>
                <c:pt idx="6">
                  <c:v>5.3000000000000012E-2</c:v>
                </c:pt>
                <c:pt idx="7">
                  <c:v>1.5300000000000001E-2</c:v>
                </c:pt>
                <c:pt idx="8">
                  <c:v>2.6000000000000002E-2</c:v>
                </c:pt>
                <c:pt idx="9">
                  <c:v>1.3500000000000062E-2</c:v>
                </c:pt>
                <c:pt idx="10">
                  <c:v>7.0999999999999994E-2</c:v>
                </c:pt>
                <c:pt idx="11">
                  <c:v>6.1000000000000013E-2</c:v>
                </c:pt>
                <c:pt idx="12">
                  <c:v>2.9500000000000002E-2</c:v>
                </c:pt>
                <c:pt idx="13">
                  <c:v>5.1000000000000004E-2</c:v>
                </c:pt>
                <c:pt idx="14">
                  <c:v>5.5999999999999994E-2</c:v>
                </c:pt>
                <c:pt idx="15">
                  <c:v>3.1000000000000052E-2</c:v>
                </c:pt>
                <c:pt idx="16">
                  <c:v>4.4000000000000032E-2</c:v>
                </c:pt>
                <c:pt idx="17">
                  <c:v>6.5000000000000002E-2</c:v>
                </c:pt>
              </c:numCache>
            </c:numRef>
          </c:val>
          <c:extLst>
            <c:ext xmlns:c16="http://schemas.microsoft.com/office/drawing/2014/chart" uri="{C3380CC4-5D6E-409C-BE32-E72D297353CC}">
              <c16:uniqueId val="{00000000-3780-4B95-AE24-8F27EB16789D}"/>
            </c:ext>
          </c:extLst>
        </c:ser>
        <c:dLbls>
          <c:showLegendKey val="0"/>
          <c:showVal val="1"/>
          <c:showCatName val="1"/>
          <c:showSerName val="0"/>
          <c:showPercent val="0"/>
          <c:showBubbleSize val="0"/>
          <c:showLeaderLines val="1"/>
        </c:dLbls>
        <c:firstSliceAng val="0"/>
      </c:pieChart>
    </c:plotArea>
    <c:plotVisOnly val="1"/>
    <c:dispBlanksAs val="zero"/>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025109515631525"/>
          <c:y val="3.646005966191581E-2"/>
          <c:w val="0.47992041118317141"/>
          <c:h val="0.89794992797617756"/>
        </c:manualLayout>
      </c:layout>
      <c:barChart>
        <c:barDir val="bar"/>
        <c:grouping val="clustered"/>
        <c:varyColors val="0"/>
        <c:ser>
          <c:idx val="0"/>
          <c:order val="0"/>
          <c:tx>
            <c:strRef>
              <c:f>Лист1!$B$1</c:f>
              <c:strCache>
                <c:ptCount val="1"/>
                <c:pt idx="0">
                  <c:v>2016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психолого-педагогического сопровождения детей с ограниченными возможностями здоровья </c:v>
                </c:pt>
                <c:pt idx="1">
                  <c:v>Рынок услуг дополнительного образования детей (кружки, секции, клубы, музеи, библиотеки и пр.)</c:v>
                </c:pt>
                <c:pt idx="2">
                  <c:v>Рынок услуг в сфере культуры </c:v>
                </c:pt>
                <c:pt idx="3">
                  <c:v>Рынок услуг социального обслуживания населения</c:v>
                </c:pt>
                <c:pt idx="4">
                  <c:v>Рынок агропромышленной продукции</c:v>
                </c:pt>
                <c:pt idx="5">
                  <c:v>Рынок услуг сотовой (мобильной) связи и доступа в интернет</c:v>
                </c:pt>
                <c:pt idx="6">
                  <c:v>Рынок услуг детского отдыха и оздоровления</c:v>
                </c:pt>
                <c:pt idx="7">
                  <c:v>Рынок услуг дошкольного образования </c:v>
                </c:pt>
                <c:pt idx="8">
                  <c:v>Рынок туристских услуг</c:v>
                </c:pt>
                <c:pt idx="9">
                  <c:v>Рынок общественного питания</c:v>
                </c:pt>
                <c:pt idx="10">
                  <c:v>Рынок услуг перевозок пассажиров наземным транспортом</c:v>
                </c:pt>
                <c:pt idx="11">
                  <c:v>Рынок розничной торговли</c:v>
                </c:pt>
                <c:pt idx="12">
                  <c:v>Рынок продуктов питания</c:v>
                </c:pt>
                <c:pt idx="13">
                  <c:v>Рынок услуг фармацевтической продукции</c:v>
                </c:pt>
                <c:pt idx="14">
                  <c:v>Рынок медицинских услуг</c:v>
                </c:pt>
                <c:pt idx="15">
                  <c:v>Рынок услуг жилищно-коммунального хозяйства</c:v>
                </c:pt>
              </c:strCache>
            </c:strRef>
          </c:cat>
          <c:val>
            <c:numRef>
              <c:f>Лист1!$B$2:$B$17</c:f>
              <c:numCache>
                <c:formatCode>0.0%</c:formatCode>
                <c:ptCount val="16"/>
                <c:pt idx="0">
                  <c:v>0.26700000000000002</c:v>
                </c:pt>
                <c:pt idx="1">
                  <c:v>0.26700000000000002</c:v>
                </c:pt>
                <c:pt idx="2">
                  <c:v>0.24700000000000041</c:v>
                </c:pt>
                <c:pt idx="3">
                  <c:v>0.40300000000000002</c:v>
                </c:pt>
                <c:pt idx="4">
                  <c:v>0.253</c:v>
                </c:pt>
                <c:pt idx="5">
                  <c:v>0.26100000000000001</c:v>
                </c:pt>
                <c:pt idx="6">
                  <c:v>0.32500000000000207</c:v>
                </c:pt>
                <c:pt idx="7">
                  <c:v>0.43500000000000183</c:v>
                </c:pt>
                <c:pt idx="8">
                  <c:v>0.317000000000002</c:v>
                </c:pt>
                <c:pt idx="9">
                  <c:v>0.35700000000000032</c:v>
                </c:pt>
                <c:pt idx="10">
                  <c:v>0.35900000000000032</c:v>
                </c:pt>
                <c:pt idx="11">
                  <c:v>0.43300000000000038</c:v>
                </c:pt>
                <c:pt idx="12">
                  <c:v>0.51</c:v>
                </c:pt>
                <c:pt idx="13">
                  <c:v>0.58000000000000007</c:v>
                </c:pt>
                <c:pt idx="14">
                  <c:v>0.60300000000000065</c:v>
                </c:pt>
                <c:pt idx="15">
                  <c:v>0.56000000000000005</c:v>
                </c:pt>
              </c:numCache>
            </c:numRef>
          </c:val>
          <c:extLst>
            <c:ext xmlns:c16="http://schemas.microsoft.com/office/drawing/2014/chart" uri="{C3380CC4-5D6E-409C-BE32-E72D297353CC}">
              <c16:uniqueId val="{00000000-C6C1-4983-B8F5-4D179052009B}"/>
            </c:ext>
          </c:extLst>
        </c:ser>
        <c:ser>
          <c:idx val="1"/>
          <c:order val="1"/>
          <c:tx>
            <c:strRef>
              <c:f>Лист1!$C$1</c:f>
              <c:strCache>
                <c:ptCount val="1"/>
                <c:pt idx="0">
                  <c:v>2017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психолого-педагогического сопровождения детей с ограниченными возможностями здоровья </c:v>
                </c:pt>
                <c:pt idx="1">
                  <c:v>Рынок услуг дополнительного образования детей (кружки, секции, клубы, музеи, библиотеки и пр.)</c:v>
                </c:pt>
                <c:pt idx="2">
                  <c:v>Рынок услуг в сфере культуры </c:v>
                </c:pt>
                <c:pt idx="3">
                  <c:v>Рынок услуг социального обслуживания населения</c:v>
                </c:pt>
                <c:pt idx="4">
                  <c:v>Рынок агропромышленной продукции</c:v>
                </c:pt>
                <c:pt idx="5">
                  <c:v>Рынок услуг сотовой (мобильной) связи и доступа в интернет</c:v>
                </c:pt>
                <c:pt idx="6">
                  <c:v>Рынок услуг детского отдыха и оздоровления</c:v>
                </c:pt>
                <c:pt idx="7">
                  <c:v>Рынок услуг дошкольного образования </c:v>
                </c:pt>
                <c:pt idx="8">
                  <c:v>Рынок туристских услуг</c:v>
                </c:pt>
                <c:pt idx="9">
                  <c:v>Рынок общественного питания</c:v>
                </c:pt>
                <c:pt idx="10">
                  <c:v>Рынок услуг перевозок пассажиров наземным транспортом</c:v>
                </c:pt>
                <c:pt idx="11">
                  <c:v>Рынок розничной торговли</c:v>
                </c:pt>
                <c:pt idx="12">
                  <c:v>Рынок продуктов питания</c:v>
                </c:pt>
                <c:pt idx="13">
                  <c:v>Рынок услуг фармацевтической продукции</c:v>
                </c:pt>
                <c:pt idx="14">
                  <c:v>Рынок медицинских услуг</c:v>
                </c:pt>
                <c:pt idx="15">
                  <c:v>Рынок услуг жилищно-коммунального хозяйства</c:v>
                </c:pt>
              </c:strCache>
            </c:strRef>
          </c:cat>
          <c:val>
            <c:numRef>
              <c:f>Лист1!$C$2:$C$17</c:f>
              <c:numCache>
                <c:formatCode>0.0%</c:formatCode>
                <c:ptCount val="16"/>
                <c:pt idx="0">
                  <c:v>0.26100000000000001</c:v>
                </c:pt>
                <c:pt idx="1">
                  <c:v>0.35700000000000032</c:v>
                </c:pt>
                <c:pt idx="2">
                  <c:v>0.35700000000000032</c:v>
                </c:pt>
                <c:pt idx="3">
                  <c:v>0.32100000000000206</c:v>
                </c:pt>
                <c:pt idx="4">
                  <c:v>0.28300000000000008</c:v>
                </c:pt>
                <c:pt idx="5">
                  <c:v>0.253</c:v>
                </c:pt>
                <c:pt idx="6">
                  <c:v>0.36300000000000032</c:v>
                </c:pt>
                <c:pt idx="7">
                  <c:v>0.41600000000000031</c:v>
                </c:pt>
                <c:pt idx="8">
                  <c:v>0.317000000000002</c:v>
                </c:pt>
                <c:pt idx="9">
                  <c:v>0.37900000000000195</c:v>
                </c:pt>
                <c:pt idx="10">
                  <c:v>0.3930000000000024</c:v>
                </c:pt>
                <c:pt idx="11">
                  <c:v>0.502</c:v>
                </c:pt>
                <c:pt idx="12">
                  <c:v>0.46300000000000002</c:v>
                </c:pt>
                <c:pt idx="13">
                  <c:v>0.58099999999999996</c:v>
                </c:pt>
                <c:pt idx="14">
                  <c:v>0.60700000000000065</c:v>
                </c:pt>
                <c:pt idx="15">
                  <c:v>0.53600000000000003</c:v>
                </c:pt>
              </c:numCache>
            </c:numRef>
          </c:val>
          <c:extLst>
            <c:ext xmlns:c16="http://schemas.microsoft.com/office/drawing/2014/chart" uri="{C3380CC4-5D6E-409C-BE32-E72D297353CC}">
              <c16:uniqueId val="{00000001-C6C1-4983-B8F5-4D179052009B}"/>
            </c:ext>
          </c:extLst>
        </c:ser>
        <c:ser>
          <c:idx val="2"/>
          <c:order val="2"/>
          <c:tx>
            <c:strRef>
              <c:f>Лист1!$D$1</c:f>
              <c:strCache>
                <c:ptCount val="1"/>
                <c:pt idx="0">
                  <c:v>2018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психолого-педагогического сопровождения детей с ограниченными возможностями здоровья </c:v>
                </c:pt>
                <c:pt idx="1">
                  <c:v>Рынок услуг дополнительного образования детей (кружки, секции, клубы, музеи, библиотеки и пр.)</c:v>
                </c:pt>
                <c:pt idx="2">
                  <c:v>Рынок услуг в сфере культуры </c:v>
                </c:pt>
                <c:pt idx="3">
                  <c:v>Рынок услуг социального обслуживания населения</c:v>
                </c:pt>
                <c:pt idx="4">
                  <c:v>Рынок агропромышленной продукции</c:v>
                </c:pt>
                <c:pt idx="5">
                  <c:v>Рынок услуг сотовой (мобильной) связи и доступа в интернет</c:v>
                </c:pt>
                <c:pt idx="6">
                  <c:v>Рынок услуг детского отдыха и оздоровления</c:v>
                </c:pt>
                <c:pt idx="7">
                  <c:v>Рынок услуг дошкольного образования </c:v>
                </c:pt>
                <c:pt idx="8">
                  <c:v>Рынок туристских услуг</c:v>
                </c:pt>
                <c:pt idx="9">
                  <c:v>Рынок общественного питания</c:v>
                </c:pt>
                <c:pt idx="10">
                  <c:v>Рынок услуг перевозок пассажиров наземным транспортом</c:v>
                </c:pt>
                <c:pt idx="11">
                  <c:v>Рынок розничной торговли</c:v>
                </c:pt>
                <c:pt idx="12">
                  <c:v>Рынок продуктов питания</c:v>
                </c:pt>
                <c:pt idx="13">
                  <c:v>Рынок услуг фармацевтической продукции</c:v>
                </c:pt>
                <c:pt idx="14">
                  <c:v>Рынок медицинских услуг</c:v>
                </c:pt>
                <c:pt idx="15">
                  <c:v>Рынок услуг жилищно-коммунального хозяйства</c:v>
                </c:pt>
              </c:strCache>
            </c:strRef>
          </c:cat>
          <c:val>
            <c:numRef>
              <c:f>Лист1!$D$2:$D$17</c:f>
              <c:numCache>
                <c:formatCode>0.0%</c:formatCode>
                <c:ptCount val="16"/>
                <c:pt idx="0">
                  <c:v>0.21600000000000041</c:v>
                </c:pt>
                <c:pt idx="1">
                  <c:v>0.23400000000000001</c:v>
                </c:pt>
                <c:pt idx="2">
                  <c:v>0.24000000000000021</c:v>
                </c:pt>
                <c:pt idx="3">
                  <c:v>0.25</c:v>
                </c:pt>
                <c:pt idx="4">
                  <c:v>0.28200000000000008</c:v>
                </c:pt>
                <c:pt idx="5">
                  <c:v>0.29400000000000032</c:v>
                </c:pt>
                <c:pt idx="6">
                  <c:v>0.29600000000000032</c:v>
                </c:pt>
                <c:pt idx="7">
                  <c:v>0.30700000000000038</c:v>
                </c:pt>
                <c:pt idx="8">
                  <c:v>0.30700000000000038</c:v>
                </c:pt>
                <c:pt idx="9">
                  <c:v>0.36400000000000032</c:v>
                </c:pt>
                <c:pt idx="10">
                  <c:v>0.37600000000000183</c:v>
                </c:pt>
                <c:pt idx="11">
                  <c:v>0.45100000000000001</c:v>
                </c:pt>
                <c:pt idx="12">
                  <c:v>0.47100000000000031</c:v>
                </c:pt>
                <c:pt idx="13">
                  <c:v>0.51700000000000002</c:v>
                </c:pt>
                <c:pt idx="14">
                  <c:v>0.56899999999999995</c:v>
                </c:pt>
                <c:pt idx="15">
                  <c:v>0.58699999999999997</c:v>
                </c:pt>
              </c:numCache>
            </c:numRef>
          </c:val>
          <c:extLst>
            <c:ext xmlns:c16="http://schemas.microsoft.com/office/drawing/2014/chart" uri="{C3380CC4-5D6E-409C-BE32-E72D297353CC}">
              <c16:uniqueId val="{00000002-C6C1-4983-B8F5-4D179052009B}"/>
            </c:ext>
          </c:extLst>
        </c:ser>
        <c:dLbls>
          <c:showLegendKey val="0"/>
          <c:showVal val="1"/>
          <c:showCatName val="0"/>
          <c:showSerName val="0"/>
          <c:showPercent val="0"/>
          <c:showBubbleSize val="0"/>
        </c:dLbls>
        <c:gapWidth val="75"/>
        <c:axId val="162809344"/>
        <c:axId val="162810880"/>
      </c:barChart>
      <c:catAx>
        <c:axId val="162809344"/>
        <c:scaling>
          <c:orientation val="minMax"/>
        </c:scaling>
        <c:delete val="0"/>
        <c:axPos val="l"/>
        <c:numFmt formatCode="General" sourceLinked="0"/>
        <c:majorTickMark val="none"/>
        <c:minorTickMark val="none"/>
        <c:tickLblPos val="nextTo"/>
        <c:txPr>
          <a:bodyPr/>
          <a:lstStyle/>
          <a:p>
            <a:pPr>
              <a:defRPr sz="900"/>
            </a:pPr>
            <a:endParaRPr lang="ru-RU"/>
          </a:p>
        </c:txPr>
        <c:crossAx val="162810880"/>
        <c:crosses val="autoZero"/>
        <c:auto val="1"/>
        <c:lblAlgn val="ctr"/>
        <c:lblOffset val="100"/>
        <c:noMultiLvlLbl val="0"/>
      </c:catAx>
      <c:valAx>
        <c:axId val="162810880"/>
        <c:scaling>
          <c:orientation val="minMax"/>
        </c:scaling>
        <c:delete val="0"/>
        <c:axPos val="b"/>
        <c:numFmt formatCode="0.0%" sourceLinked="1"/>
        <c:majorTickMark val="none"/>
        <c:minorTickMark val="none"/>
        <c:tickLblPos val="nextTo"/>
        <c:crossAx val="162809344"/>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91643227408569"/>
          <c:y val="2.529868566355899E-2"/>
          <c:w val="0.50044734221986942"/>
          <c:h val="0.86169768124960355"/>
        </c:manualLayout>
      </c:layout>
      <c:barChart>
        <c:barDir val="bar"/>
        <c:grouping val="clustered"/>
        <c:varyColors val="0"/>
        <c:ser>
          <c:idx val="0"/>
          <c:order val="0"/>
          <c:tx>
            <c:strRef>
              <c:f>Лист1!$B$1</c:f>
              <c:strCache>
                <c:ptCount val="1"/>
                <c:pt idx="0">
                  <c:v>Удовлетворен(а)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психолого-педагогического сопровождения детей с ограниченными возможностями здоровья </c:v>
                </c:pt>
                <c:pt idx="1">
                  <c:v>Рынок услуг социального обслуживания населения</c:v>
                </c:pt>
                <c:pt idx="2">
                  <c:v>Рынок медицинских услуг</c:v>
                </c:pt>
                <c:pt idx="3">
                  <c:v>Рынок услуг детского отдыха и оздоровления</c:v>
                </c:pt>
                <c:pt idx="4">
                  <c:v>Рынок услуг жилищно-коммунального хозяйства</c:v>
                </c:pt>
                <c:pt idx="5">
                  <c:v>Рынок туристских услуг</c:v>
                </c:pt>
                <c:pt idx="6">
                  <c:v>Рынок услуг дошкольного образования </c:v>
                </c:pt>
                <c:pt idx="7">
                  <c:v>Рынок услуг перевозок пассажиров наземным транспортом</c:v>
                </c:pt>
                <c:pt idx="8">
                  <c:v>Рынок агропромышленной продукции</c:v>
                </c:pt>
                <c:pt idx="9">
                  <c:v>Рынок услуг дополнительного образования детей (кружки, секции, клубы, музеи, библиотеки и пр.)</c:v>
                </c:pt>
                <c:pt idx="10">
                  <c:v>Рынок услуг фармацевтической продукции</c:v>
                </c:pt>
                <c:pt idx="11">
                  <c:v>Рынок розничной торговли</c:v>
                </c:pt>
                <c:pt idx="12">
                  <c:v>Рынок общественного питания</c:v>
                </c:pt>
                <c:pt idx="13">
                  <c:v>Рынок продуктов питания</c:v>
                </c:pt>
                <c:pt idx="14">
                  <c:v>Рынок услуг в сфере культуры </c:v>
                </c:pt>
                <c:pt idx="15">
                  <c:v>Рынок услуг сотовой (мобильной) связи и доступа в интернет</c:v>
                </c:pt>
              </c:strCache>
            </c:strRef>
          </c:cat>
          <c:val>
            <c:numRef>
              <c:f>Лист1!$B$2:$B$17</c:f>
              <c:numCache>
                <c:formatCode>0.0%</c:formatCode>
                <c:ptCount val="16"/>
                <c:pt idx="0">
                  <c:v>0.24033333333333454</c:v>
                </c:pt>
                <c:pt idx="1">
                  <c:v>0.40666666666666884</c:v>
                </c:pt>
                <c:pt idx="2">
                  <c:v>0.42333333333333334</c:v>
                </c:pt>
                <c:pt idx="3">
                  <c:v>0.43033333333333335</c:v>
                </c:pt>
                <c:pt idx="4">
                  <c:v>0.43400000000000138</c:v>
                </c:pt>
                <c:pt idx="5">
                  <c:v>0.49633333333333335</c:v>
                </c:pt>
                <c:pt idx="6">
                  <c:v>0.50266666666666648</c:v>
                </c:pt>
                <c:pt idx="7">
                  <c:v>0.51733333333333331</c:v>
                </c:pt>
                <c:pt idx="8">
                  <c:v>0.51833333333333342</c:v>
                </c:pt>
                <c:pt idx="9">
                  <c:v>0.52533333333333332</c:v>
                </c:pt>
                <c:pt idx="10">
                  <c:v>0.58666666666666656</c:v>
                </c:pt>
                <c:pt idx="11">
                  <c:v>0.60366666666666668</c:v>
                </c:pt>
                <c:pt idx="12">
                  <c:v>0.60500000000000065</c:v>
                </c:pt>
                <c:pt idx="13">
                  <c:v>0.62233333333333363</c:v>
                </c:pt>
                <c:pt idx="14">
                  <c:v>0.6540000000000048</c:v>
                </c:pt>
                <c:pt idx="15">
                  <c:v>0.69733333333333369</c:v>
                </c:pt>
              </c:numCache>
            </c:numRef>
          </c:val>
          <c:extLst>
            <c:ext xmlns:c16="http://schemas.microsoft.com/office/drawing/2014/chart" uri="{C3380CC4-5D6E-409C-BE32-E72D297353CC}">
              <c16:uniqueId val="{00000000-FFBF-4F8E-B373-832AD2B1CC57}"/>
            </c:ext>
          </c:extLst>
        </c:ser>
        <c:ser>
          <c:idx val="1"/>
          <c:order val="1"/>
          <c:tx>
            <c:strRef>
              <c:f>Лист1!$C$1</c:f>
              <c:strCache>
                <c:ptCount val="1"/>
                <c:pt idx="0">
                  <c:v>Неудовлетворен(а)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психолого-педагогического сопровождения детей с ограниченными возможностями здоровья </c:v>
                </c:pt>
                <c:pt idx="1">
                  <c:v>Рынок услуг социального обслуживания населения</c:v>
                </c:pt>
                <c:pt idx="2">
                  <c:v>Рынок медицинских услуг</c:v>
                </c:pt>
                <c:pt idx="3">
                  <c:v>Рынок услуг детского отдыха и оздоровления</c:v>
                </c:pt>
                <c:pt idx="4">
                  <c:v>Рынок услуг жилищно-коммунального хозяйства</c:v>
                </c:pt>
                <c:pt idx="5">
                  <c:v>Рынок туристских услуг</c:v>
                </c:pt>
                <c:pt idx="6">
                  <c:v>Рынок услуг дошкольного образования </c:v>
                </c:pt>
                <c:pt idx="7">
                  <c:v>Рынок услуг перевозок пассажиров наземным транспортом</c:v>
                </c:pt>
                <c:pt idx="8">
                  <c:v>Рынок агропромышленной продукции</c:v>
                </c:pt>
                <c:pt idx="9">
                  <c:v>Рынок услуг дополнительного образования детей (кружки, секции, клубы, музеи, библиотеки и пр.)</c:v>
                </c:pt>
                <c:pt idx="10">
                  <c:v>Рынок услуг фармацевтической продукции</c:v>
                </c:pt>
                <c:pt idx="11">
                  <c:v>Рынок розничной торговли</c:v>
                </c:pt>
                <c:pt idx="12">
                  <c:v>Рынок общественного питания</c:v>
                </c:pt>
                <c:pt idx="13">
                  <c:v>Рынок продуктов питания</c:v>
                </c:pt>
                <c:pt idx="14">
                  <c:v>Рынок услуг в сфере культуры </c:v>
                </c:pt>
                <c:pt idx="15">
                  <c:v>Рынок услуг сотовой (мобильной) связи и доступа в интернет</c:v>
                </c:pt>
              </c:strCache>
            </c:strRef>
          </c:cat>
          <c:val>
            <c:numRef>
              <c:f>Лист1!$C$2:$C$17</c:f>
              <c:numCache>
                <c:formatCode>0.0%</c:formatCode>
                <c:ptCount val="16"/>
                <c:pt idx="0">
                  <c:v>0.22866666666666666</c:v>
                </c:pt>
                <c:pt idx="1">
                  <c:v>0.30566666666666942</c:v>
                </c:pt>
                <c:pt idx="2">
                  <c:v>0.48966666666666941</c:v>
                </c:pt>
                <c:pt idx="3">
                  <c:v>0.28100000000000008</c:v>
                </c:pt>
                <c:pt idx="4">
                  <c:v>0.45366666666666688</c:v>
                </c:pt>
                <c:pt idx="5">
                  <c:v>0.2186666666666667</c:v>
                </c:pt>
                <c:pt idx="6">
                  <c:v>0.26400000000000001</c:v>
                </c:pt>
                <c:pt idx="7">
                  <c:v>0.37766666666666993</c:v>
                </c:pt>
                <c:pt idx="8">
                  <c:v>0.222</c:v>
                </c:pt>
                <c:pt idx="9">
                  <c:v>0.2416666666666667</c:v>
                </c:pt>
                <c:pt idx="10">
                  <c:v>0.31000000000000183</c:v>
                </c:pt>
                <c:pt idx="11">
                  <c:v>0.31300000000000183</c:v>
                </c:pt>
                <c:pt idx="12">
                  <c:v>0.27533333333333326</c:v>
                </c:pt>
                <c:pt idx="13">
                  <c:v>0.30500000000000038</c:v>
                </c:pt>
                <c:pt idx="14">
                  <c:v>0.21300000000000024</c:v>
                </c:pt>
                <c:pt idx="15">
                  <c:v>0.21600000000000041</c:v>
                </c:pt>
              </c:numCache>
            </c:numRef>
          </c:val>
          <c:extLst>
            <c:ext xmlns:c16="http://schemas.microsoft.com/office/drawing/2014/chart" uri="{C3380CC4-5D6E-409C-BE32-E72D297353CC}">
              <c16:uniqueId val="{00000001-FFBF-4F8E-B373-832AD2B1CC57}"/>
            </c:ext>
          </c:extLst>
        </c:ser>
        <c:dLbls>
          <c:showLegendKey val="0"/>
          <c:showVal val="1"/>
          <c:showCatName val="0"/>
          <c:showSerName val="0"/>
          <c:showPercent val="0"/>
          <c:showBubbleSize val="0"/>
        </c:dLbls>
        <c:gapWidth val="75"/>
        <c:axId val="162824960"/>
        <c:axId val="162826496"/>
      </c:barChart>
      <c:catAx>
        <c:axId val="162824960"/>
        <c:scaling>
          <c:orientation val="minMax"/>
        </c:scaling>
        <c:delete val="0"/>
        <c:axPos val="l"/>
        <c:numFmt formatCode="General" sourceLinked="0"/>
        <c:majorTickMark val="none"/>
        <c:minorTickMark val="none"/>
        <c:tickLblPos val="nextTo"/>
        <c:txPr>
          <a:bodyPr/>
          <a:lstStyle/>
          <a:p>
            <a:pPr>
              <a:defRPr sz="900"/>
            </a:pPr>
            <a:endParaRPr lang="ru-RU"/>
          </a:p>
        </c:txPr>
        <c:crossAx val="162826496"/>
        <c:crosses val="autoZero"/>
        <c:auto val="1"/>
        <c:lblAlgn val="ctr"/>
        <c:lblOffset val="100"/>
        <c:noMultiLvlLbl val="0"/>
      </c:catAx>
      <c:valAx>
        <c:axId val="162826496"/>
        <c:scaling>
          <c:orientation val="minMax"/>
        </c:scaling>
        <c:delete val="0"/>
        <c:axPos val="b"/>
        <c:numFmt formatCode="0.0%" sourceLinked="1"/>
        <c:majorTickMark val="none"/>
        <c:minorTickMark val="none"/>
        <c:tickLblPos val="nextTo"/>
        <c:crossAx val="162824960"/>
        <c:crosses val="autoZero"/>
        <c:crossBetween val="between"/>
      </c:valAx>
    </c:plotArea>
    <c:legend>
      <c:legendPos val="b"/>
      <c:layout>
        <c:manualLayout>
          <c:xMode val="edge"/>
          <c:yMode val="edge"/>
          <c:x val="1.7761360076903942E-2"/>
          <c:y val="0.91297953609457727"/>
          <c:w val="0.4118611716745294"/>
          <c:h val="6.5340247103258434E-2"/>
        </c:manualLayout>
      </c:layout>
      <c:overlay val="0"/>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025109515631525"/>
          <c:y val="1.5770609318996421E-2"/>
          <c:w val="0.48867008907837289"/>
          <c:h val="0.91378556712668979"/>
        </c:manualLayout>
      </c:layout>
      <c:barChart>
        <c:barDir val="bar"/>
        <c:grouping val="clustered"/>
        <c:varyColors val="0"/>
        <c:ser>
          <c:idx val="0"/>
          <c:order val="0"/>
          <c:tx>
            <c:strRef>
              <c:f>Лист1!$B$1</c:f>
              <c:strCache>
                <c:ptCount val="1"/>
                <c:pt idx="0">
                  <c:v>2016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психолого-педагогического сопровождения детей с ограниченными возможностями здоровья </c:v>
                </c:pt>
                <c:pt idx="1">
                  <c:v>Рынок медицинских услуг</c:v>
                </c:pt>
                <c:pt idx="2">
                  <c:v>Рынок услуг жилищно-коммунального хозяйства</c:v>
                </c:pt>
                <c:pt idx="3">
                  <c:v>Рынок туристских услуг</c:v>
                </c:pt>
                <c:pt idx="4">
                  <c:v>Рынок услуг детского отдыха и оздоровления</c:v>
                </c:pt>
                <c:pt idx="5">
                  <c:v>Рынок услуг социального обслуживания населения</c:v>
                </c:pt>
                <c:pt idx="6">
                  <c:v>Рынок услуг перевозок пассажиров наземным транспортом</c:v>
                </c:pt>
                <c:pt idx="7">
                  <c:v>Рынок услуг дошкольного образования </c:v>
                </c:pt>
                <c:pt idx="8">
                  <c:v>Рынок общественного питания</c:v>
                </c:pt>
                <c:pt idx="9">
                  <c:v>Рынок услуг дополнительного образования детей (кружки, секции, клубы, музеи, библиотеки и пр.)</c:v>
                </c:pt>
                <c:pt idx="10">
                  <c:v>Рынок агропромышленной продукции</c:v>
                </c:pt>
                <c:pt idx="11">
                  <c:v>Рынок розничной торговли</c:v>
                </c:pt>
                <c:pt idx="12">
                  <c:v>Рынок продуктов питания</c:v>
                </c:pt>
                <c:pt idx="13">
                  <c:v>Рынок услуг фармацевтической продукции</c:v>
                </c:pt>
                <c:pt idx="14">
                  <c:v>Рынок услуг в сфере культуры </c:v>
                </c:pt>
                <c:pt idx="15">
                  <c:v>Рынок услуг сотовой (мобильной) связи и доступа в интернет</c:v>
                </c:pt>
              </c:strCache>
            </c:strRef>
          </c:cat>
          <c:val>
            <c:numRef>
              <c:f>Лист1!$B$2:$B$17</c:f>
              <c:numCache>
                <c:formatCode>0.00%</c:formatCode>
                <c:ptCount val="16"/>
                <c:pt idx="0">
                  <c:v>0.23200000000000001</c:v>
                </c:pt>
                <c:pt idx="1">
                  <c:v>0.37900000000000195</c:v>
                </c:pt>
                <c:pt idx="2">
                  <c:v>0.40900000000000031</c:v>
                </c:pt>
                <c:pt idx="3">
                  <c:v>0.37200000000000183</c:v>
                </c:pt>
                <c:pt idx="4">
                  <c:v>0.40900000000000031</c:v>
                </c:pt>
                <c:pt idx="5">
                  <c:v>0.42000000000000032</c:v>
                </c:pt>
                <c:pt idx="6">
                  <c:v>0.59399999999999997</c:v>
                </c:pt>
                <c:pt idx="7">
                  <c:v>0.52600000000000002</c:v>
                </c:pt>
                <c:pt idx="8">
                  <c:v>0.52500000000000002</c:v>
                </c:pt>
                <c:pt idx="9">
                  <c:v>0.55400000000000005</c:v>
                </c:pt>
                <c:pt idx="10">
                  <c:v>0.39000000000000207</c:v>
                </c:pt>
                <c:pt idx="11">
                  <c:v>0.62300000000000366</c:v>
                </c:pt>
                <c:pt idx="12">
                  <c:v>0.58399999999999996</c:v>
                </c:pt>
                <c:pt idx="13">
                  <c:v>0.59899999999999998</c:v>
                </c:pt>
                <c:pt idx="14">
                  <c:v>0.64000000000000412</c:v>
                </c:pt>
                <c:pt idx="15">
                  <c:v>0.68300000000000005</c:v>
                </c:pt>
              </c:numCache>
            </c:numRef>
          </c:val>
          <c:extLst>
            <c:ext xmlns:c16="http://schemas.microsoft.com/office/drawing/2014/chart" uri="{C3380CC4-5D6E-409C-BE32-E72D297353CC}">
              <c16:uniqueId val="{00000000-D202-476F-9B61-B50E55EC42A6}"/>
            </c:ext>
          </c:extLst>
        </c:ser>
        <c:ser>
          <c:idx val="1"/>
          <c:order val="1"/>
          <c:tx>
            <c:strRef>
              <c:f>Лист1!$C$1</c:f>
              <c:strCache>
                <c:ptCount val="1"/>
                <c:pt idx="0">
                  <c:v>2017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психолого-педагогического сопровождения детей с ограниченными возможностями здоровья </c:v>
                </c:pt>
                <c:pt idx="1">
                  <c:v>Рынок медицинских услуг</c:v>
                </c:pt>
                <c:pt idx="2">
                  <c:v>Рынок услуг жилищно-коммунального хозяйства</c:v>
                </c:pt>
                <c:pt idx="3">
                  <c:v>Рынок туристских услуг</c:v>
                </c:pt>
                <c:pt idx="4">
                  <c:v>Рынок услуг детского отдыха и оздоровления</c:v>
                </c:pt>
                <c:pt idx="5">
                  <c:v>Рынок услуг социального обслуживания населения</c:v>
                </c:pt>
                <c:pt idx="6">
                  <c:v>Рынок услуг перевозок пассажиров наземным транспортом</c:v>
                </c:pt>
                <c:pt idx="7">
                  <c:v>Рынок услуг дошкольного образования </c:v>
                </c:pt>
                <c:pt idx="8">
                  <c:v>Рынок общественного питания</c:v>
                </c:pt>
                <c:pt idx="9">
                  <c:v>Рынок услуг дополнительного образования детей (кружки, секции, клубы, музеи, библиотеки и пр.)</c:v>
                </c:pt>
                <c:pt idx="10">
                  <c:v>Рынок агропромышленной продукции</c:v>
                </c:pt>
                <c:pt idx="11">
                  <c:v>Рынок розничной торговли</c:v>
                </c:pt>
                <c:pt idx="12">
                  <c:v>Рынок продуктов питания</c:v>
                </c:pt>
                <c:pt idx="13">
                  <c:v>Рынок услуг фармацевтической продукции</c:v>
                </c:pt>
                <c:pt idx="14">
                  <c:v>Рынок услуг в сфере культуры </c:v>
                </c:pt>
                <c:pt idx="15">
                  <c:v>Рынок услуг сотовой (мобильной) связи и доступа в интернет</c:v>
                </c:pt>
              </c:strCache>
            </c:strRef>
          </c:cat>
          <c:val>
            <c:numRef>
              <c:f>Лист1!$C$2:$C$17</c:f>
              <c:numCache>
                <c:formatCode>0.00%</c:formatCode>
                <c:ptCount val="16"/>
                <c:pt idx="0">
                  <c:v>0.27700000000000002</c:v>
                </c:pt>
                <c:pt idx="1">
                  <c:v>0.44</c:v>
                </c:pt>
                <c:pt idx="2">
                  <c:v>0.48200000000000032</c:v>
                </c:pt>
                <c:pt idx="3">
                  <c:v>0.39000000000000207</c:v>
                </c:pt>
                <c:pt idx="4">
                  <c:v>0.42600000000000032</c:v>
                </c:pt>
                <c:pt idx="5">
                  <c:v>0.43200000000000038</c:v>
                </c:pt>
                <c:pt idx="6">
                  <c:v>0.54300000000000004</c:v>
                </c:pt>
                <c:pt idx="7">
                  <c:v>0.501</c:v>
                </c:pt>
                <c:pt idx="8">
                  <c:v>0.60300000000000065</c:v>
                </c:pt>
                <c:pt idx="9">
                  <c:v>0.52500000000000002</c:v>
                </c:pt>
                <c:pt idx="10">
                  <c:v>0.55200000000000005</c:v>
                </c:pt>
                <c:pt idx="11">
                  <c:v>0.61700000000000366</c:v>
                </c:pt>
                <c:pt idx="12">
                  <c:v>0.67800000000000482</c:v>
                </c:pt>
                <c:pt idx="13">
                  <c:v>0.61000000000000065</c:v>
                </c:pt>
                <c:pt idx="14">
                  <c:v>0.63500000000000412</c:v>
                </c:pt>
                <c:pt idx="15">
                  <c:v>0.72500000000000064</c:v>
                </c:pt>
              </c:numCache>
            </c:numRef>
          </c:val>
          <c:extLst>
            <c:ext xmlns:c16="http://schemas.microsoft.com/office/drawing/2014/chart" uri="{C3380CC4-5D6E-409C-BE32-E72D297353CC}">
              <c16:uniqueId val="{00000001-D202-476F-9B61-B50E55EC42A6}"/>
            </c:ext>
          </c:extLst>
        </c:ser>
        <c:ser>
          <c:idx val="2"/>
          <c:order val="2"/>
          <c:tx>
            <c:strRef>
              <c:f>Лист1!$D$1</c:f>
              <c:strCache>
                <c:ptCount val="1"/>
                <c:pt idx="0">
                  <c:v>2018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психолого-педагогического сопровождения детей с ограниченными возможностями здоровья </c:v>
                </c:pt>
                <c:pt idx="1">
                  <c:v>Рынок медицинских услуг</c:v>
                </c:pt>
                <c:pt idx="2">
                  <c:v>Рынок услуг жилищно-коммунального хозяйства</c:v>
                </c:pt>
                <c:pt idx="3">
                  <c:v>Рынок туристских услуг</c:v>
                </c:pt>
                <c:pt idx="4">
                  <c:v>Рынок услуг детского отдыха и оздоровления</c:v>
                </c:pt>
                <c:pt idx="5">
                  <c:v>Рынок услуг социального обслуживания населения</c:v>
                </c:pt>
                <c:pt idx="6">
                  <c:v>Рынок услуг перевозок пассажиров наземным транспортом</c:v>
                </c:pt>
                <c:pt idx="7">
                  <c:v>Рынок услуг дошкольного образования </c:v>
                </c:pt>
                <c:pt idx="8">
                  <c:v>Рынок общественного питания</c:v>
                </c:pt>
                <c:pt idx="9">
                  <c:v>Рынок услуг дополнительного образования детей (кружки, секции, клубы, музеи, библиотеки и пр.)</c:v>
                </c:pt>
                <c:pt idx="10">
                  <c:v>Рынок агропромышленной продукции</c:v>
                </c:pt>
                <c:pt idx="11">
                  <c:v>Рынок розничной торговли</c:v>
                </c:pt>
                <c:pt idx="12">
                  <c:v>Рынок продуктов питания</c:v>
                </c:pt>
                <c:pt idx="13">
                  <c:v>Рынок услуг фармацевтической продукции</c:v>
                </c:pt>
                <c:pt idx="14">
                  <c:v>Рынок услуг в сфере культуры </c:v>
                </c:pt>
                <c:pt idx="15">
                  <c:v>Рынок услуг сотовой (мобильной) связи и доступа в интернет</c:v>
                </c:pt>
              </c:strCache>
            </c:strRef>
          </c:cat>
          <c:val>
            <c:numRef>
              <c:f>Лист1!$D$2:$D$17</c:f>
              <c:numCache>
                <c:formatCode>0.00%</c:formatCode>
                <c:ptCount val="16"/>
                <c:pt idx="0">
                  <c:v>0.18100000000000024</c:v>
                </c:pt>
                <c:pt idx="1">
                  <c:v>0.32000000000000206</c:v>
                </c:pt>
                <c:pt idx="2">
                  <c:v>0.32200000000000206</c:v>
                </c:pt>
                <c:pt idx="3">
                  <c:v>0.34500000000000008</c:v>
                </c:pt>
                <c:pt idx="4">
                  <c:v>0.35100000000000031</c:v>
                </c:pt>
                <c:pt idx="5">
                  <c:v>0.37400000000000183</c:v>
                </c:pt>
                <c:pt idx="6">
                  <c:v>0.46800000000000008</c:v>
                </c:pt>
                <c:pt idx="7">
                  <c:v>0.47400000000000031</c:v>
                </c:pt>
                <c:pt idx="8">
                  <c:v>0.48600000000000032</c:v>
                </c:pt>
                <c:pt idx="9">
                  <c:v>0.49200000000000038</c:v>
                </c:pt>
                <c:pt idx="10">
                  <c:v>0.50900000000000001</c:v>
                </c:pt>
                <c:pt idx="11">
                  <c:v>0.53200000000000003</c:v>
                </c:pt>
                <c:pt idx="12">
                  <c:v>0.53200000000000003</c:v>
                </c:pt>
                <c:pt idx="13">
                  <c:v>0.53600000000000003</c:v>
                </c:pt>
                <c:pt idx="14">
                  <c:v>0.54700000000000004</c:v>
                </c:pt>
                <c:pt idx="15">
                  <c:v>0.59399999999999997</c:v>
                </c:pt>
              </c:numCache>
            </c:numRef>
          </c:val>
          <c:extLst>
            <c:ext xmlns:c16="http://schemas.microsoft.com/office/drawing/2014/chart" uri="{C3380CC4-5D6E-409C-BE32-E72D297353CC}">
              <c16:uniqueId val="{00000002-D202-476F-9B61-B50E55EC42A6}"/>
            </c:ext>
          </c:extLst>
        </c:ser>
        <c:dLbls>
          <c:showLegendKey val="0"/>
          <c:showVal val="1"/>
          <c:showCatName val="0"/>
          <c:showSerName val="0"/>
          <c:showPercent val="0"/>
          <c:showBubbleSize val="0"/>
        </c:dLbls>
        <c:gapWidth val="75"/>
        <c:axId val="163010048"/>
        <c:axId val="163011584"/>
      </c:barChart>
      <c:catAx>
        <c:axId val="163010048"/>
        <c:scaling>
          <c:orientation val="minMax"/>
        </c:scaling>
        <c:delete val="0"/>
        <c:axPos val="l"/>
        <c:numFmt formatCode="General" sourceLinked="0"/>
        <c:majorTickMark val="none"/>
        <c:minorTickMark val="none"/>
        <c:tickLblPos val="nextTo"/>
        <c:txPr>
          <a:bodyPr/>
          <a:lstStyle/>
          <a:p>
            <a:pPr>
              <a:defRPr sz="900"/>
            </a:pPr>
            <a:endParaRPr lang="ru-RU"/>
          </a:p>
        </c:txPr>
        <c:crossAx val="163011584"/>
        <c:crosses val="autoZero"/>
        <c:auto val="1"/>
        <c:lblAlgn val="ctr"/>
        <c:lblOffset val="100"/>
        <c:noMultiLvlLbl val="0"/>
      </c:catAx>
      <c:valAx>
        <c:axId val="163011584"/>
        <c:scaling>
          <c:orientation val="minMax"/>
        </c:scaling>
        <c:delete val="0"/>
        <c:axPos val="b"/>
        <c:numFmt formatCode="0.00%" sourceLinked="1"/>
        <c:majorTickMark val="none"/>
        <c:minorTickMark val="none"/>
        <c:tickLblPos val="nextTo"/>
        <c:crossAx val="163010048"/>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8118583942439291"/>
          <c:y val="1.8122497873987505E-2"/>
          <c:w val="0.48270308803992096"/>
          <c:h val="0.91410095804762848"/>
        </c:manualLayout>
      </c:layout>
      <c:barChart>
        <c:barDir val="bar"/>
        <c:grouping val="clustered"/>
        <c:varyColors val="0"/>
        <c:ser>
          <c:idx val="0"/>
          <c:order val="0"/>
          <c:tx>
            <c:strRef>
              <c:f>Лист1!$B$1</c:f>
              <c:strCache>
                <c:ptCount val="1"/>
                <c:pt idx="0">
                  <c:v>2016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психолого-педагогического сопровождения детей с ограниченными возможностями здоровья </c:v>
                </c:pt>
                <c:pt idx="1">
                  <c:v>Рынок агропромышленной продукции</c:v>
                </c:pt>
                <c:pt idx="2">
                  <c:v>Рынок услуг дополнительного образования детей (кружки, секции, клубы, музеи, библиотеки и пр.)</c:v>
                </c:pt>
                <c:pt idx="3">
                  <c:v>Рынок услуг дошкольного образования </c:v>
                </c:pt>
                <c:pt idx="4">
                  <c:v>Рынок услуг в сфере культуры </c:v>
                </c:pt>
                <c:pt idx="5">
                  <c:v>Рынок туристских услуг</c:v>
                </c:pt>
                <c:pt idx="6">
                  <c:v>Рынок услуг социального обслуживания населения</c:v>
                </c:pt>
                <c:pt idx="7">
                  <c:v>Рынок услуг сотовой (мобильной) связи и доступа в интернет</c:v>
                </c:pt>
                <c:pt idx="8">
                  <c:v>Рынок услуг детского отдыха и оздоровления</c:v>
                </c:pt>
                <c:pt idx="9">
                  <c:v>Рынок услуг фармацевтической продукции</c:v>
                </c:pt>
                <c:pt idx="10">
                  <c:v>Рынок общественного питания</c:v>
                </c:pt>
                <c:pt idx="11">
                  <c:v>Рынок розничной торговли</c:v>
                </c:pt>
                <c:pt idx="12">
                  <c:v>Рынок продуктов питания</c:v>
                </c:pt>
                <c:pt idx="13">
                  <c:v>Рынок услуг перевозок пассажиров наземным транспортом</c:v>
                </c:pt>
                <c:pt idx="14">
                  <c:v>Рынок медицинских услуг</c:v>
                </c:pt>
                <c:pt idx="15">
                  <c:v>Рынок услуг жилищно-коммунального хозяйства</c:v>
                </c:pt>
              </c:strCache>
            </c:strRef>
          </c:cat>
          <c:val>
            <c:numRef>
              <c:f>Лист1!$B$2:$B$17</c:f>
              <c:numCache>
                <c:formatCode>0.0%</c:formatCode>
                <c:ptCount val="16"/>
                <c:pt idx="0">
                  <c:v>0.252</c:v>
                </c:pt>
                <c:pt idx="1">
                  <c:v>0.28200000000000008</c:v>
                </c:pt>
                <c:pt idx="2">
                  <c:v>0.22600000000000001</c:v>
                </c:pt>
                <c:pt idx="3">
                  <c:v>0.22800000000000001</c:v>
                </c:pt>
                <c:pt idx="4">
                  <c:v>0.222</c:v>
                </c:pt>
                <c:pt idx="5">
                  <c:v>0.26</c:v>
                </c:pt>
                <c:pt idx="6">
                  <c:v>0.30200000000000032</c:v>
                </c:pt>
                <c:pt idx="7">
                  <c:v>0.21200000000000024</c:v>
                </c:pt>
                <c:pt idx="8">
                  <c:v>0.27300000000000002</c:v>
                </c:pt>
                <c:pt idx="9">
                  <c:v>0.27700000000000002</c:v>
                </c:pt>
                <c:pt idx="10">
                  <c:v>0.28600000000000031</c:v>
                </c:pt>
                <c:pt idx="11">
                  <c:v>0.30400000000000038</c:v>
                </c:pt>
                <c:pt idx="12">
                  <c:v>0.34200000000000008</c:v>
                </c:pt>
                <c:pt idx="13">
                  <c:v>0.30700000000000038</c:v>
                </c:pt>
                <c:pt idx="14">
                  <c:v>0.54100000000000004</c:v>
                </c:pt>
                <c:pt idx="15">
                  <c:v>0.48400000000000032</c:v>
                </c:pt>
              </c:numCache>
            </c:numRef>
          </c:val>
          <c:extLst>
            <c:ext xmlns:c16="http://schemas.microsoft.com/office/drawing/2014/chart" uri="{C3380CC4-5D6E-409C-BE32-E72D297353CC}">
              <c16:uniqueId val="{00000000-F523-4B51-B901-3A08F2959D55}"/>
            </c:ext>
          </c:extLst>
        </c:ser>
        <c:ser>
          <c:idx val="1"/>
          <c:order val="1"/>
          <c:tx>
            <c:strRef>
              <c:f>Лист1!$C$1</c:f>
              <c:strCache>
                <c:ptCount val="1"/>
                <c:pt idx="0">
                  <c:v>2017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психолого-педагогического сопровождения детей с ограниченными возможностями здоровья </c:v>
                </c:pt>
                <c:pt idx="1">
                  <c:v>Рынок агропромышленной продукции</c:v>
                </c:pt>
                <c:pt idx="2">
                  <c:v>Рынок услуг дополнительного образования детей (кружки, секции, клубы, музеи, библиотеки и пр.)</c:v>
                </c:pt>
                <c:pt idx="3">
                  <c:v>Рынок услуг дошкольного образования </c:v>
                </c:pt>
                <c:pt idx="4">
                  <c:v>Рынок услуг в сфере культуры </c:v>
                </c:pt>
                <c:pt idx="5">
                  <c:v>Рынок туристских услуг</c:v>
                </c:pt>
                <c:pt idx="6">
                  <c:v>Рынок услуг социального обслуживания населения</c:v>
                </c:pt>
                <c:pt idx="7">
                  <c:v>Рынок услуг сотовой (мобильной) связи и доступа в интернет</c:v>
                </c:pt>
                <c:pt idx="8">
                  <c:v>Рынок услуг детского отдыха и оздоровления</c:v>
                </c:pt>
                <c:pt idx="9">
                  <c:v>Рынок услуг фармацевтической продукции</c:v>
                </c:pt>
                <c:pt idx="10">
                  <c:v>Рынок общественного питания</c:v>
                </c:pt>
                <c:pt idx="11">
                  <c:v>Рынок розничной торговли</c:v>
                </c:pt>
                <c:pt idx="12">
                  <c:v>Рынок продуктов питания</c:v>
                </c:pt>
                <c:pt idx="13">
                  <c:v>Рынок услуг перевозок пассажиров наземным транспортом</c:v>
                </c:pt>
                <c:pt idx="14">
                  <c:v>Рынок медицинских услуг</c:v>
                </c:pt>
                <c:pt idx="15">
                  <c:v>Рынок услуг жилищно-коммунального хозяйства</c:v>
                </c:pt>
              </c:strCache>
            </c:strRef>
          </c:cat>
          <c:val>
            <c:numRef>
              <c:f>Лист1!$C$2:$C$17</c:f>
              <c:numCache>
                <c:formatCode>0.0%</c:formatCode>
                <c:ptCount val="16"/>
                <c:pt idx="0">
                  <c:v>0.24300000000000024</c:v>
                </c:pt>
                <c:pt idx="1">
                  <c:v>0.23100000000000001</c:v>
                </c:pt>
                <c:pt idx="2">
                  <c:v>0.28100000000000008</c:v>
                </c:pt>
                <c:pt idx="3">
                  <c:v>0.27400000000000002</c:v>
                </c:pt>
                <c:pt idx="4">
                  <c:v>0.26100000000000001</c:v>
                </c:pt>
                <c:pt idx="5">
                  <c:v>0.24000000000000021</c:v>
                </c:pt>
                <c:pt idx="6">
                  <c:v>0.29600000000000032</c:v>
                </c:pt>
                <c:pt idx="7">
                  <c:v>0.221</c:v>
                </c:pt>
                <c:pt idx="8">
                  <c:v>0.33400000000000241</c:v>
                </c:pt>
                <c:pt idx="9">
                  <c:v>0.31100000000000183</c:v>
                </c:pt>
                <c:pt idx="10">
                  <c:v>0.27800000000000002</c:v>
                </c:pt>
                <c:pt idx="11">
                  <c:v>0.33400000000000241</c:v>
                </c:pt>
                <c:pt idx="12">
                  <c:v>0.27800000000000002</c:v>
                </c:pt>
                <c:pt idx="13">
                  <c:v>0.38200000000000206</c:v>
                </c:pt>
                <c:pt idx="14">
                  <c:v>0.5</c:v>
                </c:pt>
                <c:pt idx="15">
                  <c:v>0.42000000000000032</c:v>
                </c:pt>
              </c:numCache>
            </c:numRef>
          </c:val>
          <c:extLst>
            <c:ext xmlns:c16="http://schemas.microsoft.com/office/drawing/2014/chart" uri="{C3380CC4-5D6E-409C-BE32-E72D297353CC}">
              <c16:uniqueId val="{00000001-F523-4B51-B901-3A08F2959D55}"/>
            </c:ext>
          </c:extLst>
        </c:ser>
        <c:ser>
          <c:idx val="2"/>
          <c:order val="2"/>
          <c:tx>
            <c:strRef>
              <c:f>Лист1!$D$1</c:f>
              <c:strCache>
                <c:ptCount val="1"/>
                <c:pt idx="0">
                  <c:v>2018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психолого-педагогического сопровождения детей с ограниченными возможностями здоровья </c:v>
                </c:pt>
                <c:pt idx="1">
                  <c:v>Рынок агропромышленной продукции</c:v>
                </c:pt>
                <c:pt idx="2">
                  <c:v>Рынок услуг дополнительного образования детей (кружки, секции, клубы, музеи, библиотеки и пр.)</c:v>
                </c:pt>
                <c:pt idx="3">
                  <c:v>Рынок услуг дошкольного образования </c:v>
                </c:pt>
                <c:pt idx="4">
                  <c:v>Рынок услуг в сфере культуры </c:v>
                </c:pt>
                <c:pt idx="5">
                  <c:v>Рынок туристских услуг</c:v>
                </c:pt>
                <c:pt idx="6">
                  <c:v>Рынок услуг социального обслуживания населения</c:v>
                </c:pt>
                <c:pt idx="7">
                  <c:v>Рынок услуг сотовой (мобильной) связи и доступа в интернет</c:v>
                </c:pt>
                <c:pt idx="8">
                  <c:v>Рынок услуг детского отдыха и оздоровления</c:v>
                </c:pt>
                <c:pt idx="9">
                  <c:v>Рынок услуг фармацевтической продукции</c:v>
                </c:pt>
                <c:pt idx="10">
                  <c:v>Рынок общественного питания</c:v>
                </c:pt>
                <c:pt idx="11">
                  <c:v>Рынок розничной торговли</c:v>
                </c:pt>
                <c:pt idx="12">
                  <c:v>Рынок продуктов питания</c:v>
                </c:pt>
                <c:pt idx="13">
                  <c:v>Рынок услуг перевозок пассажиров наземным транспортом</c:v>
                </c:pt>
                <c:pt idx="14">
                  <c:v>Рынок медицинских услуг</c:v>
                </c:pt>
                <c:pt idx="15">
                  <c:v>Рынок услуг жилищно-коммунального хозяйства</c:v>
                </c:pt>
              </c:strCache>
            </c:strRef>
          </c:cat>
          <c:val>
            <c:numRef>
              <c:f>Лист1!$D$2:$D$17</c:f>
              <c:numCache>
                <c:formatCode>0.0%</c:formatCode>
                <c:ptCount val="16"/>
                <c:pt idx="0">
                  <c:v>0.20200000000000001</c:v>
                </c:pt>
                <c:pt idx="1">
                  <c:v>0.21000000000000021</c:v>
                </c:pt>
                <c:pt idx="2">
                  <c:v>0.21100000000000024</c:v>
                </c:pt>
                <c:pt idx="3">
                  <c:v>0.21600000000000041</c:v>
                </c:pt>
                <c:pt idx="4">
                  <c:v>0.21600000000000041</c:v>
                </c:pt>
                <c:pt idx="5">
                  <c:v>0.22</c:v>
                </c:pt>
                <c:pt idx="6">
                  <c:v>0.22500000000000001</c:v>
                </c:pt>
                <c:pt idx="7">
                  <c:v>0.24600000000000041</c:v>
                </c:pt>
                <c:pt idx="8">
                  <c:v>0.25900000000000001</c:v>
                </c:pt>
                <c:pt idx="9">
                  <c:v>0.27800000000000002</c:v>
                </c:pt>
                <c:pt idx="10">
                  <c:v>0.29400000000000032</c:v>
                </c:pt>
                <c:pt idx="11">
                  <c:v>0.30300000000000032</c:v>
                </c:pt>
                <c:pt idx="12">
                  <c:v>0.32300000000000206</c:v>
                </c:pt>
                <c:pt idx="13">
                  <c:v>0.33400000000000241</c:v>
                </c:pt>
                <c:pt idx="14">
                  <c:v>0.49600000000000088</c:v>
                </c:pt>
                <c:pt idx="15">
                  <c:v>0.502</c:v>
                </c:pt>
              </c:numCache>
            </c:numRef>
          </c:val>
          <c:extLst>
            <c:ext xmlns:c16="http://schemas.microsoft.com/office/drawing/2014/chart" uri="{C3380CC4-5D6E-409C-BE32-E72D297353CC}">
              <c16:uniqueId val="{00000002-F523-4B51-B901-3A08F2959D55}"/>
            </c:ext>
          </c:extLst>
        </c:ser>
        <c:dLbls>
          <c:showLegendKey val="0"/>
          <c:showVal val="1"/>
          <c:showCatName val="0"/>
          <c:showSerName val="0"/>
          <c:showPercent val="0"/>
          <c:showBubbleSize val="0"/>
        </c:dLbls>
        <c:gapWidth val="75"/>
        <c:axId val="162957568"/>
        <c:axId val="162983936"/>
      </c:barChart>
      <c:catAx>
        <c:axId val="162957568"/>
        <c:scaling>
          <c:orientation val="minMax"/>
        </c:scaling>
        <c:delete val="0"/>
        <c:axPos val="l"/>
        <c:numFmt formatCode="General" sourceLinked="0"/>
        <c:majorTickMark val="none"/>
        <c:minorTickMark val="none"/>
        <c:tickLblPos val="nextTo"/>
        <c:txPr>
          <a:bodyPr/>
          <a:lstStyle/>
          <a:p>
            <a:pPr>
              <a:defRPr sz="900"/>
            </a:pPr>
            <a:endParaRPr lang="ru-RU"/>
          </a:p>
        </c:txPr>
        <c:crossAx val="162983936"/>
        <c:crosses val="autoZero"/>
        <c:auto val="1"/>
        <c:lblAlgn val="ctr"/>
        <c:lblOffset val="100"/>
        <c:tickLblSkip val="1"/>
        <c:noMultiLvlLbl val="0"/>
      </c:catAx>
      <c:valAx>
        <c:axId val="162983936"/>
        <c:scaling>
          <c:orientation val="minMax"/>
        </c:scaling>
        <c:delete val="0"/>
        <c:axPos val="b"/>
        <c:numFmt formatCode="0.0%" sourceLinked="1"/>
        <c:majorTickMark val="none"/>
        <c:minorTickMark val="none"/>
        <c:tickLblPos val="nextTo"/>
        <c:crossAx val="162957568"/>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Удовлетворен(а)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психолого-педагогического сопровождения детей с ограниченными возможностями здоровья </c:v>
                </c:pt>
                <c:pt idx="1">
                  <c:v>Рынок услуг социального обслуживания населения</c:v>
                </c:pt>
                <c:pt idx="2">
                  <c:v>Рынок услуг детского отдыха и оздоровления</c:v>
                </c:pt>
                <c:pt idx="3">
                  <c:v>Рынок услуг дошкольного образования </c:v>
                </c:pt>
                <c:pt idx="4">
                  <c:v>Рынок услуг жилищно-коммунального хозяйства</c:v>
                </c:pt>
                <c:pt idx="5">
                  <c:v>Рынок туристских услуг</c:v>
                </c:pt>
                <c:pt idx="6">
                  <c:v>Рынок медицинских услуг</c:v>
                </c:pt>
                <c:pt idx="7">
                  <c:v>Рынок агропромышленной продукции</c:v>
                </c:pt>
                <c:pt idx="8">
                  <c:v>Рынок услуг дополнительного образования детей (кружки, секции, клубы, музеи, библиотеки и пр.)</c:v>
                </c:pt>
                <c:pt idx="9">
                  <c:v>Рынок услуг перевозок пассажиров наземным транспортом</c:v>
                </c:pt>
                <c:pt idx="10">
                  <c:v>Рынок услуг в сфере культуры </c:v>
                </c:pt>
                <c:pt idx="11">
                  <c:v>Рынок услуг фармацевтической продукции</c:v>
                </c:pt>
                <c:pt idx="12">
                  <c:v>Рынок общественного питания</c:v>
                </c:pt>
                <c:pt idx="13">
                  <c:v>Рынок розничной торговли</c:v>
                </c:pt>
                <c:pt idx="14">
                  <c:v>Рынок услуг сотовой (мобильной) связи и доступа в интернет</c:v>
                </c:pt>
                <c:pt idx="15">
                  <c:v>Рынок продуктов питания</c:v>
                </c:pt>
              </c:strCache>
            </c:strRef>
          </c:cat>
          <c:val>
            <c:numRef>
              <c:f>Лист1!$B$2:$B$17</c:f>
              <c:numCache>
                <c:formatCode>0.0%</c:formatCode>
                <c:ptCount val="16"/>
                <c:pt idx="0">
                  <c:v>0.23600000000000004</c:v>
                </c:pt>
                <c:pt idx="1">
                  <c:v>0.41433333333333328</c:v>
                </c:pt>
                <c:pt idx="2">
                  <c:v>0.41600000000000031</c:v>
                </c:pt>
                <c:pt idx="3">
                  <c:v>0.47600000000000031</c:v>
                </c:pt>
                <c:pt idx="4">
                  <c:v>0.48233333333333328</c:v>
                </c:pt>
                <c:pt idx="5">
                  <c:v>0.52133333333333332</c:v>
                </c:pt>
                <c:pt idx="6">
                  <c:v>0.52933333333333332</c:v>
                </c:pt>
                <c:pt idx="7">
                  <c:v>0.53100000000000003</c:v>
                </c:pt>
                <c:pt idx="8">
                  <c:v>0.54999999999999993</c:v>
                </c:pt>
                <c:pt idx="9">
                  <c:v>0.5793333333333337</c:v>
                </c:pt>
                <c:pt idx="10">
                  <c:v>0.6590000000000048</c:v>
                </c:pt>
                <c:pt idx="11">
                  <c:v>0.69800000000000062</c:v>
                </c:pt>
                <c:pt idx="12">
                  <c:v>0.70100000000000062</c:v>
                </c:pt>
                <c:pt idx="13">
                  <c:v>0.72566666666666668</c:v>
                </c:pt>
                <c:pt idx="14">
                  <c:v>0.7316666666666668</c:v>
                </c:pt>
                <c:pt idx="15">
                  <c:v>0.77033333333333365</c:v>
                </c:pt>
              </c:numCache>
            </c:numRef>
          </c:val>
          <c:extLst>
            <c:ext xmlns:c16="http://schemas.microsoft.com/office/drawing/2014/chart" uri="{C3380CC4-5D6E-409C-BE32-E72D297353CC}">
              <c16:uniqueId val="{00000000-0762-48F3-BE9C-7958A16EC167}"/>
            </c:ext>
          </c:extLst>
        </c:ser>
        <c:ser>
          <c:idx val="1"/>
          <c:order val="1"/>
          <c:tx>
            <c:strRef>
              <c:f>Лист1!$C$1</c:f>
              <c:strCache>
                <c:ptCount val="1"/>
                <c:pt idx="0">
                  <c:v>Неудовлетворен(а)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психолого-педагогического сопровождения детей с ограниченными возможностями здоровья </c:v>
                </c:pt>
                <c:pt idx="1">
                  <c:v>Рынок услуг социального обслуживания населения</c:v>
                </c:pt>
                <c:pt idx="2">
                  <c:v>Рынок услуг детского отдыха и оздоровления</c:v>
                </c:pt>
                <c:pt idx="3">
                  <c:v>Рынок услуг дошкольного образования </c:v>
                </c:pt>
                <c:pt idx="4">
                  <c:v>Рынок услуг жилищно-коммунального хозяйства</c:v>
                </c:pt>
                <c:pt idx="5">
                  <c:v>Рынок туристских услуг</c:v>
                </c:pt>
                <c:pt idx="6">
                  <c:v>Рынок медицинских услуг</c:v>
                </c:pt>
                <c:pt idx="7">
                  <c:v>Рынок агропромышленной продукции</c:v>
                </c:pt>
                <c:pt idx="8">
                  <c:v>Рынок услуг дополнительного образования детей (кружки, секции, клубы, музеи, библиотеки и пр.)</c:v>
                </c:pt>
                <c:pt idx="9">
                  <c:v>Рынок услуг перевозок пассажиров наземным транспортом</c:v>
                </c:pt>
                <c:pt idx="10">
                  <c:v>Рынок услуг в сфере культуры </c:v>
                </c:pt>
                <c:pt idx="11">
                  <c:v>Рынок услуг фармацевтической продукции</c:v>
                </c:pt>
                <c:pt idx="12">
                  <c:v>Рынок общественного питания</c:v>
                </c:pt>
                <c:pt idx="13">
                  <c:v>Рынок розничной торговли</c:v>
                </c:pt>
                <c:pt idx="14">
                  <c:v>Рынок услуг сотовой (мобильной) связи и доступа в интернет</c:v>
                </c:pt>
                <c:pt idx="15">
                  <c:v>Рынок продуктов питания</c:v>
                </c:pt>
              </c:strCache>
            </c:strRef>
          </c:cat>
          <c:val>
            <c:numRef>
              <c:f>Лист1!$C$2:$C$17</c:f>
              <c:numCache>
                <c:formatCode>0.0%</c:formatCode>
                <c:ptCount val="16"/>
                <c:pt idx="0">
                  <c:v>0.23366666666666666</c:v>
                </c:pt>
                <c:pt idx="1">
                  <c:v>0.28733333333333333</c:v>
                </c:pt>
                <c:pt idx="2">
                  <c:v>0.30233333333333334</c:v>
                </c:pt>
                <c:pt idx="3">
                  <c:v>0.30133333333333334</c:v>
                </c:pt>
                <c:pt idx="4">
                  <c:v>0.37200000000000183</c:v>
                </c:pt>
                <c:pt idx="5">
                  <c:v>0.21233333333333457</c:v>
                </c:pt>
                <c:pt idx="6">
                  <c:v>0.37066666666666942</c:v>
                </c:pt>
                <c:pt idx="7">
                  <c:v>0.19700000000000001</c:v>
                </c:pt>
                <c:pt idx="8">
                  <c:v>0.23366666666666669</c:v>
                </c:pt>
                <c:pt idx="9">
                  <c:v>0.30800000000000038</c:v>
                </c:pt>
                <c:pt idx="10">
                  <c:v>0.20833333333333445</c:v>
                </c:pt>
                <c:pt idx="11">
                  <c:v>0.21433333333333457</c:v>
                </c:pt>
                <c:pt idx="12">
                  <c:v>0.17500000000000004</c:v>
                </c:pt>
                <c:pt idx="13">
                  <c:v>0.20066666666666669</c:v>
                </c:pt>
                <c:pt idx="14">
                  <c:v>0.16533333333333344</c:v>
                </c:pt>
                <c:pt idx="15">
                  <c:v>0.15700000000000044</c:v>
                </c:pt>
              </c:numCache>
            </c:numRef>
          </c:val>
          <c:extLst>
            <c:ext xmlns:c16="http://schemas.microsoft.com/office/drawing/2014/chart" uri="{C3380CC4-5D6E-409C-BE32-E72D297353CC}">
              <c16:uniqueId val="{00000001-0762-48F3-BE9C-7958A16EC167}"/>
            </c:ext>
          </c:extLst>
        </c:ser>
        <c:dLbls>
          <c:showLegendKey val="0"/>
          <c:showVal val="1"/>
          <c:showCatName val="0"/>
          <c:showSerName val="0"/>
          <c:showPercent val="0"/>
          <c:showBubbleSize val="0"/>
        </c:dLbls>
        <c:gapWidth val="75"/>
        <c:axId val="163112832"/>
        <c:axId val="163114368"/>
      </c:barChart>
      <c:catAx>
        <c:axId val="163112832"/>
        <c:scaling>
          <c:orientation val="minMax"/>
        </c:scaling>
        <c:delete val="0"/>
        <c:axPos val="l"/>
        <c:numFmt formatCode="General" sourceLinked="0"/>
        <c:majorTickMark val="none"/>
        <c:minorTickMark val="none"/>
        <c:tickLblPos val="nextTo"/>
        <c:txPr>
          <a:bodyPr/>
          <a:lstStyle/>
          <a:p>
            <a:pPr>
              <a:defRPr sz="900"/>
            </a:pPr>
            <a:endParaRPr lang="ru-RU"/>
          </a:p>
        </c:txPr>
        <c:crossAx val="163114368"/>
        <c:crosses val="autoZero"/>
        <c:auto val="1"/>
        <c:lblAlgn val="ctr"/>
        <c:lblOffset val="100"/>
        <c:noMultiLvlLbl val="0"/>
      </c:catAx>
      <c:valAx>
        <c:axId val="163114368"/>
        <c:scaling>
          <c:orientation val="minMax"/>
        </c:scaling>
        <c:delete val="0"/>
        <c:axPos val="b"/>
        <c:numFmt formatCode="0.0%" sourceLinked="1"/>
        <c:majorTickMark val="none"/>
        <c:minorTickMark val="none"/>
        <c:tickLblPos val="nextTo"/>
        <c:crossAx val="163112832"/>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025109515631525"/>
          <c:y val="5.6197922873145083E-3"/>
          <c:w val="0.49363783230799851"/>
          <c:h val="0.93459904240724279"/>
        </c:manualLayout>
      </c:layout>
      <c:barChart>
        <c:barDir val="bar"/>
        <c:grouping val="clustered"/>
        <c:varyColors val="0"/>
        <c:ser>
          <c:idx val="0"/>
          <c:order val="0"/>
          <c:tx>
            <c:strRef>
              <c:f>Лист1!$B$1</c:f>
              <c:strCache>
                <c:ptCount val="1"/>
                <c:pt idx="0">
                  <c:v>2016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психолого-педагогического сопровождения детей с ограниченными возможностями здоровья </c:v>
                </c:pt>
                <c:pt idx="1">
                  <c:v>Рынок услуг жилищно-коммунального хозяйства</c:v>
                </c:pt>
                <c:pt idx="2">
                  <c:v>Рынок услуг детского отдыха и оздоровления</c:v>
                </c:pt>
                <c:pt idx="3">
                  <c:v>Рынок медицинских услуг</c:v>
                </c:pt>
                <c:pt idx="4">
                  <c:v>Рынок услуг социального обслуживания населения</c:v>
                </c:pt>
                <c:pt idx="5">
                  <c:v>Рынок туристских услуг</c:v>
                </c:pt>
                <c:pt idx="6">
                  <c:v>Рынок услуг дошкольного образования </c:v>
                </c:pt>
                <c:pt idx="7">
                  <c:v>Рынок услуг перевозок пассажиров наземным транспортом</c:v>
                </c:pt>
                <c:pt idx="8">
                  <c:v>Рынок агропромышленной продукции</c:v>
                </c:pt>
                <c:pt idx="9">
                  <c:v>Рынок услуг дополнительного образования детей (кружки, секции, клубы, музеи, библиотеки и пр.)</c:v>
                </c:pt>
                <c:pt idx="10">
                  <c:v>Рынок услуг в сфере культуры </c:v>
                </c:pt>
                <c:pt idx="11">
                  <c:v>Рынок общественного питания</c:v>
                </c:pt>
                <c:pt idx="12">
                  <c:v>Рынок услуг сотовой (мобильной) связи и доступа в интернет</c:v>
                </c:pt>
                <c:pt idx="13">
                  <c:v>Рынок услуг фармацевтической продукции</c:v>
                </c:pt>
                <c:pt idx="14">
                  <c:v>Рынок розничной торговли</c:v>
                </c:pt>
                <c:pt idx="15">
                  <c:v>Рынок продуктов питания</c:v>
                </c:pt>
              </c:strCache>
            </c:strRef>
          </c:cat>
          <c:val>
            <c:numRef>
              <c:f>Лист1!$B$2:$B$17</c:f>
              <c:numCache>
                <c:formatCode>0.0%</c:formatCode>
                <c:ptCount val="16"/>
                <c:pt idx="0">
                  <c:v>0.20400000000000001</c:v>
                </c:pt>
                <c:pt idx="1">
                  <c:v>0.41200000000000031</c:v>
                </c:pt>
                <c:pt idx="2">
                  <c:v>0.35400000000000031</c:v>
                </c:pt>
                <c:pt idx="3">
                  <c:v>0.44400000000000001</c:v>
                </c:pt>
                <c:pt idx="4">
                  <c:v>0.40300000000000002</c:v>
                </c:pt>
                <c:pt idx="5">
                  <c:v>0.37100000000000088</c:v>
                </c:pt>
                <c:pt idx="6">
                  <c:v>0.47500000000000031</c:v>
                </c:pt>
                <c:pt idx="7">
                  <c:v>0.57199999999999995</c:v>
                </c:pt>
                <c:pt idx="8">
                  <c:v>0.37200000000000183</c:v>
                </c:pt>
                <c:pt idx="9">
                  <c:v>0.51800000000000002</c:v>
                </c:pt>
                <c:pt idx="10">
                  <c:v>0.59899999999999998</c:v>
                </c:pt>
                <c:pt idx="11">
                  <c:v>0.58199999999999996</c:v>
                </c:pt>
                <c:pt idx="12">
                  <c:v>0.67100000000000481</c:v>
                </c:pt>
                <c:pt idx="13">
                  <c:v>0.68600000000000005</c:v>
                </c:pt>
                <c:pt idx="14">
                  <c:v>0.69699999999999995</c:v>
                </c:pt>
                <c:pt idx="15">
                  <c:v>0.72000000000000064</c:v>
                </c:pt>
              </c:numCache>
            </c:numRef>
          </c:val>
          <c:extLst>
            <c:ext xmlns:c16="http://schemas.microsoft.com/office/drawing/2014/chart" uri="{C3380CC4-5D6E-409C-BE32-E72D297353CC}">
              <c16:uniqueId val="{00000000-CFAC-460D-9524-C82CFEFDB854}"/>
            </c:ext>
          </c:extLst>
        </c:ser>
        <c:ser>
          <c:idx val="1"/>
          <c:order val="1"/>
          <c:tx>
            <c:strRef>
              <c:f>Лист1!$C$1</c:f>
              <c:strCache>
                <c:ptCount val="1"/>
                <c:pt idx="0">
                  <c:v>2017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психолого-педагогического сопровождения детей с ограниченными возможностями здоровья </c:v>
                </c:pt>
                <c:pt idx="1">
                  <c:v>Рынок услуг жилищно-коммунального хозяйства</c:v>
                </c:pt>
                <c:pt idx="2">
                  <c:v>Рынок услуг детского отдыха и оздоровления</c:v>
                </c:pt>
                <c:pt idx="3">
                  <c:v>Рынок медицинских услуг</c:v>
                </c:pt>
                <c:pt idx="4">
                  <c:v>Рынок услуг социального обслуживания населения</c:v>
                </c:pt>
                <c:pt idx="5">
                  <c:v>Рынок туристских услуг</c:v>
                </c:pt>
                <c:pt idx="6">
                  <c:v>Рынок услуг дошкольного образования </c:v>
                </c:pt>
                <c:pt idx="7">
                  <c:v>Рынок услуг перевозок пассажиров наземным транспортом</c:v>
                </c:pt>
                <c:pt idx="8">
                  <c:v>Рынок агропромышленной продукции</c:v>
                </c:pt>
                <c:pt idx="9">
                  <c:v>Рынок услуг дополнительного образования детей (кружки, секции, клубы, музеи, библиотеки и пр.)</c:v>
                </c:pt>
                <c:pt idx="10">
                  <c:v>Рынок услуг в сфере культуры </c:v>
                </c:pt>
                <c:pt idx="11">
                  <c:v>Рынок общественного питания</c:v>
                </c:pt>
                <c:pt idx="12">
                  <c:v>Рынок услуг сотовой (мобильной) связи и доступа в интернет</c:v>
                </c:pt>
                <c:pt idx="13">
                  <c:v>Рынок услуг фармацевтической продукции</c:v>
                </c:pt>
                <c:pt idx="14">
                  <c:v>Рынок розничной торговли</c:v>
                </c:pt>
                <c:pt idx="15">
                  <c:v>Рынок продуктов питания</c:v>
                </c:pt>
              </c:strCache>
            </c:strRef>
          </c:cat>
          <c:val>
            <c:numRef>
              <c:f>Лист1!$C$2:$C$17</c:f>
              <c:numCache>
                <c:formatCode>0.0%</c:formatCode>
                <c:ptCount val="16"/>
                <c:pt idx="0">
                  <c:v>0.27300000000000002</c:v>
                </c:pt>
                <c:pt idx="1">
                  <c:v>0.46800000000000008</c:v>
                </c:pt>
                <c:pt idx="2">
                  <c:v>0.37900000000000195</c:v>
                </c:pt>
                <c:pt idx="3">
                  <c:v>0.42900000000000038</c:v>
                </c:pt>
                <c:pt idx="4">
                  <c:v>0.42100000000000032</c:v>
                </c:pt>
                <c:pt idx="5">
                  <c:v>0.40900000000000031</c:v>
                </c:pt>
                <c:pt idx="6">
                  <c:v>0.45700000000000002</c:v>
                </c:pt>
                <c:pt idx="7">
                  <c:v>0.56999999999999995</c:v>
                </c:pt>
                <c:pt idx="8">
                  <c:v>0.57299999999999995</c:v>
                </c:pt>
                <c:pt idx="9">
                  <c:v>0.53100000000000003</c:v>
                </c:pt>
                <c:pt idx="10">
                  <c:v>0.59599999999999997</c:v>
                </c:pt>
                <c:pt idx="11">
                  <c:v>0.64200000000000412</c:v>
                </c:pt>
                <c:pt idx="12">
                  <c:v>0.74000000000000365</c:v>
                </c:pt>
                <c:pt idx="13">
                  <c:v>0.66000000000000481</c:v>
                </c:pt>
                <c:pt idx="14">
                  <c:v>0.67300000000000482</c:v>
                </c:pt>
                <c:pt idx="15">
                  <c:v>0.74900000000000366</c:v>
                </c:pt>
              </c:numCache>
            </c:numRef>
          </c:val>
          <c:extLst>
            <c:ext xmlns:c16="http://schemas.microsoft.com/office/drawing/2014/chart" uri="{C3380CC4-5D6E-409C-BE32-E72D297353CC}">
              <c16:uniqueId val="{00000001-CFAC-460D-9524-C82CFEFDB854}"/>
            </c:ext>
          </c:extLst>
        </c:ser>
        <c:ser>
          <c:idx val="2"/>
          <c:order val="2"/>
          <c:tx>
            <c:strRef>
              <c:f>Лист1!$D$1</c:f>
              <c:strCache>
                <c:ptCount val="1"/>
                <c:pt idx="0">
                  <c:v>2018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психолого-педагогического сопровождения детей с ограниченными возможностями здоровья </c:v>
                </c:pt>
                <c:pt idx="1">
                  <c:v>Рынок услуг жилищно-коммунального хозяйства</c:v>
                </c:pt>
                <c:pt idx="2">
                  <c:v>Рынок услуг детского отдыха и оздоровления</c:v>
                </c:pt>
                <c:pt idx="3">
                  <c:v>Рынок медицинских услуг</c:v>
                </c:pt>
                <c:pt idx="4">
                  <c:v>Рынок услуг социального обслуживания населения</c:v>
                </c:pt>
                <c:pt idx="5">
                  <c:v>Рынок туристских услуг</c:v>
                </c:pt>
                <c:pt idx="6">
                  <c:v>Рынок услуг дошкольного образования </c:v>
                </c:pt>
                <c:pt idx="7">
                  <c:v>Рынок услуг перевозок пассажиров наземным транспортом</c:v>
                </c:pt>
                <c:pt idx="8">
                  <c:v>Рынок агропромышленной продукции</c:v>
                </c:pt>
                <c:pt idx="9">
                  <c:v>Рынок услуг дополнительного образования детей (кружки, секции, клубы, музеи, библиотеки и пр.)</c:v>
                </c:pt>
                <c:pt idx="10">
                  <c:v>Рынок услуг в сфере культуры </c:v>
                </c:pt>
                <c:pt idx="11">
                  <c:v>Рынок общественного питания</c:v>
                </c:pt>
                <c:pt idx="12">
                  <c:v>Рынок услуг сотовой (мобильной) связи и доступа в интернет</c:v>
                </c:pt>
                <c:pt idx="13">
                  <c:v>Рынок услуг фармацевтической продукции</c:v>
                </c:pt>
                <c:pt idx="14">
                  <c:v>Рынок розничной торговли</c:v>
                </c:pt>
                <c:pt idx="15">
                  <c:v>Рынок продуктов питания</c:v>
                </c:pt>
              </c:strCache>
            </c:strRef>
          </c:cat>
          <c:val>
            <c:numRef>
              <c:f>Лист1!$D$2:$D$17</c:f>
              <c:numCache>
                <c:formatCode>0.0%</c:formatCode>
                <c:ptCount val="16"/>
                <c:pt idx="0">
                  <c:v>0.18600000000000044</c:v>
                </c:pt>
                <c:pt idx="1">
                  <c:v>0.32900000000000218</c:v>
                </c:pt>
                <c:pt idx="2">
                  <c:v>0.33600000000000241</c:v>
                </c:pt>
                <c:pt idx="3">
                  <c:v>0.36400000000000032</c:v>
                </c:pt>
                <c:pt idx="4">
                  <c:v>0.36700000000000038</c:v>
                </c:pt>
                <c:pt idx="5">
                  <c:v>0.36800000000000038</c:v>
                </c:pt>
                <c:pt idx="6">
                  <c:v>0.45600000000000002</c:v>
                </c:pt>
                <c:pt idx="7">
                  <c:v>0.502</c:v>
                </c:pt>
                <c:pt idx="8">
                  <c:v>0.52500000000000002</c:v>
                </c:pt>
                <c:pt idx="9">
                  <c:v>0.52800000000000002</c:v>
                </c:pt>
                <c:pt idx="10">
                  <c:v>0.53200000000000003</c:v>
                </c:pt>
                <c:pt idx="11">
                  <c:v>0.56799999999999995</c:v>
                </c:pt>
                <c:pt idx="12">
                  <c:v>0.65100000000000435</c:v>
                </c:pt>
                <c:pt idx="13">
                  <c:v>0.65300000000000469</c:v>
                </c:pt>
                <c:pt idx="14">
                  <c:v>0.6570000000000048</c:v>
                </c:pt>
                <c:pt idx="15">
                  <c:v>0.66500000000000481</c:v>
                </c:pt>
              </c:numCache>
            </c:numRef>
          </c:val>
          <c:extLst>
            <c:ext xmlns:c16="http://schemas.microsoft.com/office/drawing/2014/chart" uri="{C3380CC4-5D6E-409C-BE32-E72D297353CC}">
              <c16:uniqueId val="{00000002-CFAC-460D-9524-C82CFEFDB854}"/>
            </c:ext>
          </c:extLst>
        </c:ser>
        <c:dLbls>
          <c:showLegendKey val="0"/>
          <c:showVal val="1"/>
          <c:showCatName val="0"/>
          <c:showSerName val="0"/>
          <c:showPercent val="0"/>
          <c:showBubbleSize val="0"/>
        </c:dLbls>
        <c:gapWidth val="75"/>
        <c:axId val="163170944"/>
        <c:axId val="163209600"/>
      </c:barChart>
      <c:catAx>
        <c:axId val="163170944"/>
        <c:scaling>
          <c:orientation val="minMax"/>
        </c:scaling>
        <c:delete val="0"/>
        <c:axPos val="l"/>
        <c:numFmt formatCode="General" sourceLinked="0"/>
        <c:majorTickMark val="none"/>
        <c:minorTickMark val="none"/>
        <c:tickLblPos val="nextTo"/>
        <c:txPr>
          <a:bodyPr/>
          <a:lstStyle/>
          <a:p>
            <a:pPr>
              <a:defRPr sz="900"/>
            </a:pPr>
            <a:endParaRPr lang="ru-RU"/>
          </a:p>
        </c:txPr>
        <c:crossAx val="163209600"/>
        <c:crosses val="autoZero"/>
        <c:auto val="1"/>
        <c:lblAlgn val="ctr"/>
        <c:lblOffset val="100"/>
        <c:noMultiLvlLbl val="0"/>
      </c:catAx>
      <c:valAx>
        <c:axId val="163209600"/>
        <c:scaling>
          <c:orientation val="minMax"/>
        </c:scaling>
        <c:delete val="0"/>
        <c:axPos val="b"/>
        <c:numFmt formatCode="0.0%" sourceLinked="1"/>
        <c:majorTickMark val="none"/>
        <c:minorTickMark val="none"/>
        <c:tickLblPos val="nextTo"/>
        <c:crossAx val="163170944"/>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2016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сотовой (мобильной) связи и доступа в интернет</c:v>
                </c:pt>
                <c:pt idx="1">
                  <c:v>Рынок продуктов питания</c:v>
                </c:pt>
                <c:pt idx="2">
                  <c:v>Рынок услуг фармацевтической продукции</c:v>
                </c:pt>
                <c:pt idx="3">
                  <c:v>Рынок агропромышленной продукции</c:v>
                </c:pt>
                <c:pt idx="4">
                  <c:v>Рынок розничной торговли</c:v>
                </c:pt>
                <c:pt idx="5">
                  <c:v>Рынок услуг дополнительного образования детей (кружки, секции, клубы, музеи, библиотеки и пр.)</c:v>
                </c:pt>
                <c:pt idx="6">
                  <c:v>Рынок общественного питания</c:v>
                </c:pt>
                <c:pt idx="7">
                  <c:v>Рынок услуг психолого-педагогического сопровождения детей с ограниченными возможностями здоровья </c:v>
                </c:pt>
                <c:pt idx="8">
                  <c:v>Рынок услуг в сфере культуры </c:v>
                </c:pt>
                <c:pt idx="9">
                  <c:v>Рынок туристских услуг</c:v>
                </c:pt>
                <c:pt idx="10">
                  <c:v>Рынок услуг социального обслуживания населения</c:v>
                </c:pt>
                <c:pt idx="11">
                  <c:v>Рынок услуг дошкольного образования </c:v>
                </c:pt>
                <c:pt idx="12">
                  <c:v>Рынок услуг перевозок пассажиров наземным транспортом</c:v>
                </c:pt>
                <c:pt idx="13">
                  <c:v>Рынок услуг детского отдыха и оздоровления</c:v>
                </c:pt>
                <c:pt idx="14">
                  <c:v>Рынок медицинских услуг</c:v>
                </c:pt>
                <c:pt idx="15">
                  <c:v>Рынок услуг жилищно-коммунального хозяйства</c:v>
                </c:pt>
              </c:strCache>
            </c:strRef>
          </c:cat>
          <c:val>
            <c:numRef>
              <c:f>Лист1!$B$2:$B$17</c:f>
              <c:numCache>
                <c:formatCode>0.0%</c:formatCode>
                <c:ptCount val="16"/>
                <c:pt idx="0">
                  <c:v>0.17300000000000001</c:v>
                </c:pt>
                <c:pt idx="1">
                  <c:v>0.12400000000000012</c:v>
                </c:pt>
                <c:pt idx="2">
                  <c:v>0.14400000000000004</c:v>
                </c:pt>
                <c:pt idx="3">
                  <c:v>0.21900000000000044</c:v>
                </c:pt>
                <c:pt idx="4">
                  <c:v>0.14700000000000021</c:v>
                </c:pt>
                <c:pt idx="5">
                  <c:v>0.18500000000000041</c:v>
                </c:pt>
                <c:pt idx="6">
                  <c:v>0.126</c:v>
                </c:pt>
                <c:pt idx="7">
                  <c:v>0.21500000000000041</c:v>
                </c:pt>
                <c:pt idx="8">
                  <c:v>0.14400000000000004</c:v>
                </c:pt>
                <c:pt idx="9">
                  <c:v>0.20100000000000001</c:v>
                </c:pt>
                <c:pt idx="10">
                  <c:v>0.31100000000000183</c:v>
                </c:pt>
                <c:pt idx="11">
                  <c:v>0.29300000000000032</c:v>
                </c:pt>
                <c:pt idx="12">
                  <c:v>0.255</c:v>
                </c:pt>
                <c:pt idx="13">
                  <c:v>0.20300000000000001</c:v>
                </c:pt>
                <c:pt idx="14">
                  <c:v>0.26300000000000001</c:v>
                </c:pt>
                <c:pt idx="15">
                  <c:v>0.35700000000000032</c:v>
                </c:pt>
              </c:numCache>
            </c:numRef>
          </c:val>
          <c:extLst>
            <c:ext xmlns:c16="http://schemas.microsoft.com/office/drawing/2014/chart" uri="{C3380CC4-5D6E-409C-BE32-E72D297353CC}">
              <c16:uniqueId val="{00000000-F88A-4910-A53C-3B26B523C2F2}"/>
            </c:ext>
          </c:extLst>
        </c:ser>
        <c:ser>
          <c:idx val="1"/>
          <c:order val="1"/>
          <c:tx>
            <c:strRef>
              <c:f>Лист1!$C$1</c:f>
              <c:strCache>
                <c:ptCount val="1"/>
                <c:pt idx="0">
                  <c:v>2017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сотовой (мобильной) связи и доступа в интернет</c:v>
                </c:pt>
                <c:pt idx="1">
                  <c:v>Рынок продуктов питания</c:v>
                </c:pt>
                <c:pt idx="2">
                  <c:v>Рынок услуг фармацевтической продукции</c:v>
                </c:pt>
                <c:pt idx="3">
                  <c:v>Рынок агропромышленной продукции</c:v>
                </c:pt>
                <c:pt idx="4">
                  <c:v>Рынок розничной торговли</c:v>
                </c:pt>
                <c:pt idx="5">
                  <c:v>Рынок услуг дополнительного образования детей (кружки, секции, клубы, музеи, библиотеки и пр.)</c:v>
                </c:pt>
                <c:pt idx="6">
                  <c:v>Рынок общественного питания</c:v>
                </c:pt>
                <c:pt idx="7">
                  <c:v>Рынок услуг психолого-педагогического сопровождения детей с ограниченными возможностями здоровья </c:v>
                </c:pt>
                <c:pt idx="8">
                  <c:v>Рынок услуг в сфере культуры </c:v>
                </c:pt>
                <c:pt idx="9">
                  <c:v>Рынок туристских услуг</c:v>
                </c:pt>
                <c:pt idx="10">
                  <c:v>Рынок услуг социального обслуживания населения</c:v>
                </c:pt>
                <c:pt idx="11">
                  <c:v>Рынок услуг дошкольного образования </c:v>
                </c:pt>
                <c:pt idx="12">
                  <c:v>Рынок услуг перевозок пассажиров наземным транспортом</c:v>
                </c:pt>
                <c:pt idx="13">
                  <c:v>Рынок услуг детского отдыха и оздоровления</c:v>
                </c:pt>
                <c:pt idx="14">
                  <c:v>Рынок медицинских услуг</c:v>
                </c:pt>
                <c:pt idx="15">
                  <c:v>Рынок услуг жилищно-коммунального хозяйства</c:v>
                </c:pt>
              </c:strCache>
            </c:strRef>
          </c:cat>
          <c:val>
            <c:numRef>
              <c:f>Лист1!$C$2:$C$17</c:f>
              <c:numCache>
                <c:formatCode>0.0%</c:formatCode>
                <c:ptCount val="16"/>
                <c:pt idx="0">
                  <c:v>0.15100000000000041</c:v>
                </c:pt>
                <c:pt idx="1">
                  <c:v>0.17100000000000001</c:v>
                </c:pt>
                <c:pt idx="2">
                  <c:v>0.31800000000000206</c:v>
                </c:pt>
                <c:pt idx="3">
                  <c:v>0.191</c:v>
                </c:pt>
                <c:pt idx="4">
                  <c:v>0.26700000000000002</c:v>
                </c:pt>
                <c:pt idx="5">
                  <c:v>0.31500000000000183</c:v>
                </c:pt>
                <c:pt idx="6">
                  <c:v>0.19500000000000001</c:v>
                </c:pt>
                <c:pt idx="7">
                  <c:v>0.27500000000000002</c:v>
                </c:pt>
                <c:pt idx="8">
                  <c:v>0.27</c:v>
                </c:pt>
                <c:pt idx="9">
                  <c:v>0.223</c:v>
                </c:pt>
                <c:pt idx="10">
                  <c:v>0.32900000000000218</c:v>
                </c:pt>
                <c:pt idx="11">
                  <c:v>0.35700000000000032</c:v>
                </c:pt>
                <c:pt idx="12">
                  <c:v>0.38700000000000206</c:v>
                </c:pt>
                <c:pt idx="13">
                  <c:v>0.41300000000000031</c:v>
                </c:pt>
                <c:pt idx="14">
                  <c:v>0.42300000000000032</c:v>
                </c:pt>
                <c:pt idx="15">
                  <c:v>0.32300000000000206</c:v>
                </c:pt>
              </c:numCache>
            </c:numRef>
          </c:val>
          <c:extLst>
            <c:ext xmlns:c16="http://schemas.microsoft.com/office/drawing/2014/chart" uri="{C3380CC4-5D6E-409C-BE32-E72D297353CC}">
              <c16:uniqueId val="{00000001-F88A-4910-A53C-3B26B523C2F2}"/>
            </c:ext>
          </c:extLst>
        </c:ser>
        <c:ser>
          <c:idx val="2"/>
          <c:order val="2"/>
          <c:tx>
            <c:strRef>
              <c:f>Лист1!$D$1</c:f>
              <c:strCache>
                <c:ptCount val="1"/>
                <c:pt idx="0">
                  <c:v>2018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сотовой (мобильной) связи и доступа в интернет</c:v>
                </c:pt>
                <c:pt idx="1">
                  <c:v>Рынок продуктов питания</c:v>
                </c:pt>
                <c:pt idx="2">
                  <c:v>Рынок услуг фармацевтической продукции</c:v>
                </c:pt>
                <c:pt idx="3">
                  <c:v>Рынок агропромышленной продукции</c:v>
                </c:pt>
                <c:pt idx="4">
                  <c:v>Рынок розничной торговли</c:v>
                </c:pt>
                <c:pt idx="5">
                  <c:v>Рынок услуг дополнительного образования детей (кружки, секции, клубы, музеи, библиотеки и пр.)</c:v>
                </c:pt>
                <c:pt idx="6">
                  <c:v>Рынок общественного питания</c:v>
                </c:pt>
                <c:pt idx="7">
                  <c:v>Рынок услуг психолого-педагогического сопровождения детей с ограниченными возможностями здоровья </c:v>
                </c:pt>
                <c:pt idx="8">
                  <c:v>Рынок услуг в сфере культуры </c:v>
                </c:pt>
                <c:pt idx="9">
                  <c:v>Рынок туристских услуг</c:v>
                </c:pt>
                <c:pt idx="10">
                  <c:v>Рынок услуг социального обслуживания населения</c:v>
                </c:pt>
                <c:pt idx="11">
                  <c:v>Рынок услуг дошкольного образования </c:v>
                </c:pt>
                <c:pt idx="12">
                  <c:v>Рынок услуг перевозок пассажиров наземным транспортом</c:v>
                </c:pt>
                <c:pt idx="13">
                  <c:v>Рынок услуг детского отдыха и оздоровления</c:v>
                </c:pt>
                <c:pt idx="14">
                  <c:v>Рынок медицинских услуг</c:v>
                </c:pt>
                <c:pt idx="15">
                  <c:v>Рынок услуг жилищно-коммунального хозяйства</c:v>
                </c:pt>
              </c:strCache>
            </c:strRef>
          </c:cat>
          <c:val>
            <c:numRef>
              <c:f>Лист1!$D$2:$D$17</c:f>
              <c:numCache>
                <c:formatCode>0.0%</c:formatCode>
                <c:ptCount val="16"/>
                <c:pt idx="0">
                  <c:v>0.17200000000000001</c:v>
                </c:pt>
                <c:pt idx="1">
                  <c:v>0.17600000000000021</c:v>
                </c:pt>
                <c:pt idx="2">
                  <c:v>0.18100000000000024</c:v>
                </c:pt>
                <c:pt idx="3">
                  <c:v>0.18100000000000024</c:v>
                </c:pt>
                <c:pt idx="4">
                  <c:v>0.18800000000000044</c:v>
                </c:pt>
                <c:pt idx="5">
                  <c:v>0.20100000000000001</c:v>
                </c:pt>
                <c:pt idx="6">
                  <c:v>0.20400000000000001</c:v>
                </c:pt>
                <c:pt idx="7">
                  <c:v>0.21100000000000024</c:v>
                </c:pt>
                <c:pt idx="8">
                  <c:v>0.21100000000000024</c:v>
                </c:pt>
                <c:pt idx="9">
                  <c:v>0.21300000000000024</c:v>
                </c:pt>
                <c:pt idx="10">
                  <c:v>0.222</c:v>
                </c:pt>
                <c:pt idx="11">
                  <c:v>0.254</c:v>
                </c:pt>
                <c:pt idx="12">
                  <c:v>0.28200000000000008</c:v>
                </c:pt>
                <c:pt idx="13">
                  <c:v>0.29100000000000031</c:v>
                </c:pt>
                <c:pt idx="14">
                  <c:v>0.42600000000000032</c:v>
                </c:pt>
                <c:pt idx="15">
                  <c:v>0.43600000000000183</c:v>
                </c:pt>
              </c:numCache>
            </c:numRef>
          </c:val>
          <c:extLst>
            <c:ext xmlns:c16="http://schemas.microsoft.com/office/drawing/2014/chart" uri="{C3380CC4-5D6E-409C-BE32-E72D297353CC}">
              <c16:uniqueId val="{00000002-F88A-4910-A53C-3B26B523C2F2}"/>
            </c:ext>
          </c:extLst>
        </c:ser>
        <c:dLbls>
          <c:showLegendKey val="0"/>
          <c:showVal val="1"/>
          <c:showCatName val="0"/>
          <c:showSerName val="0"/>
          <c:showPercent val="0"/>
          <c:showBubbleSize val="0"/>
        </c:dLbls>
        <c:gapWidth val="75"/>
        <c:axId val="163294592"/>
        <c:axId val="163308672"/>
      </c:barChart>
      <c:catAx>
        <c:axId val="163294592"/>
        <c:scaling>
          <c:orientation val="minMax"/>
        </c:scaling>
        <c:delete val="0"/>
        <c:axPos val="l"/>
        <c:numFmt formatCode="General" sourceLinked="0"/>
        <c:majorTickMark val="none"/>
        <c:minorTickMark val="none"/>
        <c:tickLblPos val="nextTo"/>
        <c:txPr>
          <a:bodyPr/>
          <a:lstStyle/>
          <a:p>
            <a:pPr>
              <a:defRPr sz="900"/>
            </a:pPr>
            <a:endParaRPr lang="ru-RU"/>
          </a:p>
        </c:txPr>
        <c:crossAx val="163308672"/>
        <c:crosses val="autoZero"/>
        <c:auto val="1"/>
        <c:lblAlgn val="ctr"/>
        <c:lblOffset val="100"/>
        <c:noMultiLvlLbl val="0"/>
      </c:catAx>
      <c:valAx>
        <c:axId val="163308672"/>
        <c:scaling>
          <c:orientation val="minMax"/>
        </c:scaling>
        <c:delete val="0"/>
        <c:axPos val="b"/>
        <c:numFmt formatCode="0.0%" sourceLinked="1"/>
        <c:majorTickMark val="none"/>
        <c:minorTickMark val="none"/>
        <c:tickLblPos val="nextTo"/>
        <c:crossAx val="163294592"/>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641012413163891"/>
          <c:y val="0"/>
          <c:w val="0.52734174503755449"/>
          <c:h val="0.77598599640285815"/>
        </c:manualLayout>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1EE-4FEF-9BAD-3FE725216AA0}"/>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41EE-4FEF-9BAD-3FE725216AA0}"/>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41EE-4FEF-9BAD-3FE725216AA0}"/>
              </c:ext>
            </c:extLst>
          </c:dPt>
          <c:dLbls>
            <c:dLbl>
              <c:idx val="0"/>
              <c:tx>
                <c:rich>
                  <a:bodyPr/>
                  <a:lstStyle/>
                  <a:p>
                    <a:fld id="{161073B8-FE31-4195-BEB5-11A00BCD3D34}" type="VALUE">
                      <a:rPr lang="en-US" sz="1400" baseline="0"/>
                      <a:pPr/>
                      <a:t>[ЗНАЧЕНИЕ]</a:t>
                    </a:fld>
                    <a:endParaRPr lang="ru-RU"/>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1EE-4FEF-9BAD-3FE725216AA0}"/>
                </c:ext>
              </c:extLst>
            </c:dLbl>
            <c:dLbl>
              <c:idx val="1"/>
              <c:tx>
                <c:rich>
                  <a:bodyPr/>
                  <a:lstStyle/>
                  <a:p>
                    <a:fld id="{41475292-E2FD-4823-9667-0BD3CAE73433}" type="VALUE">
                      <a:rPr lang="en-US" sz="1400" baseline="0"/>
                      <a:pPr/>
                      <a:t>[ЗНАЧЕНИЕ]</a:t>
                    </a:fld>
                    <a:endParaRPr lang="ru-RU"/>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41EE-4FEF-9BAD-3FE725216AA0}"/>
                </c:ext>
              </c:extLst>
            </c:dLbl>
            <c:dLbl>
              <c:idx val="2"/>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253BB182-6609-4A83-8F3C-9A46FBFEC9BC}" type="VALUE">
                      <a:rPr lang="en-US" sz="1400" baseline="0"/>
                      <a:pPr>
                        <a:defRPr sz="9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dLblPos val="in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5-41EE-4FEF-9BAD-3FE725216A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Лист1!$B$1:$D$1</c:f>
              <c:strCache>
                <c:ptCount val="3"/>
                <c:pt idx="0">
                  <c:v>Общественная организация по защите прав потребителей</c:v>
                </c:pt>
                <c:pt idx="1">
                  <c:v>Роспотребнадзор</c:v>
                </c:pt>
                <c:pt idx="2">
                  <c:v>Уполномоченный по защите прав потребителей в Курской области</c:v>
                </c:pt>
              </c:strCache>
            </c:strRef>
          </c:cat>
          <c:val>
            <c:numRef>
              <c:f>Лист1!$B$2:$D$2</c:f>
              <c:numCache>
                <c:formatCode>0.0%</c:formatCode>
                <c:ptCount val="3"/>
                <c:pt idx="0">
                  <c:v>0.38700000000000095</c:v>
                </c:pt>
                <c:pt idx="1">
                  <c:v>0.56000000000000005</c:v>
                </c:pt>
                <c:pt idx="2">
                  <c:v>1.2999999999999998E-2</c:v>
                </c:pt>
              </c:numCache>
            </c:numRef>
          </c:val>
          <c:extLst>
            <c:ext xmlns:c15="http://schemas.microsoft.com/office/drawing/2012/chart" uri="{02D57815-91ED-43cb-92C2-25804820EDAC}">
              <c15:filteredSeriesTitle>
                <c15:tx>
                  <c:strRef>
                    <c:extLst>
                      <c:ext uri="{02D57815-91ED-43cb-92C2-25804820EDAC}">
                        <c15:formulaRef>
                          <c15:sqref>Лист1!#REF!</c15:sqref>
                        </c15:formulaRef>
                      </c:ext>
                    </c:extLst>
                    <c:strCache>
                      <c:ptCount val="1"/>
                      <c:pt idx="0">
                        <c:v>#REF!</c:v>
                      </c:pt>
                    </c:strCache>
                  </c:strRef>
                </c15:tx>
              </c15:filteredSeriesTitle>
            </c:ext>
            <c:ext xmlns:c16="http://schemas.microsoft.com/office/drawing/2014/chart" uri="{C3380CC4-5D6E-409C-BE32-E72D297353CC}">
              <c16:uniqueId val="{00000000-41EE-4FEF-9BAD-3FE725216AA0}"/>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910722869051529E-2"/>
          <c:y val="2.6234380368388894E-2"/>
          <c:w val="0.92261821928446763"/>
          <c:h val="0.59781539747795853"/>
        </c:manualLayout>
      </c:layout>
      <c:barChart>
        <c:barDir val="col"/>
        <c:grouping val="clustered"/>
        <c:varyColors val="0"/>
        <c:ser>
          <c:idx val="0"/>
          <c:order val="0"/>
          <c:tx>
            <c:strRef>
              <c:f>Лист1!$B$1</c:f>
              <c:strCache>
                <c:ptCount val="1"/>
                <c:pt idx="0">
                  <c:v>2016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Да</c:v>
                </c:pt>
                <c:pt idx="1">
                  <c:v>Нет</c:v>
                </c:pt>
              </c:strCache>
            </c:strRef>
          </c:cat>
          <c:val>
            <c:numRef>
              <c:f>Лист1!$B$2:$B$3</c:f>
              <c:numCache>
                <c:formatCode>0.00%</c:formatCode>
                <c:ptCount val="2"/>
                <c:pt idx="0">
                  <c:v>0.113</c:v>
                </c:pt>
                <c:pt idx="1">
                  <c:v>0.88700000000000001</c:v>
                </c:pt>
              </c:numCache>
            </c:numRef>
          </c:val>
          <c:extLst>
            <c:ext xmlns:c16="http://schemas.microsoft.com/office/drawing/2014/chart" uri="{C3380CC4-5D6E-409C-BE32-E72D297353CC}">
              <c16:uniqueId val="{00000000-CC66-4C3A-B8E9-7849A20D0CD5}"/>
            </c:ext>
          </c:extLst>
        </c:ser>
        <c:ser>
          <c:idx val="1"/>
          <c:order val="1"/>
          <c:tx>
            <c:strRef>
              <c:f>Лист1!$C$1</c:f>
              <c:strCache>
                <c:ptCount val="1"/>
                <c:pt idx="0">
                  <c:v>2017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Да</c:v>
                </c:pt>
                <c:pt idx="1">
                  <c:v>Нет</c:v>
                </c:pt>
              </c:strCache>
            </c:strRef>
          </c:cat>
          <c:val>
            <c:numRef>
              <c:f>Лист1!$C$2:$C$3</c:f>
              <c:numCache>
                <c:formatCode>0.00%</c:formatCode>
                <c:ptCount val="2"/>
                <c:pt idx="0">
                  <c:v>6.6000000000000003E-2</c:v>
                </c:pt>
                <c:pt idx="1">
                  <c:v>0.93400000000000005</c:v>
                </c:pt>
              </c:numCache>
            </c:numRef>
          </c:val>
          <c:extLst>
            <c:ext xmlns:c16="http://schemas.microsoft.com/office/drawing/2014/chart" uri="{C3380CC4-5D6E-409C-BE32-E72D297353CC}">
              <c16:uniqueId val="{00000001-CC66-4C3A-B8E9-7849A20D0CD5}"/>
            </c:ext>
          </c:extLst>
        </c:ser>
        <c:ser>
          <c:idx val="2"/>
          <c:order val="2"/>
          <c:tx>
            <c:strRef>
              <c:f>Лист1!$D$1</c:f>
              <c:strCache>
                <c:ptCount val="1"/>
                <c:pt idx="0">
                  <c:v>2018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Да</c:v>
                </c:pt>
                <c:pt idx="1">
                  <c:v>Нет</c:v>
                </c:pt>
              </c:strCache>
            </c:strRef>
          </c:cat>
          <c:val>
            <c:numRef>
              <c:f>Лист1!$D$2:$D$3</c:f>
              <c:numCache>
                <c:formatCode>0.00%</c:formatCode>
                <c:ptCount val="2"/>
                <c:pt idx="0">
                  <c:v>5.7000000000000023E-2</c:v>
                </c:pt>
                <c:pt idx="1">
                  <c:v>0.94299999999999995</c:v>
                </c:pt>
              </c:numCache>
            </c:numRef>
          </c:val>
          <c:extLst>
            <c:ext xmlns:c16="http://schemas.microsoft.com/office/drawing/2014/chart" uri="{C3380CC4-5D6E-409C-BE32-E72D297353CC}">
              <c16:uniqueId val="{00000002-CC66-4C3A-B8E9-7849A20D0CD5}"/>
            </c:ext>
          </c:extLst>
        </c:ser>
        <c:ser>
          <c:idx val="3"/>
          <c:order val="3"/>
          <c:tx>
            <c:strRef>
              <c:f>Лист1!$E$1</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Да</c:v>
                </c:pt>
                <c:pt idx="1">
                  <c:v>Нет</c:v>
                </c:pt>
              </c:strCache>
            </c:strRef>
          </c:cat>
          <c:val>
            <c:numRef>
              <c:f>Лист1!$E$2:$E$3</c:f>
              <c:numCache>
                <c:formatCode>General</c:formatCode>
                <c:ptCount val="2"/>
              </c:numCache>
            </c:numRef>
          </c:val>
          <c:extLst>
            <c:ext xmlns:c16="http://schemas.microsoft.com/office/drawing/2014/chart" uri="{C3380CC4-5D6E-409C-BE32-E72D297353CC}">
              <c16:uniqueId val="{00000003-CC66-4C3A-B8E9-7849A20D0CD5}"/>
            </c:ext>
          </c:extLst>
        </c:ser>
        <c:dLbls>
          <c:showLegendKey val="0"/>
          <c:showVal val="1"/>
          <c:showCatName val="0"/>
          <c:showSerName val="0"/>
          <c:showPercent val="0"/>
          <c:showBubbleSize val="0"/>
        </c:dLbls>
        <c:gapWidth val="75"/>
        <c:axId val="163451264"/>
        <c:axId val="163452800"/>
      </c:barChart>
      <c:catAx>
        <c:axId val="163451264"/>
        <c:scaling>
          <c:orientation val="minMax"/>
        </c:scaling>
        <c:delete val="0"/>
        <c:axPos val="b"/>
        <c:numFmt formatCode="General" sourceLinked="0"/>
        <c:majorTickMark val="none"/>
        <c:minorTickMark val="none"/>
        <c:tickLblPos val="nextTo"/>
        <c:crossAx val="163452800"/>
        <c:crosses val="autoZero"/>
        <c:auto val="1"/>
        <c:lblAlgn val="ctr"/>
        <c:lblOffset val="100"/>
        <c:noMultiLvlLbl val="0"/>
      </c:catAx>
      <c:valAx>
        <c:axId val="163452800"/>
        <c:scaling>
          <c:orientation val="minMax"/>
        </c:scaling>
        <c:delete val="0"/>
        <c:axPos val="l"/>
        <c:numFmt formatCode="0.00%" sourceLinked="1"/>
        <c:majorTickMark val="none"/>
        <c:minorTickMark val="none"/>
        <c:tickLblPos val="nextTo"/>
        <c:crossAx val="163451264"/>
        <c:crosses val="autoZero"/>
        <c:crossBetween val="between"/>
      </c:valAx>
    </c:plotArea>
    <c:legend>
      <c:legendPos val="b"/>
      <c:layout>
        <c:manualLayout>
          <c:xMode val="edge"/>
          <c:yMode val="edge"/>
          <c:x val="0.29618854079598428"/>
          <c:y val="0.79868740394996829"/>
          <c:w val="0.41889001498575151"/>
          <c:h val="0.11700364533048722"/>
        </c:manualLayout>
      </c:layout>
      <c:overlay val="0"/>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Снизилось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психолого-педагогического сопровождения детей с ограниченными возможностями здоровья </c:v>
                </c:pt>
                <c:pt idx="1">
                  <c:v>Рынок услуг социального обслуживания населения</c:v>
                </c:pt>
                <c:pt idx="2">
                  <c:v>Рынок туристских услуг</c:v>
                </c:pt>
                <c:pt idx="3">
                  <c:v>Рынок услуг детского отдыха и оздоровления</c:v>
                </c:pt>
                <c:pt idx="4">
                  <c:v>Рынок услуг жилищно-коммунального хозяйства</c:v>
                </c:pt>
                <c:pt idx="5">
                  <c:v>Рынок услуг перевозок пассажиров наземным транспортом</c:v>
                </c:pt>
                <c:pt idx="6">
                  <c:v>Рынок агропромышленной продукции</c:v>
                </c:pt>
                <c:pt idx="7">
                  <c:v>Рынок услуг в сфере культуры </c:v>
                </c:pt>
                <c:pt idx="8">
                  <c:v>Рынок услуг сотовой (мобильной) связи и доступа в интернет</c:v>
                </c:pt>
                <c:pt idx="9">
                  <c:v>Рынок медицинских услуг</c:v>
                </c:pt>
                <c:pt idx="10">
                  <c:v>Рынок услуг дошкольного образования </c:v>
                </c:pt>
                <c:pt idx="11">
                  <c:v>Рынок услуг дополнительного образования детей (кружки, секции, клубы, музеи, библиотеки и пр.)</c:v>
                </c:pt>
                <c:pt idx="12">
                  <c:v>Рынок общественного питания</c:v>
                </c:pt>
                <c:pt idx="13">
                  <c:v>Рынок услуг фармацевтической продукции</c:v>
                </c:pt>
                <c:pt idx="14">
                  <c:v>Рынок розничной торговли</c:v>
                </c:pt>
                <c:pt idx="15">
                  <c:v>Рынок продуктов питания</c:v>
                </c:pt>
              </c:strCache>
            </c:strRef>
          </c:cat>
          <c:val>
            <c:numRef>
              <c:f>Лист1!$B$2:$B$17</c:f>
              <c:numCache>
                <c:formatCode>0.0%</c:formatCode>
                <c:ptCount val="16"/>
                <c:pt idx="0">
                  <c:v>3.6999999999999998E-2</c:v>
                </c:pt>
                <c:pt idx="1">
                  <c:v>4.5666666666666703E-2</c:v>
                </c:pt>
                <c:pt idx="2">
                  <c:v>4.9333333333334062E-2</c:v>
                </c:pt>
                <c:pt idx="3">
                  <c:v>5.1999999999999991E-2</c:v>
                </c:pt>
                <c:pt idx="4">
                  <c:v>6.7000000000000004E-2</c:v>
                </c:pt>
                <c:pt idx="5">
                  <c:v>7.8333333333334004E-2</c:v>
                </c:pt>
                <c:pt idx="6">
                  <c:v>4.0666666666666684E-2</c:v>
                </c:pt>
                <c:pt idx="7">
                  <c:v>3.5999999999999997E-2</c:v>
                </c:pt>
                <c:pt idx="8">
                  <c:v>3.5333333333333342E-2</c:v>
                </c:pt>
                <c:pt idx="9">
                  <c:v>8.9666666666667755E-2</c:v>
                </c:pt>
                <c:pt idx="10">
                  <c:v>4.1666666666666664E-2</c:v>
                </c:pt>
                <c:pt idx="11">
                  <c:v>3.4999999999999996E-2</c:v>
                </c:pt>
                <c:pt idx="12">
                  <c:v>4.5666666666666703E-2</c:v>
                </c:pt>
                <c:pt idx="13">
                  <c:v>3.333333333333334E-2</c:v>
                </c:pt>
                <c:pt idx="14">
                  <c:v>3.8333333333333351E-2</c:v>
                </c:pt>
                <c:pt idx="15">
                  <c:v>4.1000000000000002E-2</c:v>
                </c:pt>
              </c:numCache>
            </c:numRef>
          </c:val>
          <c:extLst>
            <c:ext xmlns:c16="http://schemas.microsoft.com/office/drawing/2014/chart" uri="{C3380CC4-5D6E-409C-BE32-E72D297353CC}">
              <c16:uniqueId val="{00000000-458D-428A-8BBC-89D4F876B3E4}"/>
            </c:ext>
          </c:extLst>
        </c:ser>
        <c:ser>
          <c:idx val="1"/>
          <c:order val="1"/>
          <c:tx>
            <c:strRef>
              <c:f>Лист1!$C$1</c:f>
              <c:strCache>
                <c:ptCount val="1"/>
                <c:pt idx="0">
                  <c:v>Не изменилось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психолого-педагогического сопровождения детей с ограниченными возможностями здоровья </c:v>
                </c:pt>
                <c:pt idx="1">
                  <c:v>Рынок услуг социального обслуживания населения</c:v>
                </c:pt>
                <c:pt idx="2">
                  <c:v>Рынок туристских услуг</c:v>
                </c:pt>
                <c:pt idx="3">
                  <c:v>Рынок услуг детского отдыха и оздоровления</c:v>
                </c:pt>
                <c:pt idx="4">
                  <c:v>Рынок услуг жилищно-коммунального хозяйства</c:v>
                </c:pt>
                <c:pt idx="5">
                  <c:v>Рынок услуг перевозок пассажиров наземным транспортом</c:v>
                </c:pt>
                <c:pt idx="6">
                  <c:v>Рынок агропромышленной продукции</c:v>
                </c:pt>
                <c:pt idx="7">
                  <c:v>Рынок услуг в сфере культуры </c:v>
                </c:pt>
                <c:pt idx="8">
                  <c:v>Рынок услуг сотовой (мобильной) связи и доступа в интернет</c:v>
                </c:pt>
                <c:pt idx="9">
                  <c:v>Рынок медицинских услуг</c:v>
                </c:pt>
                <c:pt idx="10">
                  <c:v>Рынок услуг дошкольного образования </c:v>
                </c:pt>
                <c:pt idx="11">
                  <c:v>Рынок услуг дополнительного образования детей (кружки, секции, клубы, музеи, библиотеки и пр.)</c:v>
                </c:pt>
                <c:pt idx="12">
                  <c:v>Рынок общественного питания</c:v>
                </c:pt>
                <c:pt idx="13">
                  <c:v>Рынок услуг фармацевтической продукции</c:v>
                </c:pt>
                <c:pt idx="14">
                  <c:v>Рынок розничной торговли</c:v>
                </c:pt>
                <c:pt idx="15">
                  <c:v>Рынок продуктов питания</c:v>
                </c:pt>
              </c:strCache>
            </c:strRef>
          </c:cat>
          <c:val>
            <c:numRef>
              <c:f>Лист1!$C$2:$C$17</c:f>
              <c:numCache>
                <c:formatCode>0.0%</c:formatCode>
                <c:ptCount val="16"/>
                <c:pt idx="0">
                  <c:v>0.26733333333333326</c:v>
                </c:pt>
                <c:pt idx="1">
                  <c:v>0.37900000000000195</c:v>
                </c:pt>
                <c:pt idx="2">
                  <c:v>0.31366666666666987</c:v>
                </c:pt>
                <c:pt idx="3">
                  <c:v>0.38300000000000206</c:v>
                </c:pt>
                <c:pt idx="4">
                  <c:v>0.42566666666666936</c:v>
                </c:pt>
                <c:pt idx="5">
                  <c:v>0.45800000000000002</c:v>
                </c:pt>
                <c:pt idx="6">
                  <c:v>0.34800000000000031</c:v>
                </c:pt>
                <c:pt idx="7">
                  <c:v>0.43200000000000038</c:v>
                </c:pt>
                <c:pt idx="8">
                  <c:v>0.44900000000000001</c:v>
                </c:pt>
                <c:pt idx="9">
                  <c:v>0.41366666666666901</c:v>
                </c:pt>
                <c:pt idx="10">
                  <c:v>0.38266666666666993</c:v>
                </c:pt>
                <c:pt idx="11">
                  <c:v>0.37233333333333335</c:v>
                </c:pt>
                <c:pt idx="12">
                  <c:v>0.37966666666666993</c:v>
                </c:pt>
                <c:pt idx="13">
                  <c:v>0.38533333333333336</c:v>
                </c:pt>
                <c:pt idx="14">
                  <c:v>0.36433333333333334</c:v>
                </c:pt>
                <c:pt idx="15">
                  <c:v>0.34600000000000031</c:v>
                </c:pt>
              </c:numCache>
            </c:numRef>
          </c:val>
          <c:extLst>
            <c:ext xmlns:c16="http://schemas.microsoft.com/office/drawing/2014/chart" uri="{C3380CC4-5D6E-409C-BE32-E72D297353CC}">
              <c16:uniqueId val="{00000001-458D-428A-8BBC-89D4F876B3E4}"/>
            </c:ext>
          </c:extLst>
        </c:ser>
        <c:ser>
          <c:idx val="2"/>
          <c:order val="2"/>
          <c:tx>
            <c:strRef>
              <c:f>Лист1!$D$1</c:f>
              <c:strCache>
                <c:ptCount val="1"/>
                <c:pt idx="0">
                  <c:v>Увеличилось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психолого-педагогического сопровождения детей с ограниченными возможностями здоровья </c:v>
                </c:pt>
                <c:pt idx="1">
                  <c:v>Рынок услуг социального обслуживания населения</c:v>
                </c:pt>
                <c:pt idx="2">
                  <c:v>Рынок туристских услуг</c:v>
                </c:pt>
                <c:pt idx="3">
                  <c:v>Рынок услуг детского отдыха и оздоровления</c:v>
                </c:pt>
                <c:pt idx="4">
                  <c:v>Рынок услуг жилищно-коммунального хозяйства</c:v>
                </c:pt>
                <c:pt idx="5">
                  <c:v>Рынок услуг перевозок пассажиров наземным транспортом</c:v>
                </c:pt>
                <c:pt idx="6">
                  <c:v>Рынок агропромышленной продукции</c:v>
                </c:pt>
                <c:pt idx="7">
                  <c:v>Рынок услуг в сфере культуры </c:v>
                </c:pt>
                <c:pt idx="8">
                  <c:v>Рынок услуг сотовой (мобильной) связи и доступа в интернет</c:v>
                </c:pt>
                <c:pt idx="9">
                  <c:v>Рынок медицинских услуг</c:v>
                </c:pt>
                <c:pt idx="10">
                  <c:v>Рынок услуг дошкольного образования </c:v>
                </c:pt>
                <c:pt idx="11">
                  <c:v>Рынок услуг дополнительного образования детей (кружки, секции, клубы, музеи, библиотеки и пр.)</c:v>
                </c:pt>
                <c:pt idx="12">
                  <c:v>Рынок общественного питания</c:v>
                </c:pt>
                <c:pt idx="13">
                  <c:v>Рынок услуг фармацевтической продукции</c:v>
                </c:pt>
                <c:pt idx="14">
                  <c:v>Рынок розничной торговли</c:v>
                </c:pt>
                <c:pt idx="15">
                  <c:v>Рынок продуктов питания</c:v>
                </c:pt>
              </c:strCache>
            </c:strRef>
          </c:cat>
          <c:val>
            <c:numRef>
              <c:f>Лист1!$D$2:$D$17</c:f>
              <c:numCache>
                <c:formatCode>0.0%</c:formatCode>
                <c:ptCount val="16"/>
                <c:pt idx="0">
                  <c:v>0.19400000000000003</c:v>
                </c:pt>
                <c:pt idx="1">
                  <c:v>0.24700000000000041</c:v>
                </c:pt>
                <c:pt idx="2">
                  <c:v>0.26400000000000001</c:v>
                </c:pt>
                <c:pt idx="3">
                  <c:v>0.28333333333333333</c:v>
                </c:pt>
                <c:pt idx="4">
                  <c:v>0.29800000000000032</c:v>
                </c:pt>
                <c:pt idx="5">
                  <c:v>0.30100000000000032</c:v>
                </c:pt>
                <c:pt idx="6">
                  <c:v>0.30833333333333335</c:v>
                </c:pt>
                <c:pt idx="7">
                  <c:v>0.33866666666667056</c:v>
                </c:pt>
                <c:pt idx="8">
                  <c:v>0.34033333333333327</c:v>
                </c:pt>
                <c:pt idx="9">
                  <c:v>0.35100000000000031</c:v>
                </c:pt>
                <c:pt idx="10">
                  <c:v>0.36433333333333334</c:v>
                </c:pt>
                <c:pt idx="11">
                  <c:v>0.36600000000000038</c:v>
                </c:pt>
                <c:pt idx="12">
                  <c:v>0.40666666666666873</c:v>
                </c:pt>
                <c:pt idx="13">
                  <c:v>0.46166666666666856</c:v>
                </c:pt>
                <c:pt idx="14">
                  <c:v>0.47100000000000031</c:v>
                </c:pt>
                <c:pt idx="15">
                  <c:v>0.49166666666666942</c:v>
                </c:pt>
              </c:numCache>
            </c:numRef>
          </c:val>
          <c:extLst>
            <c:ext xmlns:c16="http://schemas.microsoft.com/office/drawing/2014/chart" uri="{C3380CC4-5D6E-409C-BE32-E72D297353CC}">
              <c16:uniqueId val="{00000002-458D-428A-8BBC-89D4F876B3E4}"/>
            </c:ext>
          </c:extLst>
        </c:ser>
        <c:dLbls>
          <c:showLegendKey val="0"/>
          <c:showVal val="1"/>
          <c:showCatName val="0"/>
          <c:showSerName val="0"/>
          <c:showPercent val="0"/>
          <c:showBubbleSize val="0"/>
        </c:dLbls>
        <c:gapWidth val="75"/>
        <c:axId val="159918720"/>
        <c:axId val="159940992"/>
      </c:barChart>
      <c:catAx>
        <c:axId val="159918720"/>
        <c:scaling>
          <c:orientation val="minMax"/>
        </c:scaling>
        <c:delete val="0"/>
        <c:axPos val="l"/>
        <c:numFmt formatCode="General" sourceLinked="0"/>
        <c:majorTickMark val="none"/>
        <c:minorTickMark val="none"/>
        <c:tickLblPos val="nextTo"/>
        <c:txPr>
          <a:bodyPr/>
          <a:lstStyle/>
          <a:p>
            <a:pPr>
              <a:defRPr sz="900"/>
            </a:pPr>
            <a:endParaRPr lang="ru-RU"/>
          </a:p>
        </c:txPr>
        <c:crossAx val="159940992"/>
        <c:crosses val="autoZero"/>
        <c:auto val="1"/>
        <c:lblAlgn val="ctr"/>
        <c:lblOffset val="100"/>
        <c:noMultiLvlLbl val="0"/>
      </c:catAx>
      <c:valAx>
        <c:axId val="159940992"/>
        <c:scaling>
          <c:orientation val="minMax"/>
        </c:scaling>
        <c:delete val="0"/>
        <c:axPos val="b"/>
        <c:numFmt formatCode="0.0%" sourceLinked="1"/>
        <c:majorTickMark val="none"/>
        <c:minorTickMark val="none"/>
        <c:tickLblPos val="nextTo"/>
        <c:crossAx val="159918720"/>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754102815004877E-2"/>
          <c:y val="3.6054226364851852E-2"/>
          <c:w val="0.87483644048170461"/>
          <c:h val="0.85679671226076626"/>
        </c:manualLayout>
      </c:layout>
      <c:barChart>
        <c:barDir val="col"/>
        <c:grouping val="clustered"/>
        <c:varyColors val="0"/>
        <c:ser>
          <c:idx val="0"/>
          <c:order val="0"/>
          <c:tx>
            <c:strRef>
              <c:f>Лист1!$B$1</c:f>
              <c:strCache>
                <c:ptCount val="1"/>
                <c:pt idx="0">
                  <c:v>2016</c:v>
                </c:pt>
              </c:strCache>
            </c:strRef>
          </c:tx>
          <c:invertIfNegative val="0"/>
          <c:dLbls>
            <c:dLbl>
              <c:idx val="0"/>
              <c:tx>
                <c:rich>
                  <a:bodyPr/>
                  <a:lstStyle/>
                  <a:p>
                    <a:r>
                      <a:rPr lang="en-US">
                        <a:latin typeface="Times New Roman" panose="02020603050405020304" pitchFamily="18" charset="0"/>
                        <a:cs typeface="Times New Roman" panose="02020603050405020304" pitchFamily="18" charset="0"/>
                      </a:rPr>
                      <a:t>96,2</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3A-4410-9B34-AD1CF6D595BA}"/>
                </c:ext>
              </c:extLst>
            </c:dLbl>
            <c:dLbl>
              <c:idx val="1"/>
              <c:tx>
                <c:rich>
                  <a:bodyPr/>
                  <a:lstStyle/>
                  <a:p>
                    <a:r>
                      <a:rPr lang="en-US">
                        <a:latin typeface="Times New Roman" panose="02020603050405020304" pitchFamily="18" charset="0"/>
                        <a:cs typeface="Times New Roman" panose="02020603050405020304" pitchFamily="18" charset="0"/>
                      </a:rPr>
                      <a:t>106,4</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3A-4410-9B34-AD1CF6D595BA}"/>
                </c:ext>
              </c:extLst>
            </c:dLbl>
            <c:dLbl>
              <c:idx val="2"/>
              <c:layout>
                <c:manualLayout>
                  <c:x val="-2.0424836601307191E-3"/>
                  <c:y val="-9.0090090090090783E-3"/>
                </c:manualLayout>
              </c:layout>
              <c:tx>
                <c:rich>
                  <a:bodyPr/>
                  <a:lstStyle/>
                  <a:p>
                    <a:fld id="{C8053C30-ED76-474B-AF62-6A8F1F6BBBAB}" type="VALUE">
                      <a:rPr lang="en-US">
                        <a:latin typeface="Times New Roman" panose="02020603050405020304" pitchFamily="18" charset="0"/>
                        <a:cs typeface="Times New Roman" panose="02020603050405020304" pitchFamily="18" charset="0"/>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63A-4410-9B34-AD1CF6D595B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Российская Федерация</c:v>
                </c:pt>
                <c:pt idx="1">
                  <c:v>Центральный федеральный округ</c:v>
                </c:pt>
                <c:pt idx="2">
                  <c:v>Курская область</c:v>
                </c:pt>
              </c:strCache>
            </c:strRef>
          </c:cat>
          <c:val>
            <c:numRef>
              <c:f>Лист1!$B$2:$B$4</c:f>
              <c:numCache>
                <c:formatCode>0.0%</c:formatCode>
                <c:ptCount val="3"/>
                <c:pt idx="0">
                  <c:v>0.96200000000000063</c:v>
                </c:pt>
                <c:pt idx="1">
                  <c:v>1.0640000000000001</c:v>
                </c:pt>
                <c:pt idx="2">
                  <c:v>0.76600000000000101</c:v>
                </c:pt>
              </c:numCache>
            </c:numRef>
          </c:val>
          <c:extLst>
            <c:ext xmlns:c16="http://schemas.microsoft.com/office/drawing/2014/chart" uri="{C3380CC4-5D6E-409C-BE32-E72D297353CC}">
              <c16:uniqueId val="{00000000-BB79-491D-9080-E1844D0CD618}"/>
            </c:ext>
          </c:extLst>
        </c:ser>
        <c:ser>
          <c:idx val="1"/>
          <c:order val="1"/>
          <c:tx>
            <c:strRef>
              <c:f>Лист1!$C$1</c:f>
              <c:strCache>
                <c:ptCount val="1"/>
                <c:pt idx="0">
                  <c:v>2017</c:v>
                </c:pt>
              </c:strCache>
            </c:strRef>
          </c:tx>
          <c:invertIfNegative val="0"/>
          <c:dLbls>
            <c:dLbl>
              <c:idx val="0"/>
              <c:layout>
                <c:manualLayout>
                  <c:x val="2.0424836601307191E-3"/>
                  <c:y val="1.2778250691636541E-2"/>
                </c:manualLayout>
              </c:layout>
              <c:tx>
                <c:rich>
                  <a:bodyPr/>
                  <a:lstStyle/>
                  <a:p>
                    <a:r>
                      <a:rPr lang="en-US">
                        <a:latin typeface="Times New Roman" panose="02020603050405020304" pitchFamily="18" charset="0"/>
                        <a:cs typeface="Times New Roman" panose="02020603050405020304" pitchFamily="18" charset="0"/>
                      </a:rPr>
                      <a:t>91,2</a:t>
                    </a:r>
                  </a:p>
                  <a:p>
                    <a:endParaRPr lang="en-US"/>
                  </a:p>
                </c:rich>
              </c:tx>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363A-4410-9B34-AD1CF6D595BA}"/>
                </c:ext>
              </c:extLst>
            </c:dLbl>
            <c:dLbl>
              <c:idx val="1"/>
              <c:layout>
                <c:manualLayout>
                  <c:x val="0"/>
                  <c:y val="-5.5825583275119108E-18"/>
                </c:manualLayout>
              </c:layout>
              <c:tx>
                <c:rich>
                  <a:bodyPr/>
                  <a:lstStyle/>
                  <a:p>
                    <a:r>
                      <a:rPr lang="en-US">
                        <a:latin typeface="Times New Roman" panose="02020603050405020304" pitchFamily="18" charset="0"/>
                        <a:cs typeface="Times New Roman" panose="02020603050405020304" pitchFamily="18" charset="0"/>
                      </a:rPr>
                      <a:t>108,4</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63A-4410-9B34-AD1CF6D595BA}"/>
                </c:ext>
              </c:extLst>
            </c:dLbl>
            <c:dLbl>
              <c:idx val="2"/>
              <c:layout>
                <c:manualLayout>
                  <c:x val="-4.3606235691703915E-3"/>
                  <c:y val="1.4616321559074299E-2"/>
                </c:manualLayout>
              </c:layout>
              <c:tx>
                <c:rich>
                  <a:bodyPr/>
                  <a:lstStyle/>
                  <a:p>
                    <a:r>
                      <a:rPr lang="en-US">
                        <a:latin typeface="Times New Roman" panose="02020603050405020304" pitchFamily="18" charset="0"/>
                        <a:cs typeface="Times New Roman" panose="02020603050405020304" pitchFamily="18" charset="0"/>
                      </a:rPr>
                      <a:t>81,8</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63A-4410-9B34-AD1CF6D595B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Российская Федерация</c:v>
                </c:pt>
                <c:pt idx="1">
                  <c:v>Центральный федеральный округ</c:v>
                </c:pt>
                <c:pt idx="2">
                  <c:v>Курская область</c:v>
                </c:pt>
              </c:strCache>
            </c:strRef>
          </c:cat>
          <c:val>
            <c:numRef>
              <c:f>Лист1!$C$2:$C$4</c:f>
              <c:numCache>
                <c:formatCode>0.0%</c:formatCode>
                <c:ptCount val="3"/>
                <c:pt idx="0">
                  <c:v>0.91200000000000003</c:v>
                </c:pt>
                <c:pt idx="1">
                  <c:v>1.0840000000000001</c:v>
                </c:pt>
                <c:pt idx="2">
                  <c:v>0.81799999999999995</c:v>
                </c:pt>
              </c:numCache>
            </c:numRef>
          </c:val>
          <c:extLst>
            <c:ext xmlns:c16="http://schemas.microsoft.com/office/drawing/2014/chart" uri="{C3380CC4-5D6E-409C-BE32-E72D297353CC}">
              <c16:uniqueId val="{00000001-BB79-491D-9080-E1844D0CD618}"/>
            </c:ext>
          </c:extLst>
        </c:ser>
        <c:ser>
          <c:idx val="2"/>
          <c:order val="2"/>
          <c:tx>
            <c:strRef>
              <c:f>Лист1!$D$1</c:f>
              <c:strCache>
                <c:ptCount val="1"/>
                <c:pt idx="0">
                  <c:v>2018</c:v>
                </c:pt>
              </c:strCache>
            </c:strRef>
          </c:tx>
          <c:invertIfNegative val="0"/>
          <c:cat>
            <c:strRef>
              <c:f>Лист1!$A$2:$A$4</c:f>
              <c:strCache>
                <c:ptCount val="3"/>
                <c:pt idx="0">
                  <c:v>Российская Федерация</c:v>
                </c:pt>
                <c:pt idx="1">
                  <c:v>Центральный федеральный округ</c:v>
                </c:pt>
                <c:pt idx="2">
                  <c:v>Курская область</c:v>
                </c:pt>
              </c:strCache>
            </c:strRef>
          </c:cat>
          <c:val>
            <c:numRef>
              <c:f>Лист1!$D$2:$D$4</c:f>
              <c:numCache>
                <c:formatCode>0.0%</c:formatCode>
                <c:ptCount val="3"/>
                <c:pt idx="0">
                  <c:v>0.78800000000000003</c:v>
                </c:pt>
                <c:pt idx="1">
                  <c:v>0.91400000000000003</c:v>
                </c:pt>
                <c:pt idx="2">
                  <c:v>0.69599999999999995</c:v>
                </c:pt>
              </c:numCache>
            </c:numRef>
          </c:val>
          <c:extLst>
            <c:ext xmlns:c16="http://schemas.microsoft.com/office/drawing/2014/chart" uri="{C3380CC4-5D6E-409C-BE32-E72D297353CC}">
              <c16:uniqueId val="{00000000-363A-4410-9B34-AD1CF6D595BA}"/>
            </c:ext>
          </c:extLst>
        </c:ser>
        <c:dLbls>
          <c:showLegendKey val="0"/>
          <c:showVal val="0"/>
          <c:showCatName val="0"/>
          <c:showSerName val="0"/>
          <c:showPercent val="0"/>
          <c:showBubbleSize val="0"/>
        </c:dLbls>
        <c:gapWidth val="150"/>
        <c:axId val="61160832"/>
        <c:axId val="61174912"/>
      </c:barChart>
      <c:catAx>
        <c:axId val="61160832"/>
        <c:scaling>
          <c:orientation val="minMax"/>
        </c:scaling>
        <c:delete val="0"/>
        <c:axPos val="b"/>
        <c:numFmt formatCode="General" sourceLinked="1"/>
        <c:majorTickMark val="out"/>
        <c:minorTickMark val="none"/>
        <c:tickLblPos val="nextTo"/>
        <c:txPr>
          <a:bodyPr/>
          <a:lstStyle/>
          <a:p>
            <a:pPr>
              <a:defRPr sz="900"/>
            </a:pPr>
            <a:endParaRPr lang="ru-RU"/>
          </a:p>
        </c:txPr>
        <c:crossAx val="61174912"/>
        <c:crosses val="autoZero"/>
        <c:auto val="1"/>
        <c:lblAlgn val="ctr"/>
        <c:lblOffset val="100"/>
        <c:noMultiLvlLbl val="0"/>
      </c:catAx>
      <c:valAx>
        <c:axId val="61174912"/>
        <c:scaling>
          <c:orientation val="minMax"/>
        </c:scaling>
        <c:delete val="0"/>
        <c:axPos val="l"/>
        <c:majorGridlines/>
        <c:numFmt formatCode="0.0%" sourceLinked="1"/>
        <c:majorTickMark val="out"/>
        <c:minorTickMark val="none"/>
        <c:tickLblPos val="nextTo"/>
        <c:txPr>
          <a:bodyPr/>
          <a:lstStyle/>
          <a:p>
            <a:pPr>
              <a:defRPr sz="800"/>
            </a:pPr>
            <a:endParaRPr lang="ru-RU"/>
          </a:p>
        </c:txPr>
        <c:crossAx val="61160832"/>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5187314548644381"/>
          <c:y val="4.4799347078081815E-3"/>
          <c:w val="0.51201578197786735"/>
          <c:h val="0.88511764651326719"/>
        </c:manualLayout>
      </c:layout>
      <c:barChart>
        <c:barDir val="bar"/>
        <c:grouping val="clustered"/>
        <c:varyColors val="0"/>
        <c:ser>
          <c:idx val="0"/>
          <c:order val="0"/>
          <c:tx>
            <c:strRef>
              <c:f>Лист1!$B$1</c:f>
              <c:strCache>
                <c:ptCount val="1"/>
                <c:pt idx="0">
                  <c:v>2016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продуктов питания</c:v>
                </c:pt>
                <c:pt idx="1">
                  <c:v>Рынок услуг фармацевтической продукции</c:v>
                </c:pt>
                <c:pt idx="2">
                  <c:v>Рынок услуг сотовой (мобильной) связи и доступа в интернет</c:v>
                </c:pt>
                <c:pt idx="3">
                  <c:v>Рынок розничной торговли</c:v>
                </c:pt>
                <c:pt idx="4">
                  <c:v>Рынок услуг дошкольного образования </c:v>
                </c:pt>
                <c:pt idx="5">
                  <c:v>Рынок услуг дополнительного образования детей (кружки, секции, клубы, музеи, библиотеки и пр.)</c:v>
                </c:pt>
                <c:pt idx="6">
                  <c:v>Рынок агропромышленной продукции</c:v>
                </c:pt>
                <c:pt idx="7">
                  <c:v>Рынок услуг социального обслуживания населения</c:v>
                </c:pt>
                <c:pt idx="8">
                  <c:v>Рынок общественного питания</c:v>
                </c:pt>
                <c:pt idx="9">
                  <c:v>Рынок услуг в сфере культуры </c:v>
                </c:pt>
                <c:pt idx="10">
                  <c:v>Рынок услуг психолого-педагогического сопровождения детей с ограниченными возможностями здоровья </c:v>
                </c:pt>
                <c:pt idx="11">
                  <c:v>Рынок услуг жилищно-коммунального хозяйства</c:v>
                </c:pt>
                <c:pt idx="12">
                  <c:v>Рынок услуг детского отдыха и оздоровления</c:v>
                </c:pt>
                <c:pt idx="13">
                  <c:v>Рынок туристских услуг</c:v>
                </c:pt>
                <c:pt idx="14">
                  <c:v>Рынок медицинских услуг</c:v>
                </c:pt>
                <c:pt idx="15">
                  <c:v>Рынок услуг перевозок пассажиров наземным транспортом</c:v>
                </c:pt>
              </c:strCache>
            </c:strRef>
          </c:cat>
          <c:val>
            <c:numRef>
              <c:f>Лист1!$B$2:$B$17</c:f>
              <c:numCache>
                <c:formatCode>0.0%</c:formatCode>
                <c:ptCount val="16"/>
                <c:pt idx="0">
                  <c:v>4.3999999999999997E-2</c:v>
                </c:pt>
                <c:pt idx="1">
                  <c:v>3.5999999999999997E-2</c:v>
                </c:pt>
                <c:pt idx="2">
                  <c:v>3.9000000000000014E-2</c:v>
                </c:pt>
                <c:pt idx="3">
                  <c:v>4.5000000000000012E-2</c:v>
                </c:pt>
                <c:pt idx="4">
                  <c:v>4.3000000000000003E-2</c:v>
                </c:pt>
                <c:pt idx="5">
                  <c:v>3.1000000000000052E-2</c:v>
                </c:pt>
                <c:pt idx="6">
                  <c:v>0.05</c:v>
                </c:pt>
                <c:pt idx="7">
                  <c:v>4.0000000000000022E-2</c:v>
                </c:pt>
                <c:pt idx="8">
                  <c:v>5.9000000000000351E-2</c:v>
                </c:pt>
                <c:pt idx="9">
                  <c:v>2.5999999999999999E-2</c:v>
                </c:pt>
                <c:pt idx="10">
                  <c:v>3.0000000000000002E-2</c:v>
                </c:pt>
                <c:pt idx="11">
                  <c:v>8.1000000000000003E-2</c:v>
                </c:pt>
                <c:pt idx="12">
                  <c:v>4.5999999999999999E-2</c:v>
                </c:pt>
                <c:pt idx="13">
                  <c:v>4.9000000000000113E-2</c:v>
                </c:pt>
                <c:pt idx="14">
                  <c:v>9.5000000000000043E-2</c:v>
                </c:pt>
                <c:pt idx="15">
                  <c:v>7.6999999999999999E-2</c:v>
                </c:pt>
              </c:numCache>
            </c:numRef>
          </c:val>
          <c:extLst>
            <c:ext xmlns:c16="http://schemas.microsoft.com/office/drawing/2014/chart" uri="{C3380CC4-5D6E-409C-BE32-E72D297353CC}">
              <c16:uniqueId val="{00000000-5DBF-4F83-9E86-2A8EBDC56F94}"/>
            </c:ext>
          </c:extLst>
        </c:ser>
        <c:ser>
          <c:idx val="1"/>
          <c:order val="1"/>
          <c:tx>
            <c:strRef>
              <c:f>Лист1!$C$1</c:f>
              <c:strCache>
                <c:ptCount val="1"/>
                <c:pt idx="0">
                  <c:v>2017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продуктов питания</c:v>
                </c:pt>
                <c:pt idx="1">
                  <c:v>Рынок услуг фармацевтической продукции</c:v>
                </c:pt>
                <c:pt idx="2">
                  <c:v>Рынок услуг сотовой (мобильной) связи и доступа в интернет</c:v>
                </c:pt>
                <c:pt idx="3">
                  <c:v>Рынок розничной торговли</c:v>
                </c:pt>
                <c:pt idx="4">
                  <c:v>Рынок услуг дошкольного образования </c:v>
                </c:pt>
                <c:pt idx="5">
                  <c:v>Рынок услуг дополнительного образования детей (кружки, секции, клубы, музеи, библиотеки и пр.)</c:v>
                </c:pt>
                <c:pt idx="6">
                  <c:v>Рынок агропромышленной продукции</c:v>
                </c:pt>
                <c:pt idx="7">
                  <c:v>Рынок услуг социального обслуживания населения</c:v>
                </c:pt>
                <c:pt idx="8">
                  <c:v>Рынок общественного питания</c:v>
                </c:pt>
                <c:pt idx="9">
                  <c:v>Рынок услуг в сфере культуры </c:v>
                </c:pt>
                <c:pt idx="10">
                  <c:v>Рынок услуг психолого-педагогического сопровождения детей с ограниченными возможностями здоровья </c:v>
                </c:pt>
                <c:pt idx="11">
                  <c:v>Рынок услуг жилищно-коммунального хозяйства</c:v>
                </c:pt>
                <c:pt idx="12">
                  <c:v>Рынок услуг детского отдыха и оздоровления</c:v>
                </c:pt>
                <c:pt idx="13">
                  <c:v>Рынок туристских услуг</c:v>
                </c:pt>
                <c:pt idx="14">
                  <c:v>Рынок медицинских услуг</c:v>
                </c:pt>
                <c:pt idx="15">
                  <c:v>Рынок услуг перевозок пассажиров наземным транспортом</c:v>
                </c:pt>
              </c:strCache>
            </c:strRef>
          </c:cat>
          <c:val>
            <c:numRef>
              <c:f>Лист1!$C$2:$C$17</c:f>
              <c:numCache>
                <c:formatCode>0.0%</c:formatCode>
                <c:ptCount val="16"/>
                <c:pt idx="0">
                  <c:v>4.3999999999999997E-2</c:v>
                </c:pt>
                <c:pt idx="1">
                  <c:v>2.5000000000000001E-2</c:v>
                </c:pt>
                <c:pt idx="2">
                  <c:v>2.4E-2</c:v>
                </c:pt>
                <c:pt idx="3">
                  <c:v>2.5999999999999999E-2</c:v>
                </c:pt>
                <c:pt idx="4">
                  <c:v>3.4000000000000002E-2</c:v>
                </c:pt>
                <c:pt idx="5">
                  <c:v>2.3E-2</c:v>
                </c:pt>
                <c:pt idx="6">
                  <c:v>2.1000000000000012E-2</c:v>
                </c:pt>
                <c:pt idx="7">
                  <c:v>4.5000000000000012E-2</c:v>
                </c:pt>
                <c:pt idx="8">
                  <c:v>2.4E-2</c:v>
                </c:pt>
                <c:pt idx="9">
                  <c:v>2.7000000000000184E-2</c:v>
                </c:pt>
                <c:pt idx="10">
                  <c:v>2.1000000000000012E-2</c:v>
                </c:pt>
                <c:pt idx="11">
                  <c:v>0.05</c:v>
                </c:pt>
                <c:pt idx="12">
                  <c:v>3.7999999999999999E-2</c:v>
                </c:pt>
                <c:pt idx="13">
                  <c:v>2.5000000000000001E-2</c:v>
                </c:pt>
                <c:pt idx="14">
                  <c:v>7.5000000000000011E-2</c:v>
                </c:pt>
                <c:pt idx="15">
                  <c:v>5.7000000000000023E-2</c:v>
                </c:pt>
              </c:numCache>
            </c:numRef>
          </c:val>
          <c:extLst>
            <c:ext xmlns:c16="http://schemas.microsoft.com/office/drawing/2014/chart" uri="{C3380CC4-5D6E-409C-BE32-E72D297353CC}">
              <c16:uniqueId val="{00000001-5DBF-4F83-9E86-2A8EBDC56F94}"/>
            </c:ext>
          </c:extLst>
        </c:ser>
        <c:ser>
          <c:idx val="2"/>
          <c:order val="2"/>
          <c:tx>
            <c:strRef>
              <c:f>Лист1!$D$1</c:f>
              <c:strCache>
                <c:ptCount val="1"/>
                <c:pt idx="0">
                  <c:v>2018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продуктов питания</c:v>
                </c:pt>
                <c:pt idx="1">
                  <c:v>Рынок услуг фармацевтической продукции</c:v>
                </c:pt>
                <c:pt idx="2">
                  <c:v>Рынок услуг сотовой (мобильной) связи и доступа в интернет</c:v>
                </c:pt>
                <c:pt idx="3">
                  <c:v>Рынок розничной торговли</c:v>
                </c:pt>
                <c:pt idx="4">
                  <c:v>Рынок услуг дошкольного образования </c:v>
                </c:pt>
                <c:pt idx="5">
                  <c:v>Рынок услуг дополнительного образования детей (кружки, секции, клубы, музеи, библиотеки и пр.)</c:v>
                </c:pt>
                <c:pt idx="6">
                  <c:v>Рынок агропромышленной продукции</c:v>
                </c:pt>
                <c:pt idx="7">
                  <c:v>Рынок услуг социального обслуживания населения</c:v>
                </c:pt>
                <c:pt idx="8">
                  <c:v>Рынок общественного питания</c:v>
                </c:pt>
                <c:pt idx="9">
                  <c:v>Рынок услуг в сфере культуры </c:v>
                </c:pt>
                <c:pt idx="10">
                  <c:v>Рынок услуг психолого-педагогического сопровождения детей с ограниченными возможностями здоровья </c:v>
                </c:pt>
                <c:pt idx="11">
                  <c:v>Рынок услуг жилищно-коммунального хозяйства</c:v>
                </c:pt>
                <c:pt idx="12">
                  <c:v>Рынок услуг детского отдыха и оздоровления</c:v>
                </c:pt>
                <c:pt idx="13">
                  <c:v>Рынок туристских услуг</c:v>
                </c:pt>
                <c:pt idx="14">
                  <c:v>Рынок медицинских услуг</c:v>
                </c:pt>
                <c:pt idx="15">
                  <c:v>Рынок услуг перевозок пассажиров наземным транспортом</c:v>
                </c:pt>
              </c:strCache>
            </c:strRef>
          </c:cat>
          <c:val>
            <c:numRef>
              <c:f>Лист1!$D$2:$D$17</c:f>
              <c:numCache>
                <c:formatCode>0.0%</c:formatCode>
                <c:ptCount val="16"/>
                <c:pt idx="0">
                  <c:v>3.500000000000001E-2</c:v>
                </c:pt>
                <c:pt idx="1">
                  <c:v>3.9000000000000014E-2</c:v>
                </c:pt>
                <c:pt idx="2">
                  <c:v>4.3000000000000003E-2</c:v>
                </c:pt>
                <c:pt idx="3">
                  <c:v>4.3999999999999997E-2</c:v>
                </c:pt>
                <c:pt idx="4">
                  <c:v>4.8000000000000001E-2</c:v>
                </c:pt>
                <c:pt idx="5">
                  <c:v>5.1000000000000004E-2</c:v>
                </c:pt>
                <c:pt idx="6">
                  <c:v>5.1000000000000004E-2</c:v>
                </c:pt>
                <c:pt idx="7">
                  <c:v>5.1999999999999998E-2</c:v>
                </c:pt>
                <c:pt idx="8">
                  <c:v>5.3999999999999999E-2</c:v>
                </c:pt>
                <c:pt idx="9">
                  <c:v>5.5000000000000014E-2</c:v>
                </c:pt>
                <c:pt idx="10">
                  <c:v>6.0000000000000032E-2</c:v>
                </c:pt>
                <c:pt idx="11">
                  <c:v>7.0000000000000021E-2</c:v>
                </c:pt>
                <c:pt idx="12">
                  <c:v>7.1999999999999995E-2</c:v>
                </c:pt>
                <c:pt idx="13">
                  <c:v>7.3999999999999996E-2</c:v>
                </c:pt>
                <c:pt idx="14">
                  <c:v>9.9000000000000046E-2</c:v>
                </c:pt>
                <c:pt idx="15">
                  <c:v>0.10100000000000002</c:v>
                </c:pt>
              </c:numCache>
            </c:numRef>
          </c:val>
          <c:extLst>
            <c:ext xmlns:c16="http://schemas.microsoft.com/office/drawing/2014/chart" uri="{C3380CC4-5D6E-409C-BE32-E72D297353CC}">
              <c16:uniqueId val="{00000002-5DBF-4F83-9E86-2A8EBDC56F94}"/>
            </c:ext>
          </c:extLst>
        </c:ser>
        <c:dLbls>
          <c:showLegendKey val="0"/>
          <c:showVal val="1"/>
          <c:showCatName val="0"/>
          <c:showSerName val="0"/>
          <c:showPercent val="0"/>
          <c:showBubbleSize val="0"/>
        </c:dLbls>
        <c:gapWidth val="75"/>
        <c:axId val="163597696"/>
        <c:axId val="163624064"/>
      </c:barChart>
      <c:catAx>
        <c:axId val="163597696"/>
        <c:scaling>
          <c:orientation val="minMax"/>
        </c:scaling>
        <c:delete val="0"/>
        <c:axPos val="l"/>
        <c:numFmt formatCode="General" sourceLinked="0"/>
        <c:majorTickMark val="none"/>
        <c:minorTickMark val="none"/>
        <c:tickLblPos val="nextTo"/>
        <c:txPr>
          <a:bodyPr/>
          <a:lstStyle/>
          <a:p>
            <a:pPr>
              <a:defRPr sz="800"/>
            </a:pPr>
            <a:endParaRPr lang="ru-RU"/>
          </a:p>
        </c:txPr>
        <c:crossAx val="163624064"/>
        <c:crosses val="autoZero"/>
        <c:auto val="1"/>
        <c:lblAlgn val="ctr"/>
        <c:lblOffset val="100"/>
        <c:noMultiLvlLbl val="0"/>
      </c:catAx>
      <c:valAx>
        <c:axId val="163624064"/>
        <c:scaling>
          <c:orientation val="minMax"/>
        </c:scaling>
        <c:delete val="0"/>
        <c:axPos val="b"/>
        <c:numFmt formatCode="0.0%" sourceLinked="1"/>
        <c:majorTickMark val="none"/>
        <c:minorTickMark val="none"/>
        <c:tickLblPos val="nextTo"/>
        <c:crossAx val="16359769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2016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психолого-педагогического сопровождения детей с ограниченными возможностями здоровья </c:v>
                </c:pt>
                <c:pt idx="1">
                  <c:v>Рынок услуг социального обслуживания населения</c:v>
                </c:pt>
                <c:pt idx="2">
                  <c:v>Рынок услуг детского отдыха и оздоровления</c:v>
                </c:pt>
                <c:pt idx="3">
                  <c:v>Рынок услуг жилищно-коммунального хозяйства</c:v>
                </c:pt>
                <c:pt idx="4">
                  <c:v>Рынок туристских услуг</c:v>
                </c:pt>
                <c:pt idx="5">
                  <c:v>Рынок услуг в сфере культуры </c:v>
                </c:pt>
                <c:pt idx="6">
                  <c:v>Рынок услуг перевозок пассажиров наземным транспортом</c:v>
                </c:pt>
                <c:pt idx="7">
                  <c:v>Рынок медицинских услуг</c:v>
                </c:pt>
                <c:pt idx="8">
                  <c:v>Рынок услуг дошкольного образования </c:v>
                </c:pt>
                <c:pt idx="9">
                  <c:v>Рынок агропромышленной продукции</c:v>
                </c:pt>
                <c:pt idx="10">
                  <c:v>Рынок услуг сотовой (мобильной) связи и доступа в интернет</c:v>
                </c:pt>
                <c:pt idx="11">
                  <c:v>Рынок услуг дополнительного образования детей (кружки, секции, клубы, музеи, библиотеки и пр.)</c:v>
                </c:pt>
                <c:pt idx="12">
                  <c:v>Рынок общественного питания</c:v>
                </c:pt>
                <c:pt idx="13">
                  <c:v>Рынок услуг фармацевтической продукции</c:v>
                </c:pt>
                <c:pt idx="14">
                  <c:v>Рынок розничной торговли</c:v>
                </c:pt>
                <c:pt idx="15">
                  <c:v>Рынок продуктов питания</c:v>
                </c:pt>
              </c:strCache>
            </c:strRef>
          </c:cat>
          <c:val>
            <c:numRef>
              <c:f>Лист1!$B$2:$B$17</c:f>
              <c:numCache>
                <c:formatCode>0.0%</c:formatCode>
                <c:ptCount val="16"/>
                <c:pt idx="0">
                  <c:v>0.114</c:v>
                </c:pt>
                <c:pt idx="1">
                  <c:v>0.13300000000000001</c:v>
                </c:pt>
                <c:pt idx="2">
                  <c:v>0.15800000000000097</c:v>
                </c:pt>
                <c:pt idx="3">
                  <c:v>0.18700000000000044</c:v>
                </c:pt>
                <c:pt idx="4">
                  <c:v>0.2</c:v>
                </c:pt>
                <c:pt idx="5">
                  <c:v>0.251</c:v>
                </c:pt>
                <c:pt idx="6">
                  <c:v>0.26500000000000001</c:v>
                </c:pt>
                <c:pt idx="7">
                  <c:v>0.31300000000000183</c:v>
                </c:pt>
                <c:pt idx="8">
                  <c:v>0.36200000000000032</c:v>
                </c:pt>
                <c:pt idx="9">
                  <c:v>0.193</c:v>
                </c:pt>
                <c:pt idx="10">
                  <c:v>0.252</c:v>
                </c:pt>
                <c:pt idx="11">
                  <c:v>0.33600000000000241</c:v>
                </c:pt>
                <c:pt idx="12">
                  <c:v>0.40600000000000008</c:v>
                </c:pt>
                <c:pt idx="13">
                  <c:v>0.54700000000000004</c:v>
                </c:pt>
                <c:pt idx="14">
                  <c:v>0.58299999999999996</c:v>
                </c:pt>
                <c:pt idx="15">
                  <c:v>0.59799999999999998</c:v>
                </c:pt>
              </c:numCache>
            </c:numRef>
          </c:val>
          <c:extLst>
            <c:ext xmlns:c16="http://schemas.microsoft.com/office/drawing/2014/chart" uri="{C3380CC4-5D6E-409C-BE32-E72D297353CC}">
              <c16:uniqueId val="{00000000-BA87-4E09-A8AF-4082D68E0D1D}"/>
            </c:ext>
          </c:extLst>
        </c:ser>
        <c:ser>
          <c:idx val="1"/>
          <c:order val="1"/>
          <c:tx>
            <c:strRef>
              <c:f>Лист1!$C$1</c:f>
              <c:strCache>
                <c:ptCount val="1"/>
                <c:pt idx="0">
                  <c:v>2017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психолого-педагогического сопровождения детей с ограниченными возможностями здоровья </c:v>
                </c:pt>
                <c:pt idx="1">
                  <c:v>Рынок услуг социального обслуживания населения</c:v>
                </c:pt>
                <c:pt idx="2">
                  <c:v>Рынок услуг детского отдыха и оздоровления</c:v>
                </c:pt>
                <c:pt idx="3">
                  <c:v>Рынок услуг жилищно-коммунального хозяйства</c:v>
                </c:pt>
                <c:pt idx="4">
                  <c:v>Рынок туристских услуг</c:v>
                </c:pt>
                <c:pt idx="5">
                  <c:v>Рынок услуг в сфере культуры </c:v>
                </c:pt>
                <c:pt idx="6">
                  <c:v>Рынок услуг перевозок пассажиров наземным транспортом</c:v>
                </c:pt>
                <c:pt idx="7">
                  <c:v>Рынок медицинских услуг</c:v>
                </c:pt>
                <c:pt idx="8">
                  <c:v>Рынок услуг дошкольного образования </c:v>
                </c:pt>
                <c:pt idx="9">
                  <c:v>Рынок агропромышленной продукции</c:v>
                </c:pt>
                <c:pt idx="10">
                  <c:v>Рынок услуг сотовой (мобильной) связи и доступа в интернет</c:v>
                </c:pt>
                <c:pt idx="11">
                  <c:v>Рынок услуг дополнительного образования детей (кружки, секции, клубы, музеи, библиотеки и пр.)</c:v>
                </c:pt>
                <c:pt idx="12">
                  <c:v>Рынок общественного питания</c:v>
                </c:pt>
                <c:pt idx="13">
                  <c:v>Рынок услуг фармацевтической продукции</c:v>
                </c:pt>
                <c:pt idx="14">
                  <c:v>Рынок розничной торговли</c:v>
                </c:pt>
                <c:pt idx="15">
                  <c:v>Рынок продуктов питания</c:v>
                </c:pt>
              </c:strCache>
            </c:strRef>
          </c:cat>
          <c:val>
            <c:numRef>
              <c:f>Лист1!$C$2:$C$17</c:f>
              <c:numCache>
                <c:formatCode>0.0%</c:formatCode>
                <c:ptCount val="16"/>
                <c:pt idx="0">
                  <c:v>0.40800000000000008</c:v>
                </c:pt>
                <c:pt idx="1">
                  <c:v>0.52100000000000002</c:v>
                </c:pt>
                <c:pt idx="2">
                  <c:v>0.58000000000000007</c:v>
                </c:pt>
                <c:pt idx="3">
                  <c:v>0.58399999999999996</c:v>
                </c:pt>
                <c:pt idx="4">
                  <c:v>0.45100000000000001</c:v>
                </c:pt>
                <c:pt idx="5">
                  <c:v>0.60800000000000065</c:v>
                </c:pt>
                <c:pt idx="6">
                  <c:v>0.45200000000000001</c:v>
                </c:pt>
                <c:pt idx="7">
                  <c:v>0.53500000000000003</c:v>
                </c:pt>
                <c:pt idx="8">
                  <c:v>0.5</c:v>
                </c:pt>
                <c:pt idx="9">
                  <c:v>0.49700000000000183</c:v>
                </c:pt>
                <c:pt idx="10">
                  <c:v>0.53300000000000003</c:v>
                </c:pt>
                <c:pt idx="11">
                  <c:v>0.51800000000000002</c:v>
                </c:pt>
                <c:pt idx="12">
                  <c:v>0.49000000000000032</c:v>
                </c:pt>
                <c:pt idx="13">
                  <c:v>0.38700000000000206</c:v>
                </c:pt>
                <c:pt idx="14">
                  <c:v>0.35600000000000032</c:v>
                </c:pt>
                <c:pt idx="15">
                  <c:v>0.38800000000000207</c:v>
                </c:pt>
              </c:numCache>
            </c:numRef>
          </c:val>
          <c:extLst>
            <c:ext xmlns:c16="http://schemas.microsoft.com/office/drawing/2014/chart" uri="{C3380CC4-5D6E-409C-BE32-E72D297353CC}">
              <c16:uniqueId val="{00000001-BA87-4E09-A8AF-4082D68E0D1D}"/>
            </c:ext>
          </c:extLst>
        </c:ser>
        <c:ser>
          <c:idx val="2"/>
          <c:order val="2"/>
          <c:tx>
            <c:strRef>
              <c:f>Лист1!$D$1</c:f>
              <c:strCache>
                <c:ptCount val="1"/>
                <c:pt idx="0">
                  <c:v>2018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Рынок услуг психолого-педагогического сопровождения детей с ограниченными возможностями здоровья </c:v>
                </c:pt>
                <c:pt idx="1">
                  <c:v>Рынок услуг социального обслуживания населения</c:v>
                </c:pt>
                <c:pt idx="2">
                  <c:v>Рынок услуг детского отдыха и оздоровления</c:v>
                </c:pt>
                <c:pt idx="3">
                  <c:v>Рынок услуг жилищно-коммунального хозяйства</c:v>
                </c:pt>
                <c:pt idx="4">
                  <c:v>Рынок туристских услуг</c:v>
                </c:pt>
                <c:pt idx="5">
                  <c:v>Рынок услуг в сфере культуры </c:v>
                </c:pt>
                <c:pt idx="6">
                  <c:v>Рынок услуг перевозок пассажиров наземным транспортом</c:v>
                </c:pt>
                <c:pt idx="7">
                  <c:v>Рынок медицинских услуг</c:v>
                </c:pt>
                <c:pt idx="8">
                  <c:v>Рынок услуг дошкольного образования </c:v>
                </c:pt>
                <c:pt idx="9">
                  <c:v>Рынок агропромышленной продукции</c:v>
                </c:pt>
                <c:pt idx="10">
                  <c:v>Рынок услуг сотовой (мобильной) связи и доступа в интернет</c:v>
                </c:pt>
                <c:pt idx="11">
                  <c:v>Рынок услуг дополнительного образования детей (кружки, секции, клубы, музеи, библиотеки и пр.)</c:v>
                </c:pt>
                <c:pt idx="12">
                  <c:v>Рынок общественного питания</c:v>
                </c:pt>
                <c:pt idx="13">
                  <c:v>Рынок услуг фармацевтической продукции</c:v>
                </c:pt>
                <c:pt idx="14">
                  <c:v>Рынок розничной торговли</c:v>
                </c:pt>
                <c:pt idx="15">
                  <c:v>Рынок продуктов питания</c:v>
                </c:pt>
              </c:strCache>
            </c:strRef>
          </c:cat>
          <c:val>
            <c:numRef>
              <c:f>Лист1!$D$2:$D$17</c:f>
              <c:numCache>
                <c:formatCode>0.0%</c:formatCode>
                <c:ptCount val="16"/>
                <c:pt idx="0">
                  <c:v>6.0000000000000032E-2</c:v>
                </c:pt>
                <c:pt idx="1">
                  <c:v>8.7000000000000022E-2</c:v>
                </c:pt>
                <c:pt idx="2">
                  <c:v>0.112</c:v>
                </c:pt>
                <c:pt idx="3">
                  <c:v>0.12300000000000012</c:v>
                </c:pt>
                <c:pt idx="4">
                  <c:v>0.14100000000000001</c:v>
                </c:pt>
                <c:pt idx="5">
                  <c:v>0.15700000000000044</c:v>
                </c:pt>
                <c:pt idx="6">
                  <c:v>0.18600000000000044</c:v>
                </c:pt>
                <c:pt idx="7">
                  <c:v>0.20500000000000004</c:v>
                </c:pt>
                <c:pt idx="8">
                  <c:v>0.23100000000000001</c:v>
                </c:pt>
                <c:pt idx="9">
                  <c:v>0.23500000000000001</c:v>
                </c:pt>
                <c:pt idx="10">
                  <c:v>0.23600000000000004</c:v>
                </c:pt>
                <c:pt idx="11">
                  <c:v>0.24400000000000024</c:v>
                </c:pt>
                <c:pt idx="12">
                  <c:v>0.32400000000000206</c:v>
                </c:pt>
                <c:pt idx="13">
                  <c:v>0.45100000000000001</c:v>
                </c:pt>
                <c:pt idx="14">
                  <c:v>0.47400000000000031</c:v>
                </c:pt>
                <c:pt idx="15">
                  <c:v>0.48900000000000032</c:v>
                </c:pt>
              </c:numCache>
            </c:numRef>
          </c:val>
          <c:extLst>
            <c:ext xmlns:c16="http://schemas.microsoft.com/office/drawing/2014/chart" uri="{C3380CC4-5D6E-409C-BE32-E72D297353CC}">
              <c16:uniqueId val="{00000002-BA87-4E09-A8AF-4082D68E0D1D}"/>
            </c:ext>
          </c:extLst>
        </c:ser>
        <c:dLbls>
          <c:showLegendKey val="0"/>
          <c:showVal val="1"/>
          <c:showCatName val="0"/>
          <c:showSerName val="0"/>
          <c:showPercent val="0"/>
          <c:showBubbleSize val="0"/>
        </c:dLbls>
        <c:gapWidth val="75"/>
        <c:axId val="95757056"/>
        <c:axId val="95758592"/>
      </c:barChart>
      <c:catAx>
        <c:axId val="95757056"/>
        <c:scaling>
          <c:orientation val="minMax"/>
        </c:scaling>
        <c:delete val="0"/>
        <c:axPos val="l"/>
        <c:numFmt formatCode="General" sourceLinked="0"/>
        <c:majorTickMark val="none"/>
        <c:minorTickMark val="none"/>
        <c:tickLblPos val="nextTo"/>
        <c:txPr>
          <a:bodyPr/>
          <a:lstStyle/>
          <a:p>
            <a:pPr>
              <a:defRPr sz="1000"/>
            </a:pPr>
            <a:endParaRPr lang="ru-RU"/>
          </a:p>
        </c:txPr>
        <c:crossAx val="95758592"/>
        <c:crosses val="autoZero"/>
        <c:auto val="1"/>
        <c:lblAlgn val="ctr"/>
        <c:lblOffset val="100"/>
        <c:noMultiLvlLbl val="0"/>
      </c:catAx>
      <c:valAx>
        <c:axId val="95758592"/>
        <c:scaling>
          <c:orientation val="minMax"/>
        </c:scaling>
        <c:delete val="0"/>
        <c:axPos val="b"/>
        <c:numFmt formatCode="0.0%" sourceLinked="1"/>
        <c:majorTickMark val="none"/>
        <c:minorTickMark val="none"/>
        <c:tickLblPos val="nextTo"/>
        <c:crossAx val="9575705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425213823580692"/>
          <c:y val="2.6922626260757428E-2"/>
          <c:w val="0.48963694353020687"/>
          <c:h val="0.87758568988218022"/>
        </c:manualLayout>
      </c:layout>
      <c:barChart>
        <c:barDir val="bar"/>
        <c:grouping val="stacked"/>
        <c:varyColors val="0"/>
        <c:ser>
          <c:idx val="0"/>
          <c:order val="0"/>
          <c:tx>
            <c:strRef>
              <c:f>Лист1!$B$1</c:f>
              <c:strCache>
                <c:ptCount val="1"/>
                <c:pt idx="0">
                  <c:v>Столбец2</c:v>
                </c:pt>
              </c:strCache>
            </c:strRef>
          </c:tx>
          <c:invertIfNegative val="0"/>
          <c:dLbls>
            <c:dLbl>
              <c:idx val="0"/>
              <c:layout>
                <c:manualLayout>
                  <c:x val="3.5273368606702188E-2"/>
                  <c:y val="-5.47545172476733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61-4B99-B013-B78FDB4BA600}"/>
                </c:ext>
              </c:extLst>
            </c:dLbl>
            <c:dLbl>
              <c:idx val="1"/>
              <c:layout>
                <c:manualLayout>
                  <c:x val="3.1354105428179777E-2"/>
                  <c:y val="-1.8251505749224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61-4B99-B013-B78FDB4BA600}"/>
                </c:ext>
              </c:extLst>
            </c:dLbl>
            <c:dLbl>
              <c:idx val="2"/>
              <c:layout>
                <c:manualLayout>
                  <c:x val="3.3313737017440732E-2"/>
                  <c:y val="1.8251505749224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61-4B99-B013-B78FDB4BA600}"/>
                </c:ext>
              </c:extLst>
            </c:dLbl>
            <c:dLbl>
              <c:idx val="3"/>
              <c:layout>
                <c:manualLayout>
                  <c:x val="4.7031158142269075E-2"/>
                  <c:y val="1.8251505749224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61-4B99-B013-B78FDB4BA600}"/>
                </c:ext>
              </c:extLst>
            </c:dLbl>
            <c:dLbl>
              <c:idx val="4"/>
              <c:layout>
                <c:manualLayout>
                  <c:x val="4.31118949637469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61-4B99-B013-B78FDB4BA60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4"/>
                <c:pt idx="0">
                  <c:v>Другое</c:v>
                </c:pt>
                <c:pt idx="1">
                  <c:v>Сокращение муниципальных предприятий, оказывающих услуги населению, за счет появления новых коммерческих предприятий</c:v>
                </c:pt>
                <c:pt idx="2">
                  <c:v> Ведение учета обращений граждан,  связанных с проблемами развития конкуренции</c:v>
                </c:pt>
                <c:pt idx="3">
                  <c:v>Юридическая защита предпринимателей</c:v>
                </c:pt>
                <c:pt idx="4">
                  <c:v>Повышение открытости процедур муниципальных конкурсов и закупок</c:v>
                </c:pt>
                <c:pt idx="5">
                  <c:v> Создание условий для того, чтобы увеличения юридических и физических лиц (ИП), продающих товары или услуги</c:v>
                </c:pt>
                <c:pt idx="6">
                  <c:v> Обеспечение того, чтобы все желающие заняться бизнесом могли получить эту возможность</c:v>
                </c:pt>
                <c:pt idx="7">
                  <c:v>Помощь начинающим предпринимателям</c:v>
                </c:pt>
                <c:pt idx="8">
                  <c:v> Контроль работы естественных монополий, таких как водоснабжение, электро- и теплоснабжение, ж/д и авиатранспорт</c:v>
                </c:pt>
                <c:pt idx="9">
                  <c:v>Создание системы информирования населения о работе различных компаний, защите прав потребителей и состоянии конкуренции</c:v>
                </c:pt>
                <c:pt idx="10">
                  <c:v>Обеспечение того, чтобы одна компания не начинала полностью диктовать условия на рынке</c:v>
                </c:pt>
                <c:pt idx="11">
                  <c:v> Обеспечение того, чтобы конкуренция была добросовестной</c:v>
                </c:pt>
                <c:pt idx="12">
                  <c:v>Обеспечение качества продукции</c:v>
                </c:pt>
                <c:pt idx="13">
                  <c:v>  Контроль над ростом цен</c:v>
                </c:pt>
              </c:strCache>
            </c:strRef>
          </c:cat>
          <c:val>
            <c:numRef>
              <c:f>Лист1!$B$2:$B$15</c:f>
              <c:numCache>
                <c:formatCode>0.0%</c:formatCode>
                <c:ptCount val="14"/>
                <c:pt idx="0">
                  <c:v>2.6666666666666692E-3</c:v>
                </c:pt>
                <c:pt idx="1">
                  <c:v>2.5333333333333392E-2</c:v>
                </c:pt>
                <c:pt idx="2">
                  <c:v>3.8666666666666662E-2</c:v>
                </c:pt>
                <c:pt idx="3">
                  <c:v>5.2333333333334023E-2</c:v>
                </c:pt>
                <c:pt idx="4">
                  <c:v>5.8333333333333917E-2</c:v>
                </c:pt>
                <c:pt idx="5">
                  <c:v>0.10600000000000002</c:v>
                </c:pt>
                <c:pt idx="6">
                  <c:v>0.10700000000000012</c:v>
                </c:pt>
                <c:pt idx="7">
                  <c:v>0.1556666666666667</c:v>
                </c:pt>
                <c:pt idx="8">
                  <c:v>0.19266666666666668</c:v>
                </c:pt>
                <c:pt idx="9">
                  <c:v>0.19366666666666665</c:v>
                </c:pt>
                <c:pt idx="10">
                  <c:v>0.19433333333333341</c:v>
                </c:pt>
                <c:pt idx="11">
                  <c:v>0.21433333333333457</c:v>
                </c:pt>
                <c:pt idx="12">
                  <c:v>0.50733333333333341</c:v>
                </c:pt>
                <c:pt idx="13">
                  <c:v>0.66733333333333733</c:v>
                </c:pt>
              </c:numCache>
            </c:numRef>
          </c:val>
          <c:extLst>
            <c:ext xmlns:c16="http://schemas.microsoft.com/office/drawing/2014/chart" uri="{C3380CC4-5D6E-409C-BE32-E72D297353CC}">
              <c16:uniqueId val="{00000005-7A61-4B99-B013-B78FDB4BA600}"/>
            </c:ext>
          </c:extLst>
        </c:ser>
        <c:dLbls>
          <c:showLegendKey val="0"/>
          <c:showVal val="0"/>
          <c:showCatName val="0"/>
          <c:showSerName val="0"/>
          <c:showPercent val="0"/>
          <c:showBubbleSize val="0"/>
        </c:dLbls>
        <c:gapWidth val="150"/>
        <c:overlap val="100"/>
        <c:axId val="95812608"/>
        <c:axId val="163767040"/>
      </c:barChart>
      <c:catAx>
        <c:axId val="95812608"/>
        <c:scaling>
          <c:orientation val="minMax"/>
        </c:scaling>
        <c:delete val="0"/>
        <c:axPos val="l"/>
        <c:numFmt formatCode="General" sourceLinked="0"/>
        <c:majorTickMark val="out"/>
        <c:minorTickMark val="none"/>
        <c:tickLblPos val="nextTo"/>
        <c:crossAx val="163767040"/>
        <c:crosses val="autoZero"/>
        <c:auto val="1"/>
        <c:lblAlgn val="ctr"/>
        <c:lblOffset val="100"/>
        <c:noMultiLvlLbl val="0"/>
      </c:catAx>
      <c:valAx>
        <c:axId val="163767040"/>
        <c:scaling>
          <c:orientation val="minMax"/>
        </c:scaling>
        <c:delete val="0"/>
        <c:axPos val="b"/>
        <c:majorGridlines/>
        <c:numFmt formatCode="0.0%" sourceLinked="1"/>
        <c:majorTickMark val="out"/>
        <c:minorTickMark val="none"/>
        <c:tickLblPos val="nextTo"/>
        <c:crossAx val="95812608"/>
        <c:crosses val="autoZero"/>
        <c:crossBetween val="between"/>
      </c:valAx>
    </c:plotArea>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8293481084413599E-2"/>
          <c:y val="5.8217655025748875E-2"/>
          <c:w val="0.92170651891558664"/>
          <c:h val="0.60595321639271693"/>
        </c:manualLayout>
      </c:layout>
      <c:bar3DChart>
        <c:barDir val="col"/>
        <c:grouping val="stacked"/>
        <c:varyColors val="0"/>
        <c:ser>
          <c:idx val="0"/>
          <c:order val="0"/>
          <c:tx>
            <c:strRef>
              <c:f>Лист1!$B$1</c:f>
              <c:strCache>
                <c:ptCount val="1"/>
                <c:pt idx="0">
                  <c:v>Удовлетворительное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2016 год</c:v>
                </c:pt>
                <c:pt idx="1">
                  <c:v>2017 год</c:v>
                </c:pt>
                <c:pt idx="2">
                  <c:v>2018 год</c:v>
                </c:pt>
              </c:strCache>
            </c:strRef>
          </c:cat>
          <c:val>
            <c:numRef>
              <c:f>Лист1!$B$2:$B$4</c:f>
              <c:numCache>
                <c:formatCode>0.0%</c:formatCode>
                <c:ptCount val="3"/>
                <c:pt idx="0">
                  <c:v>0.79300000000000004</c:v>
                </c:pt>
                <c:pt idx="1">
                  <c:v>0.77400000000000413</c:v>
                </c:pt>
                <c:pt idx="2">
                  <c:v>0.68600000000000005</c:v>
                </c:pt>
              </c:numCache>
            </c:numRef>
          </c:val>
          <c:extLst>
            <c:ext xmlns:c16="http://schemas.microsoft.com/office/drawing/2014/chart" uri="{C3380CC4-5D6E-409C-BE32-E72D297353CC}">
              <c16:uniqueId val="{00000000-7F03-49E5-AAD0-885FA9C78AF5}"/>
            </c:ext>
          </c:extLst>
        </c:ser>
        <c:ser>
          <c:idx val="1"/>
          <c:order val="1"/>
          <c:tx>
            <c:strRef>
              <c:f>Лист1!$C$1</c:f>
              <c:strCache>
                <c:ptCount val="1"/>
                <c:pt idx="0">
                  <c:v>Неудовлетворительное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2016 год</c:v>
                </c:pt>
                <c:pt idx="1">
                  <c:v>2017 год</c:v>
                </c:pt>
                <c:pt idx="2">
                  <c:v>2018 год</c:v>
                </c:pt>
              </c:strCache>
            </c:strRef>
          </c:cat>
          <c:val>
            <c:numRef>
              <c:f>Лист1!$C$2:$C$4</c:f>
              <c:numCache>
                <c:formatCode>0.0%</c:formatCode>
                <c:ptCount val="3"/>
                <c:pt idx="0">
                  <c:v>0.20700000000000021</c:v>
                </c:pt>
                <c:pt idx="1">
                  <c:v>0.22700000000000001</c:v>
                </c:pt>
                <c:pt idx="2">
                  <c:v>0.31400000000000183</c:v>
                </c:pt>
              </c:numCache>
            </c:numRef>
          </c:val>
          <c:extLst>
            <c:ext xmlns:c16="http://schemas.microsoft.com/office/drawing/2014/chart" uri="{C3380CC4-5D6E-409C-BE32-E72D297353CC}">
              <c16:uniqueId val="{00000001-7F03-49E5-AAD0-885FA9C78AF5}"/>
            </c:ext>
          </c:extLst>
        </c:ser>
        <c:dLbls>
          <c:showLegendKey val="0"/>
          <c:showVal val="0"/>
          <c:showCatName val="0"/>
          <c:showSerName val="0"/>
          <c:showPercent val="0"/>
          <c:showBubbleSize val="0"/>
        </c:dLbls>
        <c:gapWidth val="150"/>
        <c:shape val="box"/>
        <c:axId val="168572800"/>
        <c:axId val="168574336"/>
        <c:axId val="0"/>
      </c:bar3DChart>
      <c:catAx>
        <c:axId val="168572800"/>
        <c:scaling>
          <c:orientation val="minMax"/>
        </c:scaling>
        <c:delete val="0"/>
        <c:axPos val="b"/>
        <c:numFmt formatCode="General" sourceLinked="0"/>
        <c:majorTickMark val="out"/>
        <c:minorTickMark val="none"/>
        <c:tickLblPos val="nextTo"/>
        <c:crossAx val="168574336"/>
        <c:crosses val="autoZero"/>
        <c:auto val="1"/>
        <c:lblAlgn val="ctr"/>
        <c:lblOffset val="100"/>
        <c:noMultiLvlLbl val="0"/>
      </c:catAx>
      <c:valAx>
        <c:axId val="168574336"/>
        <c:scaling>
          <c:orientation val="minMax"/>
        </c:scaling>
        <c:delete val="0"/>
        <c:axPos val="l"/>
        <c:majorGridlines/>
        <c:numFmt formatCode="0.0%" sourceLinked="1"/>
        <c:majorTickMark val="out"/>
        <c:minorTickMark val="none"/>
        <c:tickLblPos val="nextTo"/>
        <c:crossAx val="168572800"/>
        <c:crosses val="autoZero"/>
        <c:crossBetween val="between"/>
      </c:valAx>
      <c:spPr>
        <a:ln>
          <a:noFill/>
        </a:ln>
      </c:spPr>
    </c:plotArea>
    <c:legend>
      <c:legendPos val="r"/>
      <c:layout>
        <c:manualLayout>
          <c:xMode val="edge"/>
          <c:yMode val="edge"/>
          <c:x val="9.6829718445432866E-2"/>
          <c:y val="0.78636631970065984"/>
          <c:w val="0.78916359125398827"/>
          <c:h val="0.11627151898184722"/>
        </c:manualLayout>
      </c:layout>
      <c:overlay val="0"/>
    </c:legend>
    <c:plotVisOnly val="1"/>
    <c:dispBlanksAs val="gap"/>
    <c:showDLblsOverMax val="0"/>
  </c:chart>
  <c:spPr>
    <a:noFill/>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6.3437928159923801E-2"/>
          <c:y val="4.8871312551899457E-2"/>
          <c:w val="0.92170651891558664"/>
          <c:h val="0.73334292515761057"/>
        </c:manualLayout>
      </c:layout>
      <c:bar3DChart>
        <c:barDir val="col"/>
        <c:grouping val="stacked"/>
        <c:varyColors val="0"/>
        <c:ser>
          <c:idx val="0"/>
          <c:order val="0"/>
          <c:tx>
            <c:strRef>
              <c:f>Лист1!$B$1</c:f>
              <c:strCache>
                <c:ptCount val="1"/>
                <c:pt idx="0">
                  <c:v>Удовлетворительное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2016 год</c:v>
                </c:pt>
                <c:pt idx="1">
                  <c:v>2017 год</c:v>
                </c:pt>
                <c:pt idx="2">
                  <c:v>2018 год</c:v>
                </c:pt>
              </c:strCache>
            </c:strRef>
          </c:cat>
          <c:val>
            <c:numRef>
              <c:f>Лист1!$B$2:$B$4</c:f>
              <c:numCache>
                <c:formatCode>0.0%</c:formatCode>
                <c:ptCount val="3"/>
                <c:pt idx="0">
                  <c:v>0.75000000000000377</c:v>
                </c:pt>
                <c:pt idx="1">
                  <c:v>0.73100000000000065</c:v>
                </c:pt>
                <c:pt idx="2">
                  <c:v>0.64000000000000412</c:v>
                </c:pt>
              </c:numCache>
            </c:numRef>
          </c:val>
          <c:extLst>
            <c:ext xmlns:c16="http://schemas.microsoft.com/office/drawing/2014/chart" uri="{C3380CC4-5D6E-409C-BE32-E72D297353CC}">
              <c16:uniqueId val="{00000000-25C7-47FB-99D7-91940462AB26}"/>
            </c:ext>
          </c:extLst>
        </c:ser>
        <c:ser>
          <c:idx val="1"/>
          <c:order val="1"/>
          <c:tx>
            <c:strRef>
              <c:f>Лист1!$C$1</c:f>
              <c:strCache>
                <c:ptCount val="1"/>
                <c:pt idx="0">
                  <c:v>Неудовлетворительное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2016 год</c:v>
                </c:pt>
                <c:pt idx="1">
                  <c:v>2017 год</c:v>
                </c:pt>
                <c:pt idx="2">
                  <c:v>2018 год</c:v>
                </c:pt>
              </c:strCache>
            </c:strRef>
          </c:cat>
          <c:val>
            <c:numRef>
              <c:f>Лист1!$C$2:$C$4</c:f>
              <c:numCache>
                <c:formatCode>0.0%</c:formatCode>
                <c:ptCount val="3"/>
                <c:pt idx="0">
                  <c:v>0.251</c:v>
                </c:pt>
                <c:pt idx="1">
                  <c:v>0.27</c:v>
                </c:pt>
                <c:pt idx="2">
                  <c:v>0.36000000000000032</c:v>
                </c:pt>
              </c:numCache>
            </c:numRef>
          </c:val>
          <c:extLst>
            <c:ext xmlns:c16="http://schemas.microsoft.com/office/drawing/2014/chart" uri="{C3380CC4-5D6E-409C-BE32-E72D297353CC}">
              <c16:uniqueId val="{00000001-25C7-47FB-99D7-91940462AB26}"/>
            </c:ext>
          </c:extLst>
        </c:ser>
        <c:dLbls>
          <c:showLegendKey val="0"/>
          <c:showVal val="0"/>
          <c:showCatName val="0"/>
          <c:showSerName val="0"/>
          <c:showPercent val="0"/>
          <c:showBubbleSize val="0"/>
        </c:dLbls>
        <c:gapWidth val="150"/>
        <c:shape val="box"/>
        <c:axId val="168609280"/>
        <c:axId val="168610816"/>
        <c:axId val="0"/>
      </c:bar3DChart>
      <c:catAx>
        <c:axId val="168609280"/>
        <c:scaling>
          <c:orientation val="minMax"/>
        </c:scaling>
        <c:delete val="0"/>
        <c:axPos val="b"/>
        <c:numFmt formatCode="General" sourceLinked="0"/>
        <c:majorTickMark val="out"/>
        <c:minorTickMark val="none"/>
        <c:tickLblPos val="nextTo"/>
        <c:crossAx val="168610816"/>
        <c:crosses val="autoZero"/>
        <c:auto val="1"/>
        <c:lblAlgn val="ctr"/>
        <c:lblOffset val="100"/>
        <c:noMultiLvlLbl val="0"/>
      </c:catAx>
      <c:valAx>
        <c:axId val="168610816"/>
        <c:scaling>
          <c:orientation val="minMax"/>
        </c:scaling>
        <c:delete val="0"/>
        <c:axPos val="l"/>
        <c:majorGridlines/>
        <c:numFmt formatCode="0.0%" sourceLinked="1"/>
        <c:majorTickMark val="out"/>
        <c:minorTickMark val="none"/>
        <c:tickLblPos val="nextTo"/>
        <c:crossAx val="168609280"/>
        <c:crosses val="autoZero"/>
        <c:crossBetween val="between"/>
      </c:valAx>
      <c:spPr>
        <a:ln>
          <a:noFill/>
        </a:ln>
      </c:spPr>
    </c:plotArea>
    <c:legend>
      <c:legendPos val="r"/>
      <c:layout>
        <c:manualLayout>
          <c:xMode val="edge"/>
          <c:yMode val="edge"/>
          <c:x val="0.20354735883079669"/>
          <c:y val="0.86733298157317962"/>
          <c:w val="0.5306254462445128"/>
          <c:h val="0.13260157074437862"/>
        </c:manualLayout>
      </c:layout>
      <c:overlay val="0"/>
    </c:legend>
    <c:plotVisOnly val="1"/>
    <c:dispBlanksAs val="gap"/>
    <c:showDLblsOverMax val="0"/>
  </c:chart>
  <c:spPr>
    <a:noFill/>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8.4092698639942745E-2"/>
          <c:y val="4.1394405007569753E-2"/>
          <c:w val="0.91521002798203654"/>
          <c:h val="0.66240961076500249"/>
        </c:manualLayout>
      </c:layout>
      <c:bar3DChart>
        <c:barDir val="col"/>
        <c:grouping val="stacked"/>
        <c:varyColors val="0"/>
        <c:ser>
          <c:idx val="0"/>
          <c:order val="0"/>
          <c:tx>
            <c:strRef>
              <c:f>Лист1!$B$1</c:f>
              <c:strCache>
                <c:ptCount val="1"/>
                <c:pt idx="0">
                  <c:v>Удовлетворительное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2016 год</c:v>
                </c:pt>
                <c:pt idx="1">
                  <c:v>2017 год</c:v>
                </c:pt>
                <c:pt idx="2">
                  <c:v>2018 год</c:v>
                </c:pt>
              </c:strCache>
            </c:strRef>
          </c:cat>
          <c:val>
            <c:numRef>
              <c:f>Лист1!$B$2:$B$4</c:f>
              <c:numCache>
                <c:formatCode>0.0%</c:formatCode>
                <c:ptCount val="3"/>
                <c:pt idx="0">
                  <c:v>0.75900000000000412</c:v>
                </c:pt>
                <c:pt idx="1">
                  <c:v>0.71100000000000063</c:v>
                </c:pt>
                <c:pt idx="2">
                  <c:v>0.64800000000000413</c:v>
                </c:pt>
              </c:numCache>
            </c:numRef>
          </c:val>
          <c:extLst>
            <c:ext xmlns:c16="http://schemas.microsoft.com/office/drawing/2014/chart" uri="{C3380CC4-5D6E-409C-BE32-E72D297353CC}">
              <c16:uniqueId val="{00000000-9497-41DD-8816-30B2737A5B41}"/>
            </c:ext>
          </c:extLst>
        </c:ser>
        <c:ser>
          <c:idx val="1"/>
          <c:order val="1"/>
          <c:tx>
            <c:strRef>
              <c:f>Лист1!$C$1</c:f>
              <c:strCache>
                <c:ptCount val="1"/>
                <c:pt idx="0">
                  <c:v>Неудовлетворительное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2016 год</c:v>
                </c:pt>
                <c:pt idx="1">
                  <c:v>2017 год</c:v>
                </c:pt>
                <c:pt idx="2">
                  <c:v>2018 год</c:v>
                </c:pt>
              </c:strCache>
            </c:strRef>
          </c:cat>
          <c:val>
            <c:numRef>
              <c:f>Лист1!$C$2:$C$4</c:f>
              <c:numCache>
                <c:formatCode>0.0%</c:formatCode>
                <c:ptCount val="3"/>
                <c:pt idx="0">
                  <c:v>0.24200000000000021</c:v>
                </c:pt>
                <c:pt idx="1">
                  <c:v>0.29100000000000031</c:v>
                </c:pt>
                <c:pt idx="2">
                  <c:v>0.35200000000000031</c:v>
                </c:pt>
              </c:numCache>
            </c:numRef>
          </c:val>
          <c:extLst>
            <c:ext xmlns:c16="http://schemas.microsoft.com/office/drawing/2014/chart" uri="{C3380CC4-5D6E-409C-BE32-E72D297353CC}">
              <c16:uniqueId val="{00000001-9497-41DD-8816-30B2737A5B41}"/>
            </c:ext>
          </c:extLst>
        </c:ser>
        <c:dLbls>
          <c:showLegendKey val="0"/>
          <c:showVal val="0"/>
          <c:showCatName val="0"/>
          <c:showSerName val="0"/>
          <c:showPercent val="0"/>
          <c:showBubbleSize val="0"/>
        </c:dLbls>
        <c:gapWidth val="150"/>
        <c:shape val="box"/>
        <c:axId val="168629376"/>
        <c:axId val="168630912"/>
        <c:axId val="0"/>
      </c:bar3DChart>
      <c:catAx>
        <c:axId val="168629376"/>
        <c:scaling>
          <c:orientation val="minMax"/>
        </c:scaling>
        <c:delete val="0"/>
        <c:axPos val="b"/>
        <c:numFmt formatCode="General" sourceLinked="0"/>
        <c:majorTickMark val="out"/>
        <c:minorTickMark val="none"/>
        <c:tickLblPos val="nextTo"/>
        <c:crossAx val="168630912"/>
        <c:crosses val="autoZero"/>
        <c:auto val="1"/>
        <c:lblAlgn val="ctr"/>
        <c:lblOffset val="100"/>
        <c:noMultiLvlLbl val="0"/>
      </c:catAx>
      <c:valAx>
        <c:axId val="168630912"/>
        <c:scaling>
          <c:orientation val="minMax"/>
        </c:scaling>
        <c:delete val="0"/>
        <c:axPos val="l"/>
        <c:majorGridlines/>
        <c:numFmt formatCode="0.0%" sourceLinked="1"/>
        <c:majorTickMark val="out"/>
        <c:minorTickMark val="none"/>
        <c:tickLblPos val="nextTo"/>
        <c:crossAx val="168629376"/>
        <c:crosses val="autoZero"/>
        <c:crossBetween val="between"/>
      </c:valAx>
      <c:spPr>
        <a:ln>
          <a:noFill/>
        </a:ln>
      </c:spPr>
    </c:plotArea>
    <c:legend>
      <c:legendPos val="r"/>
      <c:layout>
        <c:manualLayout>
          <c:xMode val="edge"/>
          <c:yMode val="edge"/>
          <c:x val="0.18296154096440501"/>
          <c:y val="0.78233953227021469"/>
          <c:w val="0.51165614628749922"/>
          <c:h val="0.15578576984514544"/>
        </c:manualLayout>
      </c:layout>
      <c:overlay val="0"/>
    </c:legend>
    <c:plotVisOnly val="1"/>
    <c:dispBlanksAs val="gap"/>
    <c:showDLblsOverMax val="0"/>
  </c:chart>
  <c:spPr>
    <a:noFill/>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085881653144894"/>
          <c:y val="1.3930849784579181E-2"/>
          <c:w val="0.7515060784514237"/>
          <c:h val="0.76498656413414967"/>
        </c:manualLayout>
      </c:layout>
      <c:barChart>
        <c:barDir val="bar"/>
        <c:grouping val="percentStacked"/>
        <c:varyColors val="0"/>
        <c:ser>
          <c:idx val="0"/>
          <c:order val="0"/>
          <c:tx>
            <c:strRef>
              <c:f>Лист1!$B$1</c:f>
              <c:strCache>
                <c:ptCount val="1"/>
                <c:pt idx="0">
                  <c:v>удовлетворительно/ низкая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Водоснабжение, водоотведение</c:v>
                </c:pt>
                <c:pt idx="1">
                  <c:v>Газоснабжение</c:v>
                </c:pt>
                <c:pt idx="2">
                  <c:v>Электроснабжение</c:v>
                </c:pt>
                <c:pt idx="3">
                  <c:v>Теплоснабжение</c:v>
                </c:pt>
                <c:pt idx="4">
                  <c:v>Телефонная связь</c:v>
                </c:pt>
              </c:strCache>
            </c:strRef>
          </c:cat>
          <c:val>
            <c:numRef>
              <c:f>Лист1!$B$2:$B$6</c:f>
              <c:numCache>
                <c:formatCode>0.0%</c:formatCode>
                <c:ptCount val="5"/>
                <c:pt idx="0">
                  <c:v>0.46875</c:v>
                </c:pt>
                <c:pt idx="1">
                  <c:v>0.42700000000000032</c:v>
                </c:pt>
                <c:pt idx="2">
                  <c:v>0.45075000000000004</c:v>
                </c:pt>
                <c:pt idx="3">
                  <c:v>0.37250000000000127</c:v>
                </c:pt>
                <c:pt idx="4">
                  <c:v>0.442</c:v>
                </c:pt>
              </c:numCache>
            </c:numRef>
          </c:val>
          <c:extLst>
            <c:ext xmlns:c16="http://schemas.microsoft.com/office/drawing/2014/chart" uri="{C3380CC4-5D6E-409C-BE32-E72D297353CC}">
              <c16:uniqueId val="{00000000-9CE7-4971-844C-9D1B2BF51579}"/>
            </c:ext>
          </c:extLst>
        </c:ser>
        <c:ser>
          <c:idx val="1"/>
          <c:order val="1"/>
          <c:tx>
            <c:strRef>
              <c:f>Лист1!$C$1</c:f>
              <c:strCache>
                <c:ptCount val="1"/>
                <c:pt idx="0">
                  <c:v>неудовлетворительно/ высокая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Водоснабжение, водоотведение</c:v>
                </c:pt>
                <c:pt idx="1">
                  <c:v>Газоснабжение</c:v>
                </c:pt>
                <c:pt idx="2">
                  <c:v>Электроснабжение</c:v>
                </c:pt>
                <c:pt idx="3">
                  <c:v>Теплоснабжение</c:v>
                </c:pt>
                <c:pt idx="4">
                  <c:v>Телефонная связь</c:v>
                </c:pt>
              </c:strCache>
            </c:strRef>
          </c:cat>
          <c:val>
            <c:numRef>
              <c:f>Лист1!$C$2:$C$6</c:f>
              <c:numCache>
                <c:formatCode>0.0%</c:formatCode>
                <c:ptCount val="5"/>
                <c:pt idx="0">
                  <c:v>0.14550000000000021</c:v>
                </c:pt>
                <c:pt idx="1">
                  <c:v>0.16</c:v>
                </c:pt>
                <c:pt idx="2">
                  <c:v>0.16850000000000001</c:v>
                </c:pt>
                <c:pt idx="3">
                  <c:v>0.127</c:v>
                </c:pt>
                <c:pt idx="4">
                  <c:v>0.11325</c:v>
                </c:pt>
              </c:numCache>
            </c:numRef>
          </c:val>
          <c:extLst>
            <c:ext xmlns:c16="http://schemas.microsoft.com/office/drawing/2014/chart" uri="{C3380CC4-5D6E-409C-BE32-E72D297353CC}">
              <c16:uniqueId val="{00000001-9CE7-4971-844C-9D1B2BF51579}"/>
            </c:ext>
          </c:extLst>
        </c:ser>
        <c:ser>
          <c:idx val="2"/>
          <c:order val="2"/>
          <c:tx>
            <c:strRef>
              <c:f>Лист1!$D$1</c:f>
              <c:strCache>
                <c:ptCount val="1"/>
                <c:pt idx="0">
                  <c:v>затруднюсь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Водоснабжение, водоотведение</c:v>
                </c:pt>
                <c:pt idx="1">
                  <c:v>Газоснабжение</c:v>
                </c:pt>
                <c:pt idx="2">
                  <c:v>Электроснабжение</c:v>
                </c:pt>
                <c:pt idx="3">
                  <c:v>Теплоснабжение</c:v>
                </c:pt>
                <c:pt idx="4">
                  <c:v>Телефонная связь</c:v>
                </c:pt>
              </c:strCache>
            </c:strRef>
          </c:cat>
          <c:val>
            <c:numRef>
              <c:f>Лист1!$D$2:$D$6</c:f>
              <c:numCache>
                <c:formatCode>0.0%</c:formatCode>
                <c:ptCount val="5"/>
                <c:pt idx="0">
                  <c:v>0.38575000000000031</c:v>
                </c:pt>
                <c:pt idx="1">
                  <c:v>0.41300000000000031</c:v>
                </c:pt>
                <c:pt idx="2">
                  <c:v>0.38075000000000031</c:v>
                </c:pt>
                <c:pt idx="3">
                  <c:v>0.5004999999999995</c:v>
                </c:pt>
                <c:pt idx="4">
                  <c:v>0.44474999999999998</c:v>
                </c:pt>
              </c:numCache>
            </c:numRef>
          </c:val>
          <c:extLst>
            <c:ext xmlns:c16="http://schemas.microsoft.com/office/drawing/2014/chart" uri="{C3380CC4-5D6E-409C-BE32-E72D297353CC}">
              <c16:uniqueId val="{00000002-9CE7-4971-844C-9D1B2BF51579}"/>
            </c:ext>
          </c:extLst>
        </c:ser>
        <c:dLbls>
          <c:showLegendKey val="0"/>
          <c:showVal val="0"/>
          <c:showCatName val="0"/>
          <c:showSerName val="0"/>
          <c:showPercent val="0"/>
          <c:showBubbleSize val="0"/>
        </c:dLbls>
        <c:gapWidth val="150"/>
        <c:overlap val="100"/>
        <c:axId val="168691584"/>
        <c:axId val="168693120"/>
      </c:barChart>
      <c:catAx>
        <c:axId val="168691584"/>
        <c:scaling>
          <c:orientation val="minMax"/>
        </c:scaling>
        <c:delete val="0"/>
        <c:axPos val="l"/>
        <c:numFmt formatCode="General" sourceLinked="1"/>
        <c:majorTickMark val="out"/>
        <c:minorTickMark val="none"/>
        <c:tickLblPos val="nextTo"/>
        <c:crossAx val="168693120"/>
        <c:crosses val="autoZero"/>
        <c:auto val="1"/>
        <c:lblAlgn val="ctr"/>
        <c:lblOffset val="100"/>
        <c:noMultiLvlLbl val="0"/>
      </c:catAx>
      <c:valAx>
        <c:axId val="168693120"/>
        <c:scaling>
          <c:orientation val="minMax"/>
        </c:scaling>
        <c:delete val="0"/>
        <c:axPos val="b"/>
        <c:majorGridlines/>
        <c:numFmt formatCode="0%" sourceLinked="1"/>
        <c:majorTickMark val="out"/>
        <c:minorTickMark val="none"/>
        <c:tickLblPos val="nextTo"/>
        <c:crossAx val="168691584"/>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295967212226502"/>
          <c:y val="1.3930849784579181E-2"/>
          <c:w val="0.73998232318979273"/>
          <c:h val="0.76498656413414967"/>
        </c:manualLayout>
      </c:layout>
      <c:barChart>
        <c:barDir val="bar"/>
        <c:grouping val="percentStacked"/>
        <c:varyColors val="0"/>
        <c:ser>
          <c:idx val="0"/>
          <c:order val="0"/>
          <c:tx>
            <c:strRef>
              <c:f>Лист1!$B$1</c:f>
              <c:strCache>
                <c:ptCount val="1"/>
                <c:pt idx="0">
                  <c:v>удовлетворительно/ низкая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Водоснабжение, водоотведение</c:v>
                </c:pt>
                <c:pt idx="1">
                  <c:v>Газоснабжение</c:v>
                </c:pt>
                <c:pt idx="2">
                  <c:v>Электроснабжение</c:v>
                </c:pt>
                <c:pt idx="3">
                  <c:v>Теплоснабжение</c:v>
                </c:pt>
                <c:pt idx="4">
                  <c:v>Телефонная связь</c:v>
                </c:pt>
              </c:strCache>
            </c:strRef>
          </c:cat>
          <c:val>
            <c:numRef>
              <c:f>Лист1!$B$2:$B$6</c:f>
              <c:numCache>
                <c:formatCode>0.0%</c:formatCode>
                <c:ptCount val="5"/>
                <c:pt idx="0">
                  <c:v>0.44000000000000006</c:v>
                </c:pt>
                <c:pt idx="1">
                  <c:v>0.39375000000000032</c:v>
                </c:pt>
                <c:pt idx="2">
                  <c:v>0.40725</c:v>
                </c:pt>
                <c:pt idx="3">
                  <c:v>0.34425</c:v>
                </c:pt>
                <c:pt idx="4">
                  <c:v>0.40550000000000008</c:v>
                </c:pt>
              </c:numCache>
            </c:numRef>
          </c:val>
          <c:extLst>
            <c:ext xmlns:c16="http://schemas.microsoft.com/office/drawing/2014/chart" uri="{C3380CC4-5D6E-409C-BE32-E72D297353CC}">
              <c16:uniqueId val="{00000000-A664-4A86-AF9C-7FCD412E91AC}"/>
            </c:ext>
          </c:extLst>
        </c:ser>
        <c:ser>
          <c:idx val="1"/>
          <c:order val="1"/>
          <c:tx>
            <c:strRef>
              <c:f>Лист1!$C$1</c:f>
              <c:strCache>
                <c:ptCount val="1"/>
                <c:pt idx="0">
                  <c:v>неудовлетворительно/ высокая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Водоснабжение, водоотведение</c:v>
                </c:pt>
                <c:pt idx="1">
                  <c:v>Газоснабжение</c:v>
                </c:pt>
                <c:pt idx="2">
                  <c:v>Электроснабжение</c:v>
                </c:pt>
                <c:pt idx="3">
                  <c:v>Теплоснабжение</c:v>
                </c:pt>
                <c:pt idx="4">
                  <c:v>Телефонная связь</c:v>
                </c:pt>
              </c:strCache>
            </c:strRef>
          </c:cat>
          <c:val>
            <c:numRef>
              <c:f>Лист1!$C$2:$C$6</c:f>
              <c:numCache>
                <c:formatCode>0.0%</c:formatCode>
                <c:ptCount val="5"/>
                <c:pt idx="0">
                  <c:v>0.13525000000000001</c:v>
                </c:pt>
                <c:pt idx="1">
                  <c:v>0.161</c:v>
                </c:pt>
                <c:pt idx="2">
                  <c:v>0.17</c:v>
                </c:pt>
                <c:pt idx="3">
                  <c:v>0.11874999999999998</c:v>
                </c:pt>
                <c:pt idx="4">
                  <c:v>0.11325</c:v>
                </c:pt>
              </c:numCache>
            </c:numRef>
          </c:val>
          <c:extLst>
            <c:ext xmlns:c16="http://schemas.microsoft.com/office/drawing/2014/chart" uri="{C3380CC4-5D6E-409C-BE32-E72D297353CC}">
              <c16:uniqueId val="{00000001-A664-4A86-AF9C-7FCD412E91AC}"/>
            </c:ext>
          </c:extLst>
        </c:ser>
        <c:ser>
          <c:idx val="2"/>
          <c:order val="2"/>
          <c:tx>
            <c:strRef>
              <c:f>Лист1!$D$1</c:f>
              <c:strCache>
                <c:ptCount val="1"/>
                <c:pt idx="0">
                  <c:v>затруднюсь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Водоснабжение, водоотведение</c:v>
                </c:pt>
                <c:pt idx="1">
                  <c:v>Газоснабжение</c:v>
                </c:pt>
                <c:pt idx="2">
                  <c:v>Электроснабжение</c:v>
                </c:pt>
                <c:pt idx="3">
                  <c:v>Теплоснабжение</c:v>
                </c:pt>
                <c:pt idx="4">
                  <c:v>Телефонная связь</c:v>
                </c:pt>
              </c:strCache>
            </c:strRef>
          </c:cat>
          <c:val>
            <c:numRef>
              <c:f>Лист1!$D$2:$D$6</c:f>
              <c:numCache>
                <c:formatCode>0.0%</c:formatCode>
                <c:ptCount val="5"/>
                <c:pt idx="0">
                  <c:v>0.42475000000000002</c:v>
                </c:pt>
                <c:pt idx="1">
                  <c:v>0.44525000000000003</c:v>
                </c:pt>
                <c:pt idx="2">
                  <c:v>0.42275000000000001</c:v>
                </c:pt>
                <c:pt idx="3">
                  <c:v>0.53700000000000003</c:v>
                </c:pt>
                <c:pt idx="4">
                  <c:v>0.48125000000000007</c:v>
                </c:pt>
              </c:numCache>
            </c:numRef>
          </c:val>
          <c:extLst>
            <c:ext xmlns:c16="http://schemas.microsoft.com/office/drawing/2014/chart" uri="{C3380CC4-5D6E-409C-BE32-E72D297353CC}">
              <c16:uniqueId val="{00000002-A664-4A86-AF9C-7FCD412E91AC}"/>
            </c:ext>
          </c:extLst>
        </c:ser>
        <c:dLbls>
          <c:showLegendKey val="0"/>
          <c:showVal val="0"/>
          <c:showCatName val="0"/>
          <c:showSerName val="0"/>
          <c:showPercent val="0"/>
          <c:showBubbleSize val="0"/>
        </c:dLbls>
        <c:gapWidth val="150"/>
        <c:overlap val="100"/>
        <c:axId val="169831040"/>
        <c:axId val="169845120"/>
      </c:barChart>
      <c:catAx>
        <c:axId val="169831040"/>
        <c:scaling>
          <c:orientation val="minMax"/>
        </c:scaling>
        <c:delete val="0"/>
        <c:axPos val="l"/>
        <c:numFmt formatCode="General" sourceLinked="1"/>
        <c:majorTickMark val="out"/>
        <c:minorTickMark val="none"/>
        <c:tickLblPos val="nextTo"/>
        <c:crossAx val="169845120"/>
        <c:crosses val="autoZero"/>
        <c:auto val="1"/>
        <c:lblAlgn val="ctr"/>
        <c:lblOffset val="100"/>
        <c:noMultiLvlLbl val="0"/>
      </c:catAx>
      <c:valAx>
        <c:axId val="169845120"/>
        <c:scaling>
          <c:orientation val="minMax"/>
        </c:scaling>
        <c:delete val="0"/>
        <c:axPos val="b"/>
        <c:majorGridlines/>
        <c:numFmt formatCode="0%" sourceLinked="1"/>
        <c:majorTickMark val="out"/>
        <c:minorTickMark val="none"/>
        <c:tickLblPos val="nextTo"/>
        <c:crossAx val="169831040"/>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085881653144894"/>
          <c:y val="1.3930849784579181E-2"/>
          <c:w val="0.75660328680505862"/>
          <c:h val="0.76498656413414967"/>
        </c:manualLayout>
      </c:layout>
      <c:barChart>
        <c:barDir val="bar"/>
        <c:grouping val="percentStacked"/>
        <c:varyColors val="0"/>
        <c:ser>
          <c:idx val="0"/>
          <c:order val="0"/>
          <c:tx>
            <c:strRef>
              <c:f>Лист1!$B$1</c:f>
              <c:strCache>
                <c:ptCount val="1"/>
                <c:pt idx="0">
                  <c:v>удовлетворительно/ низкая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Водоснабжение, водоотведение</c:v>
                </c:pt>
                <c:pt idx="1">
                  <c:v>Газоснабжение</c:v>
                </c:pt>
                <c:pt idx="2">
                  <c:v>Электроснабжение</c:v>
                </c:pt>
                <c:pt idx="3">
                  <c:v>Теплоснабжение</c:v>
                </c:pt>
                <c:pt idx="4">
                  <c:v>Телефонная связь</c:v>
                </c:pt>
              </c:strCache>
            </c:strRef>
          </c:cat>
          <c:val>
            <c:numRef>
              <c:f>Лист1!$B$2:$B$6</c:f>
              <c:numCache>
                <c:formatCode>0.0%</c:formatCode>
                <c:ptCount val="5"/>
                <c:pt idx="0">
                  <c:v>0.34800000000000031</c:v>
                </c:pt>
                <c:pt idx="1">
                  <c:v>0.30400000000000038</c:v>
                </c:pt>
                <c:pt idx="2">
                  <c:v>0.32300000000000056</c:v>
                </c:pt>
                <c:pt idx="3">
                  <c:v>0.28300000000000008</c:v>
                </c:pt>
                <c:pt idx="4">
                  <c:v>0.33500000000000063</c:v>
                </c:pt>
              </c:numCache>
            </c:numRef>
          </c:val>
          <c:extLst>
            <c:ext xmlns:c16="http://schemas.microsoft.com/office/drawing/2014/chart" uri="{C3380CC4-5D6E-409C-BE32-E72D297353CC}">
              <c16:uniqueId val="{00000000-2CB4-4FA3-9670-E2CB9B95425C}"/>
            </c:ext>
          </c:extLst>
        </c:ser>
        <c:ser>
          <c:idx val="1"/>
          <c:order val="1"/>
          <c:tx>
            <c:strRef>
              <c:f>Лист1!$C$1</c:f>
              <c:strCache>
                <c:ptCount val="1"/>
                <c:pt idx="0">
                  <c:v>неудовлетворительно/ высокая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Водоснабжение, водоотведение</c:v>
                </c:pt>
                <c:pt idx="1">
                  <c:v>Газоснабжение</c:v>
                </c:pt>
                <c:pt idx="2">
                  <c:v>Электроснабжение</c:v>
                </c:pt>
                <c:pt idx="3">
                  <c:v>Теплоснабжение</c:v>
                </c:pt>
                <c:pt idx="4">
                  <c:v>Телефонная связь</c:v>
                </c:pt>
              </c:strCache>
            </c:strRef>
          </c:cat>
          <c:val>
            <c:numRef>
              <c:f>Лист1!$C$2:$C$6</c:f>
              <c:numCache>
                <c:formatCode>0.0%</c:formatCode>
                <c:ptCount val="5"/>
                <c:pt idx="0">
                  <c:v>0.20400000000000001</c:v>
                </c:pt>
                <c:pt idx="1">
                  <c:v>0.23800000000000004</c:v>
                </c:pt>
                <c:pt idx="2">
                  <c:v>0.24200000000000021</c:v>
                </c:pt>
                <c:pt idx="3">
                  <c:v>0.17800000000000021</c:v>
                </c:pt>
                <c:pt idx="4">
                  <c:v>0.16</c:v>
                </c:pt>
              </c:numCache>
            </c:numRef>
          </c:val>
          <c:extLst>
            <c:ext xmlns:c16="http://schemas.microsoft.com/office/drawing/2014/chart" uri="{C3380CC4-5D6E-409C-BE32-E72D297353CC}">
              <c16:uniqueId val="{00000001-2CB4-4FA3-9670-E2CB9B95425C}"/>
            </c:ext>
          </c:extLst>
        </c:ser>
        <c:ser>
          <c:idx val="2"/>
          <c:order val="2"/>
          <c:tx>
            <c:strRef>
              <c:f>Лист1!$D$1</c:f>
              <c:strCache>
                <c:ptCount val="1"/>
                <c:pt idx="0">
                  <c:v>затруднюсь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Водоснабжение, водоотведение</c:v>
                </c:pt>
                <c:pt idx="1">
                  <c:v>Газоснабжение</c:v>
                </c:pt>
                <c:pt idx="2">
                  <c:v>Электроснабжение</c:v>
                </c:pt>
                <c:pt idx="3">
                  <c:v>Теплоснабжение</c:v>
                </c:pt>
                <c:pt idx="4">
                  <c:v>Телефонная связь</c:v>
                </c:pt>
              </c:strCache>
            </c:strRef>
          </c:cat>
          <c:val>
            <c:numRef>
              <c:f>Лист1!$D$2:$D$6</c:f>
              <c:numCache>
                <c:formatCode>0.0%</c:formatCode>
                <c:ptCount val="5"/>
                <c:pt idx="0">
                  <c:v>0.44800000000000001</c:v>
                </c:pt>
                <c:pt idx="1">
                  <c:v>0.45800000000000002</c:v>
                </c:pt>
                <c:pt idx="2">
                  <c:v>0.4350000000000005</c:v>
                </c:pt>
                <c:pt idx="3">
                  <c:v>0.53900000000000003</c:v>
                </c:pt>
                <c:pt idx="4">
                  <c:v>0.505</c:v>
                </c:pt>
              </c:numCache>
            </c:numRef>
          </c:val>
          <c:extLst>
            <c:ext xmlns:c16="http://schemas.microsoft.com/office/drawing/2014/chart" uri="{C3380CC4-5D6E-409C-BE32-E72D297353CC}">
              <c16:uniqueId val="{00000002-2CB4-4FA3-9670-E2CB9B95425C}"/>
            </c:ext>
          </c:extLst>
        </c:ser>
        <c:dLbls>
          <c:showLegendKey val="0"/>
          <c:showVal val="0"/>
          <c:showCatName val="0"/>
          <c:showSerName val="0"/>
          <c:showPercent val="0"/>
          <c:showBubbleSize val="0"/>
        </c:dLbls>
        <c:gapWidth val="150"/>
        <c:overlap val="100"/>
        <c:axId val="169925632"/>
        <c:axId val="169943808"/>
      </c:barChart>
      <c:catAx>
        <c:axId val="169925632"/>
        <c:scaling>
          <c:orientation val="minMax"/>
        </c:scaling>
        <c:delete val="0"/>
        <c:axPos val="l"/>
        <c:numFmt formatCode="General" sourceLinked="1"/>
        <c:majorTickMark val="out"/>
        <c:minorTickMark val="none"/>
        <c:tickLblPos val="nextTo"/>
        <c:crossAx val="169943808"/>
        <c:crosses val="autoZero"/>
        <c:auto val="1"/>
        <c:lblAlgn val="ctr"/>
        <c:lblOffset val="100"/>
        <c:noMultiLvlLbl val="0"/>
      </c:catAx>
      <c:valAx>
        <c:axId val="169943808"/>
        <c:scaling>
          <c:orientation val="minMax"/>
        </c:scaling>
        <c:delete val="0"/>
        <c:axPos val="b"/>
        <c:majorGridlines/>
        <c:numFmt formatCode="0%" sourceLinked="1"/>
        <c:majorTickMark val="out"/>
        <c:minorTickMark val="none"/>
        <c:tickLblPos val="nextTo"/>
        <c:crossAx val="169925632"/>
        <c:crosses val="autoZero"/>
        <c:crossBetween val="between"/>
      </c:valAx>
    </c:plotArea>
    <c:legend>
      <c:legendPos val="b"/>
      <c:layout>
        <c:manualLayout>
          <c:xMode val="edge"/>
          <c:yMode val="edge"/>
          <c:x val="0.14194673109043243"/>
          <c:y val="0.89300051250990164"/>
          <c:w val="0.85625805297065161"/>
          <c:h val="0.10699948749009924"/>
        </c:manualLayout>
      </c:layout>
      <c:overlay val="0"/>
    </c:legend>
    <c:plotVisOnly val="1"/>
    <c:dispBlanksAs val="gap"/>
    <c:showDLblsOverMax val="0"/>
  </c:chart>
  <c:spPr>
    <a:ln>
      <a:no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131942111598063E-2"/>
          <c:y val="5.6286538327195802E-2"/>
          <c:w val="0.88029387086132116"/>
          <c:h val="0.43745436763370504"/>
        </c:manualLayout>
      </c:layout>
      <c:barChart>
        <c:barDir val="col"/>
        <c:grouping val="stacked"/>
        <c:varyColors val="0"/>
        <c:ser>
          <c:idx val="0"/>
          <c:order val="0"/>
          <c:tx>
            <c:strRef>
              <c:f>Лист1!$B$1</c:f>
              <c:strCache>
                <c:ptCount val="1"/>
                <c:pt idx="0">
                  <c:v>Удовлетворен(а)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Услуги по водоснабжению, водоотведению</c:v>
                </c:pt>
                <c:pt idx="1">
                  <c:v>Услуги по водоочистке</c:v>
                </c:pt>
                <c:pt idx="2">
                  <c:v>Услуги газоснабжения</c:v>
                </c:pt>
                <c:pt idx="3">
                  <c:v>Услуги электроснабжения</c:v>
                </c:pt>
                <c:pt idx="4">
                  <c:v>Услуги теплоснабжения</c:v>
                </c:pt>
                <c:pt idx="5">
                  <c:v>Услуги почтовой связи</c:v>
                </c:pt>
              </c:strCache>
            </c:strRef>
          </c:cat>
          <c:val>
            <c:numRef>
              <c:f>Лист1!$B$2:$B$7</c:f>
              <c:numCache>
                <c:formatCode>0.00%</c:formatCode>
                <c:ptCount val="6"/>
                <c:pt idx="0">
                  <c:v>0.64100000000000346</c:v>
                </c:pt>
                <c:pt idx="1">
                  <c:v>0.49800000000000155</c:v>
                </c:pt>
                <c:pt idx="2">
                  <c:v>0.77200000000000346</c:v>
                </c:pt>
                <c:pt idx="3">
                  <c:v>0.77200000000000346</c:v>
                </c:pt>
                <c:pt idx="4">
                  <c:v>0.59399999999999997</c:v>
                </c:pt>
                <c:pt idx="5">
                  <c:v>0.66900000000000404</c:v>
                </c:pt>
              </c:numCache>
            </c:numRef>
          </c:val>
          <c:extLst>
            <c:ext xmlns:c16="http://schemas.microsoft.com/office/drawing/2014/chart" uri="{C3380CC4-5D6E-409C-BE32-E72D297353CC}">
              <c16:uniqueId val="{00000000-A9E5-4F53-84DB-388E3B14DE39}"/>
            </c:ext>
          </c:extLst>
        </c:ser>
        <c:ser>
          <c:idx val="1"/>
          <c:order val="1"/>
          <c:tx>
            <c:strRef>
              <c:f>Лист1!$C$1</c:f>
              <c:strCache>
                <c:ptCount val="1"/>
                <c:pt idx="0">
                  <c:v>Неудовлетворен(а)</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Услуги по водоснабжению, водоотведению</c:v>
                </c:pt>
                <c:pt idx="1">
                  <c:v>Услуги по водоочистке</c:v>
                </c:pt>
                <c:pt idx="2">
                  <c:v>Услуги газоснабжения</c:v>
                </c:pt>
                <c:pt idx="3">
                  <c:v>Услуги электроснабжения</c:v>
                </c:pt>
                <c:pt idx="4">
                  <c:v>Услуги теплоснабжения</c:v>
                </c:pt>
                <c:pt idx="5">
                  <c:v>Услуги почтовой связи</c:v>
                </c:pt>
              </c:strCache>
            </c:strRef>
          </c:cat>
          <c:val>
            <c:numRef>
              <c:f>Лист1!$C$2:$C$7</c:f>
              <c:numCache>
                <c:formatCode>0.00%</c:formatCode>
                <c:ptCount val="6"/>
                <c:pt idx="0">
                  <c:v>0.28200000000000008</c:v>
                </c:pt>
                <c:pt idx="1">
                  <c:v>0.34300000000000008</c:v>
                </c:pt>
                <c:pt idx="2">
                  <c:v>0.12000000000000002</c:v>
                </c:pt>
                <c:pt idx="3">
                  <c:v>0.16800000000000001</c:v>
                </c:pt>
                <c:pt idx="4">
                  <c:v>0.23500000000000001</c:v>
                </c:pt>
                <c:pt idx="5">
                  <c:v>0.21400000000000041</c:v>
                </c:pt>
              </c:numCache>
            </c:numRef>
          </c:val>
          <c:extLst>
            <c:ext xmlns:c16="http://schemas.microsoft.com/office/drawing/2014/chart" uri="{C3380CC4-5D6E-409C-BE32-E72D297353CC}">
              <c16:uniqueId val="{00000001-A9E5-4F53-84DB-388E3B14DE39}"/>
            </c:ext>
          </c:extLst>
        </c:ser>
        <c:dLbls>
          <c:showLegendKey val="0"/>
          <c:showVal val="1"/>
          <c:showCatName val="0"/>
          <c:showSerName val="0"/>
          <c:showPercent val="0"/>
          <c:showBubbleSize val="0"/>
        </c:dLbls>
        <c:gapWidth val="150"/>
        <c:overlap val="100"/>
        <c:axId val="169971072"/>
        <c:axId val="169972864"/>
      </c:barChart>
      <c:catAx>
        <c:axId val="169971072"/>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972864"/>
        <c:crosses val="autoZero"/>
        <c:auto val="1"/>
        <c:lblAlgn val="ctr"/>
        <c:lblOffset val="100"/>
        <c:noMultiLvlLbl val="0"/>
      </c:catAx>
      <c:valAx>
        <c:axId val="1699728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971072"/>
        <c:crosses val="autoZero"/>
        <c:crossBetween val="between"/>
      </c:valAx>
      <c:spPr>
        <a:noFill/>
        <a:ln>
          <a:noFill/>
        </a:ln>
        <a:effectLst/>
      </c:spPr>
    </c:plotArea>
    <c:legend>
      <c:legendPos val="b"/>
      <c:layout>
        <c:manualLayout>
          <c:xMode val="edge"/>
          <c:yMode val="edge"/>
          <c:x val="0.3152231975403304"/>
          <c:y val="0.68124147979601402"/>
          <c:w val="0.36190103174160831"/>
          <c:h val="8.1680145741704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view3D>
    <c:floor>
      <c:thickness val="0"/>
    </c:floor>
    <c:sideWall>
      <c:thickness val="0"/>
    </c:sideWall>
    <c:backWall>
      <c:thickness val="0"/>
    </c:backWall>
    <c:plotArea>
      <c:layout>
        <c:manualLayout>
          <c:layoutTarget val="inner"/>
          <c:xMode val="edge"/>
          <c:yMode val="edge"/>
          <c:x val="1.2243801505096005E-2"/>
          <c:y val="0.11299330067101722"/>
          <c:w val="0.98710996150125718"/>
          <c:h val="0.8870066993289828"/>
        </c:manualLayout>
      </c:layout>
      <c:pie3DChart>
        <c:varyColors val="1"/>
        <c:ser>
          <c:idx val="0"/>
          <c:order val="0"/>
          <c:tx>
            <c:strRef>
              <c:f>Лист1!$B$1</c:f>
              <c:strCache>
                <c:ptCount val="1"/>
                <c:pt idx="0">
                  <c:v>Количество респондентов</c:v>
                </c:pt>
              </c:strCache>
            </c:strRef>
          </c:tx>
          <c:explosion val="5"/>
          <c:dPt>
            <c:idx val="0"/>
            <c:bubble3D val="0"/>
            <c:spPr>
              <a:solidFill>
                <a:srgbClr val="FFC000"/>
              </a:solidFill>
            </c:spPr>
            <c:extLst>
              <c:ext xmlns:c16="http://schemas.microsoft.com/office/drawing/2014/chart" uri="{C3380CC4-5D6E-409C-BE32-E72D297353CC}">
                <c16:uniqueId val="{00000001-6FA8-4873-A05C-B3E67E84DCDC}"/>
              </c:ext>
            </c:extLst>
          </c:dPt>
          <c:dLbls>
            <c:dLbl>
              <c:idx val="0"/>
              <c:layout>
                <c:manualLayout>
                  <c:x val="-0.11051504905754561"/>
                  <c:y val="4.4973219810938665E-2"/>
                </c:manualLayout>
              </c:layout>
              <c:showLegendKey val="0"/>
              <c:showVal val="1"/>
              <c:showCatName val="1"/>
              <c:showSerName val="0"/>
              <c:showPercent val="0"/>
              <c:showBubbleSize val="0"/>
              <c:extLst>
                <c:ext xmlns:c15="http://schemas.microsoft.com/office/drawing/2012/chart" uri="{CE6537A1-D6FC-4f65-9D91-7224C49458BB}">
                  <c15:layout>
                    <c:manualLayout>
                      <c:w val="0.29883057891176185"/>
                      <c:h val="0.22492540739040623"/>
                    </c:manualLayout>
                  </c15:layout>
                </c:ext>
                <c:ext xmlns:c16="http://schemas.microsoft.com/office/drawing/2014/chart" uri="{C3380CC4-5D6E-409C-BE32-E72D297353CC}">
                  <c16:uniqueId val="{00000001-6FA8-4873-A05C-B3E67E84DCDC}"/>
                </c:ext>
              </c:extLst>
            </c:dLbl>
            <c:dLbl>
              <c:idx val="1"/>
              <c:layout>
                <c:manualLayout>
                  <c:x val="3.6725773151942552E-2"/>
                  <c:y val="0.16514331305177771"/>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4350053155504012"/>
                      <c:h val="8.4998210450966324E-2"/>
                    </c:manualLayout>
                  </c15:layout>
                </c:ext>
                <c:ext xmlns:c16="http://schemas.microsoft.com/office/drawing/2014/chart" uri="{C3380CC4-5D6E-409C-BE32-E72D297353CC}">
                  <c16:uniqueId val="{00000002-6FA8-4873-A05C-B3E67E84DCDC}"/>
                </c:ext>
              </c:extLst>
            </c:dLbl>
            <c:dLbl>
              <c:idx val="2"/>
              <c:layout>
                <c:manualLayout>
                  <c:x val="-1.1963146531879224E-2"/>
                  <c:y val="-0.1876570589226805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A8-4873-A05C-B3E67E84DCDC}"/>
                </c:ext>
              </c:extLst>
            </c:dLbl>
            <c:dLbl>
              <c:idx val="3"/>
              <c:layout>
                <c:manualLayout>
                  <c:x val="-6.1389318216927759E-2"/>
                  <c:y val="-0.101623925449686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A8-4873-A05C-B3E67E84DCDC}"/>
                </c:ext>
              </c:extLst>
            </c:dLbl>
            <c:dLbl>
              <c:idx val="4"/>
              <c:layout>
                <c:manualLayout>
                  <c:x val="0.1294320922265117"/>
                  <c:y val="-0.13360446916612567"/>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3110080216487866"/>
                      <c:h val="0.11934801370167709"/>
                    </c:manualLayout>
                  </c15:layout>
                </c:ext>
                <c:ext xmlns:c16="http://schemas.microsoft.com/office/drawing/2014/chart" uri="{C3380CC4-5D6E-409C-BE32-E72D297353CC}">
                  <c16:uniqueId val="{00000005-6FA8-4873-A05C-B3E67E84DCDC}"/>
                </c:ext>
              </c:extLst>
            </c:dLbl>
            <c:dLbl>
              <c:idx val="5"/>
              <c:layout>
                <c:manualLayout>
                  <c:x val="0.26373348735873064"/>
                  <c:y val="-7.532543523802687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FA8-4873-A05C-B3E67E84DCDC}"/>
                </c:ext>
              </c:extLst>
            </c:dLbl>
            <c:spPr>
              <a:noFill/>
              <a:ln w="25320">
                <a:noFill/>
              </a:ln>
            </c:spPr>
            <c:txPr>
              <a:bodyPr/>
              <a:lstStyle/>
              <a:p>
                <a:pPr>
                  <a:defRPr b="1">
                    <a:latin typeface="Times New Roman" pitchFamily="18" charset="0"/>
                    <a:cs typeface="Times New Roman" pitchFamily="18" charset="0"/>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Лист1!$A$2:$A$7</c:f>
              <c:strCache>
                <c:ptCount val="6"/>
                <c:pt idx="0">
                  <c:v>Локальный рынок (отдельное муниципальное образование)</c:v>
                </c:pt>
                <c:pt idx="1">
                  <c:v>Рынок Курской области</c:v>
                </c:pt>
                <c:pt idx="2">
                  <c:v>Рынок нескольких субъектов Российской Федерации</c:v>
                </c:pt>
                <c:pt idx="3">
                  <c:v>Затрудняюсь ответить</c:v>
                </c:pt>
                <c:pt idx="4">
                  <c:v>Рынки стран СНГ</c:v>
                </c:pt>
                <c:pt idx="5">
                  <c:v>Рынки стран дальнего зарубежья </c:v>
                </c:pt>
              </c:strCache>
            </c:strRef>
          </c:cat>
          <c:val>
            <c:numRef>
              <c:f>Лист1!$B$2:$B$7</c:f>
              <c:numCache>
                <c:formatCode>0.0%</c:formatCode>
                <c:ptCount val="6"/>
                <c:pt idx="0">
                  <c:v>0.41800000000000032</c:v>
                </c:pt>
                <c:pt idx="1">
                  <c:v>0.37100000000000088</c:v>
                </c:pt>
                <c:pt idx="2">
                  <c:v>0.15800000000000072</c:v>
                </c:pt>
                <c:pt idx="3">
                  <c:v>2.9000000000000001E-2</c:v>
                </c:pt>
                <c:pt idx="4">
                  <c:v>2.1999999999999999E-2</c:v>
                </c:pt>
                <c:pt idx="5">
                  <c:v>3.0000000000000092E-3</c:v>
                </c:pt>
              </c:numCache>
            </c:numRef>
          </c:val>
          <c:extLst>
            <c:ext xmlns:c16="http://schemas.microsoft.com/office/drawing/2014/chart" uri="{C3380CC4-5D6E-409C-BE32-E72D297353CC}">
              <c16:uniqueId val="{00000007-6FA8-4873-A05C-B3E67E84DCDC}"/>
            </c:ext>
          </c:extLst>
        </c:ser>
        <c:dLbls>
          <c:showLegendKey val="0"/>
          <c:showVal val="0"/>
          <c:showCatName val="0"/>
          <c:showSerName val="0"/>
          <c:showPercent val="0"/>
          <c:showBubbleSize val="0"/>
          <c:showLeaderLines val="1"/>
        </c:dLbls>
      </c:pie3DChart>
      <c:spPr>
        <a:noFill/>
        <a:ln w="25320">
          <a:noFill/>
        </a:ln>
      </c:spPr>
    </c:plotArea>
    <c:plotVisOnly val="1"/>
    <c:dispBlanksAs val="zero"/>
    <c:showDLblsOverMax val="0"/>
  </c:chart>
  <c:spPr>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stacked"/>
        <c:varyColors val="0"/>
        <c:ser>
          <c:idx val="0"/>
          <c:order val="0"/>
          <c:tx>
            <c:strRef>
              <c:f>Лист1!$B$1</c:f>
              <c:strCache>
                <c:ptCount val="1"/>
                <c:pt idx="0">
                  <c:v>2015 год</c:v>
                </c:pt>
              </c:strCache>
            </c:strRef>
          </c:tx>
          <c:spPr>
            <a:gradFill rotWithShape="1">
              <a:gsLst>
                <a:gs pos="0">
                  <a:schemeClr val="accent1">
                    <a:shade val="58000"/>
                    <a:shade val="51000"/>
                    <a:satMod val="130000"/>
                  </a:schemeClr>
                </a:gs>
                <a:gs pos="80000">
                  <a:schemeClr val="accent1">
                    <a:shade val="58000"/>
                    <a:shade val="93000"/>
                    <a:satMod val="130000"/>
                  </a:schemeClr>
                </a:gs>
                <a:gs pos="100000">
                  <a:schemeClr val="accent1">
                    <a:shade val="58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Услуги по водоснабжению, водоотведению</c:v>
                </c:pt>
                <c:pt idx="1">
                  <c:v>Услуги по водоочистке</c:v>
                </c:pt>
                <c:pt idx="2">
                  <c:v>Услуги газоснабжения</c:v>
                </c:pt>
                <c:pt idx="3">
                  <c:v>Услуги электроснабжения</c:v>
                </c:pt>
                <c:pt idx="4">
                  <c:v>Услуги теплоснабжения</c:v>
                </c:pt>
                <c:pt idx="5">
                  <c:v>Услуги почтовой связи</c:v>
                </c:pt>
              </c:strCache>
            </c:strRef>
          </c:cat>
          <c:val>
            <c:numRef>
              <c:f>Лист1!$B$2:$B$7</c:f>
              <c:numCache>
                <c:formatCode>0.0%</c:formatCode>
                <c:ptCount val="6"/>
                <c:pt idx="0">
                  <c:v>0.61200000000000065</c:v>
                </c:pt>
                <c:pt idx="1">
                  <c:v>0.42000000000000032</c:v>
                </c:pt>
                <c:pt idx="2">
                  <c:v>0.74000000000000288</c:v>
                </c:pt>
                <c:pt idx="3">
                  <c:v>0.74400000000000288</c:v>
                </c:pt>
                <c:pt idx="4">
                  <c:v>0.56599999999999995</c:v>
                </c:pt>
                <c:pt idx="5">
                  <c:v>0.72400000000000064</c:v>
                </c:pt>
              </c:numCache>
            </c:numRef>
          </c:val>
          <c:extLst>
            <c:ext xmlns:c16="http://schemas.microsoft.com/office/drawing/2014/chart" uri="{C3380CC4-5D6E-409C-BE32-E72D297353CC}">
              <c16:uniqueId val="{00000000-28DE-49E4-A789-1C9BC0E7ABBC}"/>
            </c:ext>
          </c:extLst>
        </c:ser>
        <c:ser>
          <c:idx val="1"/>
          <c:order val="1"/>
          <c:tx>
            <c:strRef>
              <c:f>Лист1!$C$1</c:f>
              <c:strCache>
                <c:ptCount val="1"/>
                <c:pt idx="0">
                  <c:v>2016 год</c:v>
                </c:pt>
              </c:strCache>
            </c:strRef>
          </c:tx>
          <c:spPr>
            <a:gradFill rotWithShape="1">
              <a:gsLst>
                <a:gs pos="0">
                  <a:schemeClr val="accent1">
                    <a:shade val="86000"/>
                    <a:shade val="51000"/>
                    <a:satMod val="130000"/>
                  </a:schemeClr>
                </a:gs>
                <a:gs pos="80000">
                  <a:schemeClr val="accent1">
                    <a:shade val="86000"/>
                    <a:shade val="93000"/>
                    <a:satMod val="130000"/>
                  </a:schemeClr>
                </a:gs>
                <a:gs pos="100000">
                  <a:schemeClr val="accent1">
                    <a:shade val="8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Услуги по водоснабжению, водоотведению</c:v>
                </c:pt>
                <c:pt idx="1">
                  <c:v>Услуги по водоочистке</c:v>
                </c:pt>
                <c:pt idx="2">
                  <c:v>Услуги газоснабжения</c:v>
                </c:pt>
                <c:pt idx="3">
                  <c:v>Услуги электроснабжения</c:v>
                </c:pt>
                <c:pt idx="4">
                  <c:v>Услуги теплоснабжения</c:v>
                </c:pt>
                <c:pt idx="5">
                  <c:v>Услуги почтовой связи</c:v>
                </c:pt>
              </c:strCache>
            </c:strRef>
          </c:cat>
          <c:val>
            <c:numRef>
              <c:f>Лист1!$C$2:$C$7</c:f>
              <c:numCache>
                <c:formatCode>0.0%</c:formatCode>
                <c:ptCount val="6"/>
                <c:pt idx="0">
                  <c:v>0.63900000000000323</c:v>
                </c:pt>
                <c:pt idx="1">
                  <c:v>0.51400000000000001</c:v>
                </c:pt>
                <c:pt idx="2">
                  <c:v>0.79400000000000004</c:v>
                </c:pt>
                <c:pt idx="3">
                  <c:v>0.79300000000000004</c:v>
                </c:pt>
                <c:pt idx="4">
                  <c:v>0.61800000000000288</c:v>
                </c:pt>
                <c:pt idx="5">
                  <c:v>0.69199999999999995</c:v>
                </c:pt>
              </c:numCache>
            </c:numRef>
          </c:val>
          <c:extLst>
            <c:ext xmlns:c16="http://schemas.microsoft.com/office/drawing/2014/chart" uri="{C3380CC4-5D6E-409C-BE32-E72D297353CC}">
              <c16:uniqueId val="{00000001-28DE-49E4-A789-1C9BC0E7ABBC}"/>
            </c:ext>
          </c:extLst>
        </c:ser>
        <c:ser>
          <c:idx val="2"/>
          <c:order val="2"/>
          <c:tx>
            <c:strRef>
              <c:f>Лист1!$D$1</c:f>
              <c:strCache>
                <c:ptCount val="1"/>
                <c:pt idx="0">
                  <c:v>2017 год</c:v>
                </c:pt>
              </c:strCache>
            </c:strRef>
          </c:tx>
          <c:spPr>
            <a:gradFill rotWithShape="1">
              <a:gsLst>
                <a:gs pos="0">
                  <a:schemeClr val="accent1">
                    <a:tint val="86000"/>
                    <a:shade val="51000"/>
                    <a:satMod val="130000"/>
                  </a:schemeClr>
                </a:gs>
                <a:gs pos="80000">
                  <a:schemeClr val="accent1">
                    <a:tint val="86000"/>
                    <a:shade val="93000"/>
                    <a:satMod val="130000"/>
                  </a:schemeClr>
                </a:gs>
                <a:gs pos="100000">
                  <a:schemeClr val="accent1">
                    <a:tint val="8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Услуги по водоснабжению, водоотведению</c:v>
                </c:pt>
                <c:pt idx="1">
                  <c:v>Услуги по водоочистке</c:v>
                </c:pt>
                <c:pt idx="2">
                  <c:v>Услуги газоснабжения</c:v>
                </c:pt>
                <c:pt idx="3">
                  <c:v>Услуги электроснабжения</c:v>
                </c:pt>
                <c:pt idx="4">
                  <c:v>Услуги теплоснабжения</c:v>
                </c:pt>
                <c:pt idx="5">
                  <c:v>Услуги почтовой связи</c:v>
                </c:pt>
              </c:strCache>
            </c:strRef>
          </c:cat>
          <c:val>
            <c:numRef>
              <c:f>Лист1!$D$2:$D$7</c:f>
              <c:numCache>
                <c:formatCode>0.0%</c:formatCode>
                <c:ptCount val="6"/>
                <c:pt idx="0">
                  <c:v>0.73000000000000065</c:v>
                </c:pt>
                <c:pt idx="1">
                  <c:v>0.58199999999999996</c:v>
                </c:pt>
                <c:pt idx="2">
                  <c:v>0.81799999999999995</c:v>
                </c:pt>
                <c:pt idx="3">
                  <c:v>0.82000000000000062</c:v>
                </c:pt>
                <c:pt idx="4">
                  <c:v>0.63700000000000323</c:v>
                </c:pt>
                <c:pt idx="5">
                  <c:v>0.66600000000000381</c:v>
                </c:pt>
              </c:numCache>
            </c:numRef>
          </c:val>
          <c:extLst>
            <c:ext xmlns:c16="http://schemas.microsoft.com/office/drawing/2014/chart" uri="{C3380CC4-5D6E-409C-BE32-E72D297353CC}">
              <c16:uniqueId val="{00000002-28DE-49E4-A789-1C9BC0E7ABBC}"/>
            </c:ext>
          </c:extLst>
        </c:ser>
        <c:ser>
          <c:idx val="3"/>
          <c:order val="3"/>
          <c:tx>
            <c:strRef>
              <c:f>Лист1!$E$1</c:f>
              <c:strCache>
                <c:ptCount val="1"/>
                <c:pt idx="0">
                  <c:v>2018 год</c:v>
                </c:pt>
              </c:strCache>
            </c:strRef>
          </c:tx>
          <c:spPr>
            <a:gradFill rotWithShape="1">
              <a:gsLst>
                <a:gs pos="0">
                  <a:schemeClr val="accent1">
                    <a:tint val="58000"/>
                    <a:shade val="51000"/>
                    <a:satMod val="130000"/>
                  </a:schemeClr>
                </a:gs>
                <a:gs pos="80000">
                  <a:schemeClr val="accent1">
                    <a:tint val="58000"/>
                    <a:shade val="93000"/>
                    <a:satMod val="130000"/>
                  </a:schemeClr>
                </a:gs>
                <a:gs pos="100000">
                  <a:schemeClr val="accent1">
                    <a:tint val="58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Услуги по водоснабжению, водоотведению</c:v>
                </c:pt>
                <c:pt idx="1">
                  <c:v>Услуги по водоочистке</c:v>
                </c:pt>
                <c:pt idx="2">
                  <c:v>Услуги газоснабжения</c:v>
                </c:pt>
                <c:pt idx="3">
                  <c:v>Услуги электроснабжения</c:v>
                </c:pt>
                <c:pt idx="4">
                  <c:v>Услуги теплоснабжения</c:v>
                </c:pt>
                <c:pt idx="5">
                  <c:v>Услуги почтовой связи</c:v>
                </c:pt>
              </c:strCache>
            </c:strRef>
          </c:cat>
          <c:val>
            <c:numRef>
              <c:f>Лист1!$E$2:$E$7</c:f>
              <c:numCache>
                <c:formatCode>0.0%</c:formatCode>
                <c:ptCount val="6"/>
                <c:pt idx="0">
                  <c:v>0.58299999999999996</c:v>
                </c:pt>
                <c:pt idx="1">
                  <c:v>0.47400000000000031</c:v>
                </c:pt>
                <c:pt idx="2">
                  <c:v>0.73600000000000065</c:v>
                </c:pt>
                <c:pt idx="3">
                  <c:v>0.73100000000000065</c:v>
                </c:pt>
                <c:pt idx="4">
                  <c:v>0.55300000000000005</c:v>
                </c:pt>
                <c:pt idx="5">
                  <c:v>0.59399999999999997</c:v>
                </c:pt>
              </c:numCache>
            </c:numRef>
          </c:val>
          <c:extLst>
            <c:ext xmlns:c16="http://schemas.microsoft.com/office/drawing/2014/chart" uri="{C3380CC4-5D6E-409C-BE32-E72D297353CC}">
              <c16:uniqueId val="{00000003-28DE-49E4-A789-1C9BC0E7ABBC}"/>
            </c:ext>
          </c:extLst>
        </c:ser>
        <c:dLbls>
          <c:showLegendKey val="0"/>
          <c:showVal val="0"/>
          <c:showCatName val="0"/>
          <c:showSerName val="0"/>
          <c:showPercent val="0"/>
          <c:showBubbleSize val="0"/>
        </c:dLbls>
        <c:gapWidth val="150"/>
        <c:overlap val="100"/>
        <c:axId val="163661696"/>
        <c:axId val="163663232"/>
      </c:barChart>
      <c:catAx>
        <c:axId val="16366169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663232"/>
        <c:crosses val="autoZero"/>
        <c:auto val="1"/>
        <c:lblAlgn val="ctr"/>
        <c:lblOffset val="100"/>
        <c:noMultiLvlLbl val="0"/>
      </c:catAx>
      <c:valAx>
        <c:axId val="1636632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661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951609776373049"/>
          <c:y val="1.5250580245006605E-2"/>
          <c:w val="0.81048390223627009"/>
          <c:h val="0.55625144507817637"/>
        </c:manualLayout>
      </c:layout>
      <c:barChart>
        <c:barDir val="col"/>
        <c:grouping val="stacked"/>
        <c:varyColors val="0"/>
        <c:ser>
          <c:idx val="0"/>
          <c:order val="0"/>
          <c:tx>
            <c:strRef>
              <c:f>Лист1!$B$1</c:f>
              <c:strCache>
                <c:ptCount val="1"/>
                <c:pt idx="0">
                  <c:v>2015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Услуги по водоснабжению, водоотведению</c:v>
                </c:pt>
                <c:pt idx="1">
                  <c:v>Услуги по водоочистке</c:v>
                </c:pt>
                <c:pt idx="2">
                  <c:v>Услуги газоснабжения</c:v>
                </c:pt>
                <c:pt idx="3">
                  <c:v>Услуги электроснабжения</c:v>
                </c:pt>
                <c:pt idx="4">
                  <c:v>Услуги теплоснабжения</c:v>
                </c:pt>
                <c:pt idx="5">
                  <c:v>Услуги почтовой связи</c:v>
                </c:pt>
              </c:strCache>
            </c:strRef>
          </c:cat>
          <c:val>
            <c:numRef>
              <c:f>Лист1!$B$2:$B$7</c:f>
              <c:numCache>
                <c:formatCode>0.0%</c:formatCode>
                <c:ptCount val="6"/>
                <c:pt idx="0">
                  <c:v>0.29100000000000031</c:v>
                </c:pt>
                <c:pt idx="1">
                  <c:v>0.36600000000000038</c:v>
                </c:pt>
                <c:pt idx="2">
                  <c:v>0.14700000000000021</c:v>
                </c:pt>
                <c:pt idx="3">
                  <c:v>0.17400000000000004</c:v>
                </c:pt>
                <c:pt idx="4">
                  <c:v>0.23400000000000001</c:v>
                </c:pt>
                <c:pt idx="5">
                  <c:v>0.14200000000000004</c:v>
                </c:pt>
              </c:numCache>
            </c:numRef>
          </c:val>
          <c:extLst>
            <c:ext xmlns:c16="http://schemas.microsoft.com/office/drawing/2014/chart" uri="{C3380CC4-5D6E-409C-BE32-E72D297353CC}">
              <c16:uniqueId val="{00000000-7BC9-47B6-81FB-1713EFCB4276}"/>
            </c:ext>
          </c:extLst>
        </c:ser>
        <c:ser>
          <c:idx val="1"/>
          <c:order val="1"/>
          <c:tx>
            <c:strRef>
              <c:f>Лист1!$C$1</c:f>
              <c:strCache>
                <c:ptCount val="1"/>
                <c:pt idx="0">
                  <c:v>2016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Услуги по водоснабжению, водоотведению</c:v>
                </c:pt>
                <c:pt idx="1">
                  <c:v>Услуги по водоочистке</c:v>
                </c:pt>
                <c:pt idx="2">
                  <c:v>Услуги газоснабжения</c:v>
                </c:pt>
                <c:pt idx="3">
                  <c:v>Услуги электроснабжения</c:v>
                </c:pt>
                <c:pt idx="4">
                  <c:v>Услуги теплоснабжения</c:v>
                </c:pt>
                <c:pt idx="5">
                  <c:v>Услуги почтовой связи</c:v>
                </c:pt>
              </c:strCache>
            </c:strRef>
          </c:cat>
          <c:val>
            <c:numRef>
              <c:f>Лист1!$C$2:$C$7</c:f>
              <c:numCache>
                <c:formatCode>0.0%</c:formatCode>
                <c:ptCount val="6"/>
                <c:pt idx="0">
                  <c:v>0.30800000000000038</c:v>
                </c:pt>
                <c:pt idx="1">
                  <c:v>0.35000000000000031</c:v>
                </c:pt>
                <c:pt idx="2">
                  <c:v>0.126</c:v>
                </c:pt>
                <c:pt idx="3">
                  <c:v>0.16800000000000001</c:v>
                </c:pt>
                <c:pt idx="4">
                  <c:v>0.22500000000000001</c:v>
                </c:pt>
                <c:pt idx="5">
                  <c:v>0.222</c:v>
                </c:pt>
              </c:numCache>
            </c:numRef>
          </c:val>
          <c:extLst>
            <c:ext xmlns:c16="http://schemas.microsoft.com/office/drawing/2014/chart" uri="{C3380CC4-5D6E-409C-BE32-E72D297353CC}">
              <c16:uniqueId val="{00000001-7BC9-47B6-81FB-1713EFCB4276}"/>
            </c:ext>
          </c:extLst>
        </c:ser>
        <c:ser>
          <c:idx val="2"/>
          <c:order val="2"/>
          <c:tx>
            <c:strRef>
              <c:f>Лист1!$D$1</c:f>
              <c:strCache>
                <c:ptCount val="1"/>
                <c:pt idx="0">
                  <c:v>2017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Услуги по водоснабжению, водоотведению</c:v>
                </c:pt>
                <c:pt idx="1">
                  <c:v>Услуги по водоочистке</c:v>
                </c:pt>
                <c:pt idx="2">
                  <c:v>Услуги газоснабжения</c:v>
                </c:pt>
                <c:pt idx="3">
                  <c:v>Услуги электроснабжения</c:v>
                </c:pt>
                <c:pt idx="4">
                  <c:v>Услуги теплоснабжения</c:v>
                </c:pt>
                <c:pt idx="5">
                  <c:v>Услуги почтовой связи</c:v>
                </c:pt>
              </c:strCache>
            </c:strRef>
          </c:cat>
          <c:val>
            <c:numRef>
              <c:f>Лист1!$D$2:$D$7</c:f>
              <c:numCache>
                <c:formatCode>0.0%</c:formatCode>
                <c:ptCount val="6"/>
                <c:pt idx="0">
                  <c:v>0.22700000000000001</c:v>
                </c:pt>
                <c:pt idx="1">
                  <c:v>0.31900000000000162</c:v>
                </c:pt>
                <c:pt idx="2">
                  <c:v>0.10199999999999998</c:v>
                </c:pt>
                <c:pt idx="3">
                  <c:v>0.15500000000000044</c:v>
                </c:pt>
                <c:pt idx="4">
                  <c:v>0.23500000000000001</c:v>
                </c:pt>
                <c:pt idx="5">
                  <c:v>0.28000000000000008</c:v>
                </c:pt>
              </c:numCache>
            </c:numRef>
          </c:val>
          <c:extLst>
            <c:ext xmlns:c16="http://schemas.microsoft.com/office/drawing/2014/chart" uri="{C3380CC4-5D6E-409C-BE32-E72D297353CC}">
              <c16:uniqueId val="{00000002-7BC9-47B6-81FB-1713EFCB4276}"/>
            </c:ext>
          </c:extLst>
        </c:ser>
        <c:ser>
          <c:idx val="3"/>
          <c:order val="3"/>
          <c:tx>
            <c:strRef>
              <c:f>Лист1!$E$1</c:f>
              <c:strCache>
                <c:ptCount val="1"/>
                <c:pt idx="0">
                  <c:v>2018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Услуги по водоснабжению, водоотведению</c:v>
                </c:pt>
                <c:pt idx="1">
                  <c:v>Услуги по водоочистке</c:v>
                </c:pt>
                <c:pt idx="2">
                  <c:v>Услуги газоснабжения</c:v>
                </c:pt>
                <c:pt idx="3">
                  <c:v>Услуги электроснабжения</c:v>
                </c:pt>
                <c:pt idx="4">
                  <c:v>Услуги теплоснабжения</c:v>
                </c:pt>
                <c:pt idx="5">
                  <c:v>Услуги почтовой связи</c:v>
                </c:pt>
              </c:strCache>
            </c:strRef>
          </c:cat>
          <c:val>
            <c:numRef>
              <c:f>Лист1!$E$2:$E$7</c:f>
              <c:numCache>
                <c:formatCode>0.0%</c:formatCode>
                <c:ptCount val="6"/>
                <c:pt idx="0">
                  <c:v>0.30200000000000032</c:v>
                </c:pt>
                <c:pt idx="1">
                  <c:v>0.33800000000000191</c:v>
                </c:pt>
                <c:pt idx="2">
                  <c:v>0.10600000000000002</c:v>
                </c:pt>
                <c:pt idx="3">
                  <c:v>0.17500000000000004</c:v>
                </c:pt>
                <c:pt idx="4">
                  <c:v>0.24500000000000041</c:v>
                </c:pt>
                <c:pt idx="5">
                  <c:v>0.21300000000000024</c:v>
                </c:pt>
              </c:numCache>
            </c:numRef>
          </c:val>
          <c:extLst>
            <c:ext xmlns:c16="http://schemas.microsoft.com/office/drawing/2014/chart" uri="{C3380CC4-5D6E-409C-BE32-E72D297353CC}">
              <c16:uniqueId val="{00000003-7BC9-47B6-81FB-1713EFCB4276}"/>
            </c:ext>
          </c:extLst>
        </c:ser>
        <c:dLbls>
          <c:showLegendKey val="0"/>
          <c:showVal val="0"/>
          <c:showCatName val="0"/>
          <c:showSerName val="0"/>
          <c:showPercent val="0"/>
          <c:showBubbleSize val="0"/>
        </c:dLbls>
        <c:gapWidth val="150"/>
        <c:overlap val="100"/>
        <c:axId val="170097664"/>
        <c:axId val="170111744"/>
      </c:barChart>
      <c:catAx>
        <c:axId val="170097664"/>
        <c:scaling>
          <c:orientation val="minMax"/>
        </c:scaling>
        <c:delete val="0"/>
        <c:axPos val="b"/>
        <c:numFmt formatCode="General" sourceLinked="0"/>
        <c:majorTickMark val="out"/>
        <c:minorTickMark val="none"/>
        <c:tickLblPos val="nextTo"/>
        <c:crossAx val="170111744"/>
        <c:crosses val="autoZero"/>
        <c:auto val="1"/>
        <c:lblAlgn val="ctr"/>
        <c:lblOffset val="100"/>
        <c:noMultiLvlLbl val="0"/>
      </c:catAx>
      <c:valAx>
        <c:axId val="170111744"/>
        <c:scaling>
          <c:orientation val="minMax"/>
        </c:scaling>
        <c:delete val="0"/>
        <c:axPos val="l"/>
        <c:majorGridlines/>
        <c:numFmt formatCode="0.0%" sourceLinked="1"/>
        <c:majorTickMark val="out"/>
        <c:minorTickMark val="none"/>
        <c:tickLblPos val="nextTo"/>
        <c:crossAx val="170097664"/>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870005119140163E-2"/>
          <c:y val="4.961398117918215E-2"/>
          <c:w val="0.89012524727888809"/>
          <c:h val="0.60683631009538463"/>
        </c:manualLayout>
      </c:layout>
      <c:barChart>
        <c:barDir val="col"/>
        <c:grouping val="clustered"/>
        <c:varyColors val="0"/>
        <c:ser>
          <c:idx val="0"/>
          <c:order val="0"/>
          <c:tx>
            <c:strRef>
              <c:f>Лист1!$B$1</c:f>
              <c:strCache>
                <c:ptCount val="1"/>
                <c:pt idx="0">
                  <c:v>Продажи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Нет конкурентов</c:v>
                </c:pt>
                <c:pt idx="1">
                  <c:v>От 1 до 3 конкурентов</c:v>
                </c:pt>
                <c:pt idx="2">
                  <c:v>4 и более конкурентов</c:v>
                </c:pt>
                <c:pt idx="3">
                  <c:v>Большое число конкурентов</c:v>
                </c:pt>
                <c:pt idx="4">
                  <c:v>Затрудняюсь ответить</c:v>
                </c:pt>
              </c:strCache>
            </c:strRef>
          </c:cat>
          <c:val>
            <c:numRef>
              <c:f>Лист1!$B$2:$B$6</c:f>
              <c:numCache>
                <c:formatCode>0.00%</c:formatCode>
                <c:ptCount val="5"/>
                <c:pt idx="0">
                  <c:v>8.9500000000000246E-2</c:v>
                </c:pt>
                <c:pt idx="1">
                  <c:v>0.19975000000000001</c:v>
                </c:pt>
                <c:pt idx="2">
                  <c:v>0.22375</c:v>
                </c:pt>
                <c:pt idx="3">
                  <c:v>0.41525000000000001</c:v>
                </c:pt>
                <c:pt idx="4">
                  <c:v>7.1999999999999995E-2</c:v>
                </c:pt>
              </c:numCache>
            </c:numRef>
          </c:val>
          <c:extLst>
            <c:ext xmlns:c16="http://schemas.microsoft.com/office/drawing/2014/chart" uri="{C3380CC4-5D6E-409C-BE32-E72D297353CC}">
              <c16:uniqueId val="{00000000-0640-47BB-A469-518BFE563E7E}"/>
            </c:ext>
          </c:extLst>
        </c:ser>
        <c:dLbls>
          <c:showLegendKey val="0"/>
          <c:showVal val="0"/>
          <c:showCatName val="0"/>
          <c:showSerName val="0"/>
          <c:showPercent val="0"/>
          <c:showBubbleSize val="0"/>
        </c:dLbls>
        <c:gapWidth val="150"/>
        <c:axId val="82671872"/>
        <c:axId val="82685952"/>
      </c:barChart>
      <c:catAx>
        <c:axId val="82671872"/>
        <c:scaling>
          <c:orientation val="minMax"/>
        </c:scaling>
        <c:delete val="0"/>
        <c:axPos val="b"/>
        <c:numFmt formatCode="General" sourceLinked="0"/>
        <c:majorTickMark val="out"/>
        <c:minorTickMark val="none"/>
        <c:tickLblPos val="nextTo"/>
        <c:crossAx val="82685952"/>
        <c:crosses val="autoZero"/>
        <c:auto val="1"/>
        <c:lblAlgn val="ctr"/>
        <c:lblOffset val="100"/>
        <c:noMultiLvlLbl val="0"/>
      </c:catAx>
      <c:valAx>
        <c:axId val="82685952"/>
        <c:scaling>
          <c:orientation val="minMax"/>
        </c:scaling>
        <c:delete val="0"/>
        <c:axPos val="l"/>
        <c:majorGridlines/>
        <c:numFmt formatCode="0.00%" sourceLinked="1"/>
        <c:majorTickMark val="out"/>
        <c:minorTickMark val="none"/>
        <c:tickLblPos val="nextTo"/>
        <c:crossAx val="82671872"/>
        <c:crosses val="autoZero"/>
        <c:crossBetween val="between"/>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245790285965981"/>
          <c:y val="4.0837399547021806E-2"/>
          <c:w val="0.83319732828204751"/>
          <c:h val="0.58531059476250202"/>
        </c:manualLayout>
      </c:layout>
      <c:barChart>
        <c:barDir val="bar"/>
        <c:grouping val="percentStacked"/>
        <c:varyColors val="0"/>
        <c:ser>
          <c:idx val="0"/>
          <c:order val="0"/>
          <c:tx>
            <c:strRef>
              <c:f>'Лист1'!$B$1</c:f>
              <c:strCache>
                <c:ptCount val="1"/>
                <c:pt idx="0">
                  <c:v>Удовлетворительное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'Лист1'!$B$2:$B$4</c:f>
              <c:numCache>
                <c:formatCode>0.0%</c:formatCode>
                <c:ptCount val="3"/>
                <c:pt idx="0">
                  <c:v>0.6210000000000041</c:v>
                </c:pt>
                <c:pt idx="1">
                  <c:v>0.62175000000000513</c:v>
                </c:pt>
                <c:pt idx="2">
                  <c:v>0.61375000000000468</c:v>
                </c:pt>
              </c:numCache>
            </c:numRef>
          </c:val>
          <c:extLst>
            <c:ext xmlns:c16="http://schemas.microsoft.com/office/drawing/2014/chart" uri="{C3380CC4-5D6E-409C-BE32-E72D297353CC}">
              <c16:uniqueId val="{00000000-BCAB-44A0-BFC9-B0C02F2EF9D3}"/>
            </c:ext>
          </c:extLst>
        </c:ser>
        <c:ser>
          <c:idx val="1"/>
          <c:order val="1"/>
          <c:tx>
            <c:strRef>
              <c:f>'Лист1'!$C$1</c:f>
              <c:strCache>
                <c:ptCount val="1"/>
                <c:pt idx="0">
                  <c:v>Неудовлетворительное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'Лист1'!$C$2:$C$4</c:f>
              <c:numCache>
                <c:formatCode>0.0%</c:formatCode>
                <c:ptCount val="3"/>
                <c:pt idx="0">
                  <c:v>8.5250000000000006E-2</c:v>
                </c:pt>
                <c:pt idx="1">
                  <c:v>8.0750000000000266E-2</c:v>
                </c:pt>
                <c:pt idx="2">
                  <c:v>8.1500000000000045E-2</c:v>
                </c:pt>
              </c:numCache>
            </c:numRef>
          </c:val>
          <c:extLst>
            <c:ext xmlns:c16="http://schemas.microsoft.com/office/drawing/2014/chart" uri="{C3380CC4-5D6E-409C-BE32-E72D297353CC}">
              <c16:uniqueId val="{00000001-BCAB-44A0-BFC9-B0C02F2EF9D3}"/>
            </c:ext>
          </c:extLst>
        </c:ser>
        <c:ser>
          <c:idx val="2"/>
          <c:order val="2"/>
          <c:tx>
            <c:strRef>
              <c:f>'Лист1'!$D$1</c:f>
              <c:strCache>
                <c:ptCount val="1"/>
                <c:pt idx="0">
                  <c:v>Затрудняюсь ответить/ мне ничего не известно о такой информации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'Лист1'!$D$2:$D$4</c:f>
              <c:numCache>
                <c:formatCode>0.0%</c:formatCode>
                <c:ptCount val="3"/>
                <c:pt idx="0">
                  <c:v>0.29375000000000001</c:v>
                </c:pt>
                <c:pt idx="1">
                  <c:v>0.29750000000000032</c:v>
                </c:pt>
                <c:pt idx="2">
                  <c:v>0.30475000000000002</c:v>
                </c:pt>
              </c:numCache>
            </c:numRef>
          </c:val>
          <c:extLst>
            <c:ext xmlns:c16="http://schemas.microsoft.com/office/drawing/2014/chart" uri="{C3380CC4-5D6E-409C-BE32-E72D297353CC}">
              <c16:uniqueId val="{00000002-BCAB-44A0-BFC9-B0C02F2EF9D3}"/>
            </c:ext>
          </c:extLst>
        </c:ser>
        <c:dLbls>
          <c:showLegendKey val="0"/>
          <c:showVal val="0"/>
          <c:showCatName val="0"/>
          <c:showSerName val="0"/>
          <c:showPercent val="0"/>
          <c:showBubbleSize val="0"/>
        </c:dLbls>
        <c:gapWidth val="150"/>
        <c:overlap val="100"/>
        <c:axId val="82664064"/>
        <c:axId val="89735552"/>
      </c:barChart>
      <c:catAx>
        <c:axId val="82664064"/>
        <c:scaling>
          <c:orientation val="minMax"/>
        </c:scaling>
        <c:delete val="0"/>
        <c:axPos val="l"/>
        <c:numFmt formatCode="General" sourceLinked="1"/>
        <c:majorTickMark val="out"/>
        <c:minorTickMark val="none"/>
        <c:tickLblPos val="nextTo"/>
        <c:crossAx val="89735552"/>
        <c:crosses val="autoZero"/>
        <c:auto val="1"/>
        <c:lblAlgn val="ctr"/>
        <c:lblOffset val="100"/>
        <c:noMultiLvlLbl val="0"/>
      </c:catAx>
      <c:valAx>
        <c:axId val="89735552"/>
        <c:scaling>
          <c:orientation val="minMax"/>
        </c:scaling>
        <c:delete val="0"/>
        <c:axPos val="b"/>
        <c:majorGridlines/>
        <c:numFmt formatCode="0%" sourceLinked="1"/>
        <c:majorTickMark val="out"/>
        <c:minorTickMark val="none"/>
        <c:tickLblPos val="nextTo"/>
        <c:crossAx val="82664064"/>
        <c:crosses val="autoZero"/>
        <c:crossBetween val="between"/>
      </c:valAx>
    </c:plotArea>
    <c:legend>
      <c:legendPos val="b"/>
      <c:layout>
        <c:manualLayout>
          <c:xMode val="edge"/>
          <c:yMode val="edge"/>
          <c:x val="0"/>
          <c:y val="0.74197646295194453"/>
          <c:w val="1"/>
          <c:h val="0.25802353704805547"/>
        </c:manualLayout>
      </c:layout>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Другое</c:v>
                </c:pt>
                <c:pt idx="1">
                  <c:v>Силовое давление со стороны правоохранительных органов (угрозы, вымогательства и т.д.)</c:v>
                </c:pt>
                <c:pt idx="2">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3">
                  <c:v>Иные действия/ давление со стороны органов власти, препятствующие ведению бизнеса на рынке или входу на рынок новых участников</c:v>
                </c:pt>
                <c:pt idx="4">
                  <c:v>Ограничение/ сложность доступа к закупкам компаний с госучастием и субъектов естественных монополий </c:v>
                </c:pt>
                <c:pt idx="5">
                  <c:v>Ограничение/ сложность доступа к поставкам товаров, оказанию услуг и выполнению работ в рамках госзакупок </c:v>
                </c:pt>
                <c:pt idx="6">
                  <c:v>Коррупция (включая взятки, дискриминацию и предоставление преференций отдельным участникам на заведомо неверных условиях)</c:v>
                </c:pt>
                <c:pt idx="7">
                  <c:v>Необходимость установления партнерских отношений с органами власти</c:v>
                </c:pt>
                <c:pt idx="8">
                  <c:v>Сложность получения доступа к земельным участкам</c:v>
                </c:pt>
                <c:pt idx="9">
                  <c:v>Сложность/ затянутость процедуры получения лицензий</c:v>
                </c:pt>
                <c:pt idx="10">
                  <c:v>Нет ограничений</c:v>
                </c:pt>
                <c:pt idx="11">
                  <c:v>Нестабильность российского законодательства, регулирующего предпринимательскую деятельность</c:v>
                </c:pt>
                <c:pt idx="12">
                  <c:v>Высокие налоги</c:v>
                </c:pt>
              </c:strCache>
            </c:strRef>
          </c:cat>
          <c:val>
            <c:numRef>
              <c:f>Лист1!$B$2:$B$14</c:f>
              <c:numCache>
                <c:formatCode>0.0%</c:formatCode>
                <c:ptCount val="13"/>
                <c:pt idx="0">
                  <c:v>5.2500000000000133E-3</c:v>
                </c:pt>
                <c:pt idx="1">
                  <c:v>9.0000000000000028E-3</c:v>
                </c:pt>
                <c:pt idx="2">
                  <c:v>1.6000000000000021E-2</c:v>
                </c:pt>
                <c:pt idx="3">
                  <c:v>1.6500000000000101E-2</c:v>
                </c:pt>
                <c:pt idx="4">
                  <c:v>3.0250000000000006E-2</c:v>
                </c:pt>
                <c:pt idx="5">
                  <c:v>4.1500000000000002E-2</c:v>
                </c:pt>
                <c:pt idx="6">
                  <c:v>4.7500000000000014E-2</c:v>
                </c:pt>
                <c:pt idx="7">
                  <c:v>6.0000000000000032E-2</c:v>
                </c:pt>
                <c:pt idx="8">
                  <c:v>0.10725000000000012</c:v>
                </c:pt>
                <c:pt idx="9">
                  <c:v>0.12125000000000002</c:v>
                </c:pt>
                <c:pt idx="10">
                  <c:v>0.19575000000000001</c:v>
                </c:pt>
                <c:pt idx="11">
                  <c:v>0.30875000000000002</c:v>
                </c:pt>
                <c:pt idx="12">
                  <c:v>0.49375000000000002</c:v>
                </c:pt>
              </c:numCache>
            </c:numRef>
          </c:val>
          <c:extLst>
            <c:ext xmlns:c16="http://schemas.microsoft.com/office/drawing/2014/chart" uri="{C3380CC4-5D6E-409C-BE32-E72D297353CC}">
              <c16:uniqueId val="{00000000-7A09-4E76-90FF-7AAB2462CDD5}"/>
            </c:ext>
          </c:extLst>
        </c:ser>
        <c:dLbls>
          <c:showLegendKey val="0"/>
          <c:showVal val="1"/>
          <c:showCatName val="0"/>
          <c:showSerName val="0"/>
          <c:showPercent val="0"/>
          <c:showBubbleSize val="0"/>
        </c:dLbls>
        <c:gapWidth val="150"/>
        <c:overlap val="-25"/>
        <c:axId val="61515648"/>
        <c:axId val="61517184"/>
      </c:barChart>
      <c:catAx>
        <c:axId val="61515648"/>
        <c:scaling>
          <c:orientation val="minMax"/>
        </c:scaling>
        <c:delete val="0"/>
        <c:axPos val="l"/>
        <c:numFmt formatCode="General" sourceLinked="0"/>
        <c:majorTickMark val="none"/>
        <c:minorTickMark val="none"/>
        <c:tickLblPos val="nextTo"/>
        <c:txPr>
          <a:bodyPr/>
          <a:lstStyle/>
          <a:p>
            <a:pPr>
              <a:defRPr sz="900"/>
            </a:pPr>
            <a:endParaRPr lang="ru-RU"/>
          </a:p>
        </c:txPr>
        <c:crossAx val="61517184"/>
        <c:crosses val="autoZero"/>
        <c:auto val="1"/>
        <c:lblAlgn val="ctr"/>
        <c:lblOffset val="100"/>
        <c:noMultiLvlLbl val="0"/>
      </c:catAx>
      <c:valAx>
        <c:axId val="61517184"/>
        <c:scaling>
          <c:orientation val="minMax"/>
        </c:scaling>
        <c:delete val="1"/>
        <c:axPos val="b"/>
        <c:numFmt formatCode="0.0%" sourceLinked="1"/>
        <c:majorTickMark val="out"/>
        <c:minorTickMark val="none"/>
        <c:tickLblPos val="none"/>
        <c:crossAx val="61515648"/>
        <c:crosses val="autoZero"/>
        <c:crossBetween val="between"/>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Количество респондентов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Органы власти только мешают бизнесу своими действиями</c:v>
                </c:pt>
                <c:pt idx="1">
                  <c:v>Другое</c:v>
                </c:pt>
                <c:pt idx="2">
                  <c:v>Органы власти не предпринимают каких-либо действий, но их участие необходимо</c:v>
                </c:pt>
                <c:pt idx="3">
                  <c:v>Органы власти ничего не предпринимают, что и требуется </c:v>
                </c:pt>
                <c:pt idx="4">
                  <c:v>В чем-то органы власти помогают, в чем-то мешают</c:v>
                </c:pt>
                <c:pt idx="5">
                  <c:v>Затрудняюсь ответить</c:v>
                </c:pt>
                <c:pt idx="6">
                  <c:v>Органы власти помогают бизнесу своими действиями</c:v>
                </c:pt>
              </c:strCache>
            </c:strRef>
          </c:cat>
          <c:val>
            <c:numRef>
              <c:f>Лист1!$B$2:$B$8</c:f>
              <c:numCache>
                <c:formatCode>0.0%</c:formatCode>
                <c:ptCount val="7"/>
                <c:pt idx="0">
                  <c:v>3.15E-2</c:v>
                </c:pt>
                <c:pt idx="1">
                  <c:v>6.4000000000000112E-2</c:v>
                </c:pt>
                <c:pt idx="2">
                  <c:v>8.0000000000000043E-2</c:v>
                </c:pt>
                <c:pt idx="3">
                  <c:v>9.5000000000000043E-2</c:v>
                </c:pt>
                <c:pt idx="4">
                  <c:v>0.19075000000000003</c:v>
                </c:pt>
                <c:pt idx="5">
                  <c:v>0.22225</c:v>
                </c:pt>
                <c:pt idx="6">
                  <c:v>0.31650000000000195</c:v>
                </c:pt>
              </c:numCache>
            </c:numRef>
          </c:val>
          <c:extLst>
            <c:ext xmlns:c16="http://schemas.microsoft.com/office/drawing/2014/chart" uri="{C3380CC4-5D6E-409C-BE32-E72D297353CC}">
              <c16:uniqueId val="{00000000-96C8-48A8-AC80-8DC10BF8F399}"/>
            </c:ext>
          </c:extLst>
        </c:ser>
        <c:dLbls>
          <c:showLegendKey val="0"/>
          <c:showVal val="0"/>
          <c:showCatName val="0"/>
          <c:showSerName val="0"/>
          <c:showPercent val="0"/>
          <c:showBubbleSize val="0"/>
        </c:dLbls>
        <c:gapWidth val="150"/>
        <c:axId val="61512704"/>
        <c:axId val="82940672"/>
      </c:barChart>
      <c:catAx>
        <c:axId val="61512704"/>
        <c:scaling>
          <c:orientation val="minMax"/>
        </c:scaling>
        <c:delete val="0"/>
        <c:axPos val="l"/>
        <c:numFmt formatCode="General" sourceLinked="0"/>
        <c:majorTickMark val="out"/>
        <c:minorTickMark val="none"/>
        <c:tickLblPos val="nextTo"/>
        <c:txPr>
          <a:bodyPr/>
          <a:lstStyle/>
          <a:p>
            <a:pPr>
              <a:defRPr sz="900"/>
            </a:pPr>
            <a:endParaRPr lang="ru-RU"/>
          </a:p>
        </c:txPr>
        <c:crossAx val="82940672"/>
        <c:crosses val="autoZero"/>
        <c:auto val="1"/>
        <c:lblAlgn val="ctr"/>
        <c:lblOffset val="100"/>
        <c:noMultiLvlLbl val="0"/>
      </c:catAx>
      <c:valAx>
        <c:axId val="82940672"/>
        <c:scaling>
          <c:orientation val="minMax"/>
        </c:scaling>
        <c:delete val="0"/>
        <c:axPos val="b"/>
        <c:majorGridlines/>
        <c:numFmt formatCode="0.0%" sourceLinked="1"/>
        <c:majorTickMark val="out"/>
        <c:minorTickMark val="none"/>
        <c:tickLblPos val="nextTo"/>
        <c:crossAx val="61512704"/>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4"/>
                <c:pt idx="0">
                  <c:v>Другое</c:v>
                </c:pt>
                <c:pt idx="1">
                  <c:v>Ведение учета обращения граждан, связанных с проблемами развития конкуренции</c:v>
                </c:pt>
                <c:pt idx="2">
                  <c:v>Сокращение муниципальных предприятий, оказывающих услуги населению, за счет появления новых коммерческих предприятий</c:v>
                </c:pt>
                <c:pt idx="3">
                  <c:v>Повышение открытости процедур муниципальных конкурсов и закупок</c:v>
                </c:pt>
                <c:pt idx="4">
                  <c:v>Созданий системы информирования населения о работе различных компаний, защите прав потребителей и состоянии конкуренции</c:v>
                </c:pt>
                <c:pt idx="5">
                  <c:v>Создание условий для увеличения юридических и физических лиц (ИП), продающих товары и услуги</c:v>
                </c:pt>
                <c:pt idx="6">
                  <c:v>Обеспечение того, чтобы все желающие заняться бизнесом могли получить эту возможность</c:v>
                </c:pt>
                <c:pt idx="7">
                  <c:v>Юридическая защита предпринимателей</c:v>
                </c:pt>
                <c:pt idx="8">
                  <c:v>Контроль работы естественных монополий, таких как водоснабжение, электро- и теплоснабжение</c:v>
                </c:pt>
                <c:pt idx="9">
                  <c:v>Обеспечение того, чтобы одна компания не начинала полностью диктовать условия на рынке</c:v>
                </c:pt>
                <c:pt idx="10">
                  <c:v>Помощь начинающим предпринимателям</c:v>
                </c:pt>
                <c:pt idx="11">
                  <c:v>Обеспечение качества продукции</c:v>
                </c:pt>
                <c:pt idx="12">
                  <c:v>Обеспечение того, чтобы конкуренция была добросовестной</c:v>
                </c:pt>
                <c:pt idx="13">
                  <c:v>Контроль над ростом цен</c:v>
                </c:pt>
              </c:strCache>
            </c:strRef>
          </c:cat>
          <c:val>
            <c:numRef>
              <c:f>Лист1!$B$2:$B$15</c:f>
              <c:numCache>
                <c:formatCode>0.0%</c:formatCode>
                <c:ptCount val="14"/>
                <c:pt idx="0">
                  <c:v>1.0000000000000005E-2</c:v>
                </c:pt>
                <c:pt idx="1">
                  <c:v>1.2666666666666673E-2</c:v>
                </c:pt>
                <c:pt idx="2">
                  <c:v>3.0000000000000002E-2</c:v>
                </c:pt>
                <c:pt idx="3">
                  <c:v>4.9000000000000113E-2</c:v>
                </c:pt>
                <c:pt idx="4">
                  <c:v>8.9666666666667463E-2</c:v>
                </c:pt>
                <c:pt idx="5">
                  <c:v>0.1036666666666671</c:v>
                </c:pt>
                <c:pt idx="6">
                  <c:v>0.11600000000000002</c:v>
                </c:pt>
                <c:pt idx="7">
                  <c:v>0.1546666666666667</c:v>
                </c:pt>
                <c:pt idx="8">
                  <c:v>0.18433333333333432</c:v>
                </c:pt>
                <c:pt idx="9">
                  <c:v>0.20833333333333409</c:v>
                </c:pt>
                <c:pt idx="10">
                  <c:v>0.23766666666666666</c:v>
                </c:pt>
                <c:pt idx="11">
                  <c:v>0.26466666666666688</c:v>
                </c:pt>
                <c:pt idx="12">
                  <c:v>0.30466666666666853</c:v>
                </c:pt>
                <c:pt idx="13">
                  <c:v>0.39466666666666922</c:v>
                </c:pt>
              </c:numCache>
            </c:numRef>
          </c:val>
          <c:extLst>
            <c:ext xmlns:c16="http://schemas.microsoft.com/office/drawing/2014/chart" uri="{C3380CC4-5D6E-409C-BE32-E72D297353CC}">
              <c16:uniqueId val="{00000000-73BF-4C25-A94D-B9F3FC31CDC7}"/>
            </c:ext>
          </c:extLst>
        </c:ser>
        <c:dLbls>
          <c:showLegendKey val="0"/>
          <c:showVal val="0"/>
          <c:showCatName val="0"/>
          <c:showSerName val="0"/>
          <c:showPercent val="0"/>
          <c:showBubbleSize val="0"/>
        </c:dLbls>
        <c:gapWidth val="150"/>
        <c:axId val="82922496"/>
        <c:axId val="82957056"/>
      </c:barChart>
      <c:catAx>
        <c:axId val="82922496"/>
        <c:scaling>
          <c:orientation val="minMax"/>
        </c:scaling>
        <c:delete val="0"/>
        <c:axPos val="l"/>
        <c:numFmt formatCode="General" sourceLinked="0"/>
        <c:majorTickMark val="none"/>
        <c:minorTickMark val="none"/>
        <c:tickLblPos val="nextTo"/>
        <c:crossAx val="82957056"/>
        <c:crosses val="autoZero"/>
        <c:auto val="1"/>
        <c:lblAlgn val="ctr"/>
        <c:lblOffset val="100"/>
        <c:noMultiLvlLbl val="0"/>
      </c:catAx>
      <c:valAx>
        <c:axId val="82957056"/>
        <c:scaling>
          <c:orientation val="minMax"/>
        </c:scaling>
        <c:delete val="0"/>
        <c:axPos val="b"/>
        <c:majorGridlines/>
        <c:numFmt formatCode="0.0%" sourceLinked="1"/>
        <c:majorTickMark val="none"/>
        <c:minorTickMark val="none"/>
        <c:tickLblPos val="nextTo"/>
        <c:crossAx val="82922496"/>
        <c:crosses val="autoZero"/>
        <c:crossBetween val="between"/>
      </c:valAx>
    </c:plotArea>
    <c:plotVisOnly val="1"/>
    <c:dispBlanksAs val="gap"/>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0B3564-D6B7-4F3B-86B2-D51FE619B47D}" type="doc">
      <dgm:prSet loTypeId="urn:microsoft.com/office/officeart/2005/8/layout/chevron2" loCatId="list" qsTypeId="urn:microsoft.com/office/officeart/2005/8/quickstyle/3d1" qsCatId="3D" csTypeId="urn:microsoft.com/office/officeart/2005/8/colors/colorful4" csCatId="colorful" phldr="1"/>
      <dgm:spPr/>
      <dgm:t>
        <a:bodyPr/>
        <a:lstStyle/>
        <a:p>
          <a:endParaRPr lang="ru-RU"/>
        </a:p>
      </dgm:t>
    </dgm:pt>
    <dgm:pt modelId="{6C926E0C-6420-4B38-A642-422CDB09E253}">
      <dgm:prSet phldrT="[Текст]" custT="1"/>
      <dgm:spPr>
        <a:xfrm rot="5400000">
          <a:off x="-125909" y="126547"/>
          <a:ext cx="839399" cy="587579"/>
        </a:xfrm>
        <a:prstGeom prst="chevron">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buNone/>
          </a:pPr>
          <a:r>
            <a:rPr lang="ru-RU" sz="1100">
              <a:solidFill>
                <a:sysClr val="window" lastClr="FFFFFF"/>
              </a:solidFill>
              <a:latin typeface="Calibri"/>
              <a:ea typeface="+mn-ea"/>
              <a:cs typeface="+mn-cs"/>
            </a:rPr>
            <a:t>2015 г.</a:t>
          </a:r>
        </a:p>
      </dgm:t>
    </dgm:pt>
    <dgm:pt modelId="{3C51C732-D7EA-4730-BC0C-A5AC02787DB2}" type="parTrans" cxnId="{0667CD33-02EA-4080-B2FB-FA72A843BB28}">
      <dgm:prSet/>
      <dgm:spPr/>
      <dgm:t>
        <a:bodyPr/>
        <a:lstStyle/>
        <a:p>
          <a:pPr algn="ctr"/>
          <a:endParaRPr lang="ru-RU"/>
        </a:p>
      </dgm:t>
    </dgm:pt>
    <dgm:pt modelId="{5E9C3CD9-6EF8-4BEE-884F-490A3B221AB2}" type="sibTrans" cxnId="{0667CD33-02EA-4080-B2FB-FA72A843BB28}">
      <dgm:prSet/>
      <dgm:spPr/>
      <dgm:t>
        <a:bodyPr/>
        <a:lstStyle/>
        <a:p>
          <a:pPr algn="ctr"/>
          <a:endParaRPr lang="ru-RU"/>
        </a:p>
      </dgm:t>
    </dgm:pt>
    <dgm:pt modelId="{4DBA73C9-E46A-44A3-A4C5-63EF1BF01B47}">
      <dgm:prSet phldrT="[Текст]" custT="1"/>
      <dgm:spPr>
        <a:xfrm rot="5400000">
          <a:off x="945227" y="-357647"/>
          <a:ext cx="545609" cy="1260905"/>
        </a:xfrm>
        <a:prstGeom prst="round2SameRect">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pPr algn="ctr">
            <a:buChar char="•"/>
          </a:pPr>
          <a:r>
            <a:rPr lang="ru-RU" sz="1800">
              <a:solidFill>
                <a:sysClr val="windowText" lastClr="000000">
                  <a:hueOff val="0"/>
                  <a:satOff val="0"/>
                  <a:lumOff val="0"/>
                  <a:alphaOff val="0"/>
                </a:sysClr>
              </a:solidFill>
              <a:latin typeface="Calibri"/>
              <a:ea typeface="+mn-ea"/>
              <a:cs typeface="+mn-cs"/>
            </a:rPr>
            <a:t>735</a:t>
          </a:r>
        </a:p>
      </dgm:t>
    </dgm:pt>
    <dgm:pt modelId="{205F81D2-AAAE-4941-89FB-488BF48B43FC}" type="parTrans" cxnId="{BE952DA8-77C6-407F-91AC-89B80315D41E}">
      <dgm:prSet/>
      <dgm:spPr/>
      <dgm:t>
        <a:bodyPr/>
        <a:lstStyle/>
        <a:p>
          <a:pPr algn="ctr"/>
          <a:endParaRPr lang="ru-RU"/>
        </a:p>
      </dgm:t>
    </dgm:pt>
    <dgm:pt modelId="{752DD75D-2AF2-4F8F-8BE5-289D3AD8ACD8}" type="sibTrans" cxnId="{BE952DA8-77C6-407F-91AC-89B80315D41E}">
      <dgm:prSet/>
      <dgm:spPr/>
      <dgm:t>
        <a:bodyPr/>
        <a:lstStyle/>
        <a:p>
          <a:pPr algn="ctr"/>
          <a:endParaRPr lang="ru-RU"/>
        </a:p>
      </dgm:t>
    </dgm:pt>
    <dgm:pt modelId="{7D2A88F9-43F0-4524-9A16-18688D7416B5}">
      <dgm:prSet phldrT="[Текст]"/>
      <dgm:spPr>
        <a:xfrm rot="5400000">
          <a:off x="-125909" y="882007"/>
          <a:ext cx="839399" cy="587579"/>
        </a:xfrm>
        <a:prstGeom prst="chevron">
          <a:avLst/>
        </a:prstGeom>
        <a:gradFill rotWithShape="0">
          <a:gsLst>
            <a:gs pos="0">
              <a:srgbClr val="8064A2">
                <a:hueOff val="-1488257"/>
                <a:satOff val="8966"/>
                <a:lumOff val="719"/>
                <a:alphaOff val="0"/>
                <a:shade val="51000"/>
                <a:satMod val="130000"/>
              </a:srgbClr>
            </a:gs>
            <a:gs pos="80000">
              <a:srgbClr val="8064A2">
                <a:hueOff val="-1488257"/>
                <a:satOff val="8966"/>
                <a:lumOff val="719"/>
                <a:alphaOff val="0"/>
                <a:shade val="93000"/>
                <a:satMod val="130000"/>
              </a:srgbClr>
            </a:gs>
            <a:gs pos="100000">
              <a:srgbClr val="8064A2">
                <a:hueOff val="-1488257"/>
                <a:satOff val="8966"/>
                <a:lumOff val="719"/>
                <a:alphaOff val="0"/>
                <a:shade val="94000"/>
                <a:satMod val="135000"/>
              </a:srgbClr>
            </a:gs>
          </a:gsLst>
          <a:lin ang="16200000" scaled="0"/>
        </a:gradFill>
        <a:ln w="9525" cap="flat" cmpd="sng" algn="ctr">
          <a:solidFill>
            <a:srgbClr val="8064A2">
              <a:hueOff val="-1488257"/>
              <a:satOff val="8966"/>
              <a:lumOff val="719"/>
              <a:alphaOff val="0"/>
            </a:srgb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buNone/>
          </a:pPr>
          <a:r>
            <a:rPr lang="ru-RU">
              <a:solidFill>
                <a:sysClr val="window" lastClr="FFFFFF"/>
              </a:solidFill>
              <a:latin typeface="Calibri"/>
              <a:ea typeface="+mn-ea"/>
              <a:cs typeface="+mn-cs"/>
            </a:rPr>
            <a:t>2016 г.</a:t>
          </a:r>
        </a:p>
      </dgm:t>
    </dgm:pt>
    <dgm:pt modelId="{F75667E0-84E8-4367-B3E6-BB4F99B99A9B}" type="parTrans" cxnId="{348BB3AB-4250-45A0-A81D-8B1BB9267E16}">
      <dgm:prSet/>
      <dgm:spPr/>
      <dgm:t>
        <a:bodyPr/>
        <a:lstStyle/>
        <a:p>
          <a:pPr algn="ctr"/>
          <a:endParaRPr lang="ru-RU"/>
        </a:p>
      </dgm:t>
    </dgm:pt>
    <dgm:pt modelId="{AE45B818-461A-4439-8540-39BEAF231536}" type="sibTrans" cxnId="{348BB3AB-4250-45A0-A81D-8B1BB9267E16}">
      <dgm:prSet/>
      <dgm:spPr/>
      <dgm:t>
        <a:bodyPr/>
        <a:lstStyle/>
        <a:p>
          <a:pPr algn="ctr"/>
          <a:endParaRPr lang="ru-RU"/>
        </a:p>
      </dgm:t>
    </dgm:pt>
    <dgm:pt modelId="{8D0FCCF7-F7F6-4820-BBBB-36A17ED13FD0}">
      <dgm:prSet phldrT="[Текст]"/>
      <dgm:spPr>
        <a:xfrm rot="5400000">
          <a:off x="-125909" y="1637467"/>
          <a:ext cx="839399" cy="587579"/>
        </a:xfrm>
        <a:prstGeom prst="chevron">
          <a:avLst/>
        </a:prstGeom>
        <a:gradFill rotWithShape="0">
          <a:gsLst>
            <a:gs pos="0">
              <a:srgbClr val="8064A2">
                <a:hueOff val="-2976513"/>
                <a:satOff val="17933"/>
                <a:lumOff val="1437"/>
                <a:alphaOff val="0"/>
                <a:shade val="51000"/>
                <a:satMod val="130000"/>
              </a:srgbClr>
            </a:gs>
            <a:gs pos="80000">
              <a:srgbClr val="8064A2">
                <a:hueOff val="-2976513"/>
                <a:satOff val="17933"/>
                <a:lumOff val="1437"/>
                <a:alphaOff val="0"/>
                <a:shade val="93000"/>
                <a:satMod val="130000"/>
              </a:srgbClr>
            </a:gs>
            <a:gs pos="100000">
              <a:srgbClr val="8064A2">
                <a:hueOff val="-2976513"/>
                <a:satOff val="17933"/>
                <a:lumOff val="1437"/>
                <a:alphaOff val="0"/>
                <a:shade val="94000"/>
                <a:satMod val="135000"/>
              </a:srgbClr>
            </a:gs>
          </a:gsLst>
          <a:lin ang="16200000" scaled="0"/>
        </a:gradFill>
        <a:ln w="9525" cap="flat" cmpd="sng" algn="ctr">
          <a:solidFill>
            <a:srgbClr val="8064A2">
              <a:hueOff val="-2976513"/>
              <a:satOff val="17933"/>
              <a:lumOff val="1437"/>
              <a:alphaOff val="0"/>
            </a:srgb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buNone/>
          </a:pPr>
          <a:r>
            <a:rPr lang="ru-RU">
              <a:solidFill>
                <a:sysClr val="window" lastClr="FFFFFF"/>
              </a:solidFill>
              <a:latin typeface="Calibri"/>
              <a:ea typeface="+mn-ea"/>
              <a:cs typeface="+mn-cs"/>
            </a:rPr>
            <a:t>2017 г.</a:t>
          </a:r>
        </a:p>
      </dgm:t>
    </dgm:pt>
    <dgm:pt modelId="{DDA7686F-69B0-401E-A43E-42090A036088}" type="parTrans" cxnId="{D7F40AF0-53C0-4A97-B2F9-0D8A19F5587E}">
      <dgm:prSet/>
      <dgm:spPr/>
      <dgm:t>
        <a:bodyPr/>
        <a:lstStyle/>
        <a:p>
          <a:pPr algn="ctr"/>
          <a:endParaRPr lang="ru-RU"/>
        </a:p>
      </dgm:t>
    </dgm:pt>
    <dgm:pt modelId="{DED0CC6A-364F-4AD6-BF53-282677F719F8}" type="sibTrans" cxnId="{D7F40AF0-53C0-4A97-B2F9-0D8A19F5587E}">
      <dgm:prSet/>
      <dgm:spPr/>
      <dgm:t>
        <a:bodyPr/>
        <a:lstStyle/>
        <a:p>
          <a:pPr algn="ctr"/>
          <a:endParaRPr lang="ru-RU"/>
        </a:p>
      </dgm:t>
    </dgm:pt>
    <dgm:pt modelId="{E072B6DE-706D-42E4-952B-E7E0B93529EB}">
      <dgm:prSet phldrT="[Текст]" custT="1"/>
      <dgm:spPr>
        <a:xfrm rot="5400000">
          <a:off x="945227" y="1153909"/>
          <a:ext cx="545609" cy="1260905"/>
        </a:xfrm>
        <a:prstGeom prst="round2SameRect">
          <a:avLst/>
        </a:prstGeom>
        <a:solidFill>
          <a:sysClr val="window" lastClr="FFFFFF">
            <a:alpha val="90000"/>
            <a:hueOff val="0"/>
            <a:satOff val="0"/>
            <a:lumOff val="0"/>
            <a:alphaOff val="0"/>
          </a:sysClr>
        </a:solidFill>
        <a:ln w="9525" cap="flat" cmpd="sng" algn="ctr">
          <a:solidFill>
            <a:srgbClr val="8064A2">
              <a:hueOff val="-2976513"/>
              <a:satOff val="17933"/>
              <a:lumOff val="1437"/>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pPr algn="ctr">
            <a:buChar char="•"/>
          </a:pPr>
          <a:r>
            <a:rPr lang="ru-RU" sz="1800">
              <a:solidFill>
                <a:sysClr val="windowText" lastClr="000000">
                  <a:hueOff val="0"/>
                  <a:satOff val="0"/>
                  <a:lumOff val="0"/>
                  <a:alphaOff val="0"/>
                </a:sysClr>
              </a:solidFill>
              <a:latin typeface="Calibri"/>
              <a:ea typeface="+mn-ea"/>
              <a:cs typeface="+mn-cs"/>
            </a:rPr>
            <a:t>1380</a:t>
          </a:r>
        </a:p>
      </dgm:t>
    </dgm:pt>
    <dgm:pt modelId="{2DF717E1-2D0C-48B4-8DF4-80BD46E2D3D1}" type="parTrans" cxnId="{F13D1125-D9AA-429E-A6BF-6BF517CA0C3A}">
      <dgm:prSet/>
      <dgm:spPr/>
      <dgm:t>
        <a:bodyPr/>
        <a:lstStyle/>
        <a:p>
          <a:pPr algn="ctr"/>
          <a:endParaRPr lang="ru-RU"/>
        </a:p>
      </dgm:t>
    </dgm:pt>
    <dgm:pt modelId="{E525DE60-38D9-4E1F-8391-C9C97D94ED20}" type="sibTrans" cxnId="{F13D1125-D9AA-429E-A6BF-6BF517CA0C3A}">
      <dgm:prSet/>
      <dgm:spPr/>
      <dgm:t>
        <a:bodyPr/>
        <a:lstStyle/>
        <a:p>
          <a:pPr algn="ctr"/>
          <a:endParaRPr lang="ru-RU"/>
        </a:p>
      </dgm:t>
    </dgm:pt>
    <dgm:pt modelId="{39698425-DD7D-406B-B1E0-C2E95DF5C787}">
      <dgm:prSet custT="1"/>
      <dgm:spPr>
        <a:xfrm rot="5400000">
          <a:off x="945227" y="426756"/>
          <a:ext cx="545609" cy="1260905"/>
        </a:xfrm>
        <a:prstGeom prst="round2SameRect">
          <a:avLst/>
        </a:prstGeom>
        <a:solidFill>
          <a:sysClr val="window" lastClr="FFFFFF">
            <a:alpha val="90000"/>
            <a:hueOff val="0"/>
            <a:satOff val="0"/>
            <a:lumOff val="0"/>
            <a:alphaOff val="0"/>
          </a:sysClr>
        </a:solidFill>
        <a:ln w="9525" cap="flat" cmpd="sng" algn="ctr">
          <a:solidFill>
            <a:srgbClr val="8064A2">
              <a:hueOff val="-1488257"/>
              <a:satOff val="8966"/>
              <a:lumOff val="719"/>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pPr algn="ctr">
            <a:buChar char="•"/>
          </a:pPr>
          <a:r>
            <a:rPr lang="ru-RU" sz="1800">
              <a:solidFill>
                <a:sysClr val="windowText" lastClr="000000">
                  <a:hueOff val="0"/>
                  <a:satOff val="0"/>
                  <a:lumOff val="0"/>
                  <a:alphaOff val="0"/>
                </a:sysClr>
              </a:solidFill>
              <a:latin typeface="Calibri"/>
              <a:ea typeface="+mn-ea"/>
              <a:cs typeface="+mn-cs"/>
            </a:rPr>
            <a:t>1319</a:t>
          </a:r>
        </a:p>
      </dgm:t>
    </dgm:pt>
    <dgm:pt modelId="{4383D702-AD04-4BD1-A8E0-E5DC21D8117D}" type="parTrans" cxnId="{B8DA3AF1-5FD8-485B-9692-BB9D770E89A1}">
      <dgm:prSet/>
      <dgm:spPr/>
      <dgm:t>
        <a:bodyPr/>
        <a:lstStyle/>
        <a:p>
          <a:pPr algn="ctr"/>
          <a:endParaRPr lang="ru-RU"/>
        </a:p>
      </dgm:t>
    </dgm:pt>
    <dgm:pt modelId="{924020FC-C919-4E31-9820-CAF1A47E670D}" type="sibTrans" cxnId="{B8DA3AF1-5FD8-485B-9692-BB9D770E89A1}">
      <dgm:prSet/>
      <dgm:spPr/>
      <dgm:t>
        <a:bodyPr/>
        <a:lstStyle/>
        <a:p>
          <a:pPr algn="ctr"/>
          <a:endParaRPr lang="ru-RU"/>
        </a:p>
      </dgm:t>
    </dgm:pt>
    <dgm:pt modelId="{EC5D6851-6818-4A3B-9FA0-1D466D7E8DE3}">
      <dgm:prSet phldrT="[Текст]"/>
      <dgm:spPr>
        <a:xfrm rot="5400000">
          <a:off x="-125909" y="2392927"/>
          <a:ext cx="839399" cy="587579"/>
        </a:xfrm>
        <a:prstGeom prst="chevron">
          <a:avLst/>
        </a:prstGeom>
        <a:gradFill rotWithShape="0">
          <a:gsLst>
            <a:gs pos="0">
              <a:srgbClr val="8064A2">
                <a:hueOff val="-4464770"/>
                <a:satOff val="26899"/>
                <a:lumOff val="2156"/>
                <a:alphaOff val="0"/>
                <a:shade val="51000"/>
                <a:satMod val="130000"/>
              </a:srgbClr>
            </a:gs>
            <a:gs pos="80000">
              <a:srgbClr val="8064A2">
                <a:hueOff val="-4464770"/>
                <a:satOff val="26899"/>
                <a:lumOff val="2156"/>
                <a:alphaOff val="0"/>
                <a:shade val="93000"/>
                <a:satMod val="130000"/>
              </a:srgbClr>
            </a:gs>
            <a:gs pos="100000">
              <a:srgbClr val="8064A2">
                <a:hueOff val="-4464770"/>
                <a:satOff val="26899"/>
                <a:lumOff val="2156"/>
                <a:alphaOff val="0"/>
                <a:shade val="94000"/>
                <a:satMod val="135000"/>
              </a:srgbClr>
            </a:gs>
          </a:gsLst>
          <a:lin ang="16200000" scaled="0"/>
        </a:gradFill>
        <a:ln w="9525" cap="flat" cmpd="sng" algn="ctr">
          <a:solidFill>
            <a:srgbClr val="8064A2">
              <a:hueOff val="-4464770"/>
              <a:satOff val="26899"/>
              <a:lumOff val="2156"/>
              <a:alphaOff val="0"/>
            </a:srgb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buNone/>
          </a:pPr>
          <a:r>
            <a:rPr lang="ru-RU">
              <a:solidFill>
                <a:sysClr val="window" lastClr="FFFFFF"/>
              </a:solidFill>
              <a:latin typeface="Calibri"/>
              <a:ea typeface="+mn-ea"/>
              <a:cs typeface="+mn-cs"/>
            </a:rPr>
            <a:t>2018 г.</a:t>
          </a:r>
        </a:p>
      </dgm:t>
    </dgm:pt>
    <dgm:pt modelId="{835759CC-6CFA-4290-93E8-0C1E52A179A9}" type="parTrans" cxnId="{593E6D53-A462-44CE-BF53-B89A99CB3DF1}">
      <dgm:prSet/>
      <dgm:spPr/>
      <dgm:t>
        <a:bodyPr/>
        <a:lstStyle/>
        <a:p>
          <a:pPr algn="ctr"/>
          <a:endParaRPr lang="ru-RU"/>
        </a:p>
      </dgm:t>
    </dgm:pt>
    <dgm:pt modelId="{9135FFBE-76BB-478A-A8A0-4052F00E288E}" type="sibTrans" cxnId="{593E6D53-A462-44CE-BF53-B89A99CB3DF1}">
      <dgm:prSet/>
      <dgm:spPr/>
      <dgm:t>
        <a:bodyPr/>
        <a:lstStyle/>
        <a:p>
          <a:pPr algn="ctr"/>
          <a:endParaRPr lang="ru-RU"/>
        </a:p>
      </dgm:t>
    </dgm:pt>
    <dgm:pt modelId="{67DB8B98-0096-486B-9D6B-6A7A158AED04}">
      <dgm:prSet custT="1"/>
      <dgm:spPr>
        <a:xfrm rot="5400000">
          <a:off x="945227" y="1909369"/>
          <a:ext cx="545609" cy="1260905"/>
        </a:xfrm>
        <a:prstGeom prst="round2SameRect">
          <a:avLst/>
        </a:prstGeom>
        <a:solidFill>
          <a:sysClr val="window" lastClr="FFFFFF">
            <a:alpha val="90000"/>
            <a:hueOff val="0"/>
            <a:satOff val="0"/>
            <a:lumOff val="0"/>
            <a:alphaOff val="0"/>
          </a:sysClr>
        </a:solidFill>
        <a:ln w="9525" cap="flat" cmpd="sng" algn="ctr">
          <a:solidFill>
            <a:srgbClr val="8064A2">
              <a:hueOff val="-4464770"/>
              <a:satOff val="26899"/>
              <a:lumOff val="2156"/>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pPr algn="ctr">
            <a:buChar char="•"/>
          </a:pPr>
          <a:r>
            <a:rPr lang="ru-RU" sz="1800">
              <a:solidFill>
                <a:sysClr val="windowText" lastClr="000000">
                  <a:hueOff val="0"/>
                  <a:satOff val="0"/>
                  <a:lumOff val="0"/>
                  <a:alphaOff val="0"/>
                </a:sysClr>
              </a:solidFill>
              <a:latin typeface="Calibri"/>
              <a:ea typeface="+mn-ea"/>
              <a:cs typeface="+mn-cs"/>
            </a:rPr>
            <a:t>1326</a:t>
          </a:r>
        </a:p>
      </dgm:t>
    </dgm:pt>
    <dgm:pt modelId="{0E3C8219-1870-4BE2-9A98-AB67A96CD0EE}" type="parTrans" cxnId="{D838745D-7520-431C-B475-7129CE54424C}">
      <dgm:prSet/>
      <dgm:spPr/>
      <dgm:t>
        <a:bodyPr/>
        <a:lstStyle/>
        <a:p>
          <a:pPr algn="ctr"/>
          <a:endParaRPr lang="ru-RU"/>
        </a:p>
      </dgm:t>
    </dgm:pt>
    <dgm:pt modelId="{840C99BE-1A5F-4E6E-A310-3DB11903E6ED}" type="sibTrans" cxnId="{D838745D-7520-431C-B475-7129CE54424C}">
      <dgm:prSet/>
      <dgm:spPr/>
      <dgm:t>
        <a:bodyPr/>
        <a:lstStyle/>
        <a:p>
          <a:pPr algn="ctr"/>
          <a:endParaRPr lang="ru-RU"/>
        </a:p>
      </dgm:t>
    </dgm:pt>
    <dgm:pt modelId="{66F48795-76B7-40A1-AABF-1AE7B714F59F}" type="pres">
      <dgm:prSet presAssocID="{B20B3564-D6B7-4F3B-86B2-D51FE619B47D}" presName="linearFlow" presStyleCnt="0">
        <dgm:presLayoutVars>
          <dgm:dir/>
          <dgm:animLvl val="lvl"/>
          <dgm:resizeHandles val="exact"/>
        </dgm:presLayoutVars>
      </dgm:prSet>
      <dgm:spPr/>
    </dgm:pt>
    <dgm:pt modelId="{5E1F3230-086B-47D1-AC57-39D0F08DC049}" type="pres">
      <dgm:prSet presAssocID="{6C926E0C-6420-4B38-A642-422CDB09E253}" presName="composite" presStyleCnt="0"/>
      <dgm:spPr/>
    </dgm:pt>
    <dgm:pt modelId="{6D98D163-2240-4029-9310-F1E494672486}" type="pres">
      <dgm:prSet presAssocID="{6C926E0C-6420-4B38-A642-422CDB09E253}" presName="parentText" presStyleLbl="alignNode1" presStyleIdx="0" presStyleCnt="4" custScaleX="100000">
        <dgm:presLayoutVars>
          <dgm:chMax val="1"/>
          <dgm:bulletEnabled val="1"/>
        </dgm:presLayoutVars>
      </dgm:prSet>
      <dgm:spPr/>
    </dgm:pt>
    <dgm:pt modelId="{0FE10E4B-5A4D-4C1A-B9DE-6641CF5C412E}" type="pres">
      <dgm:prSet presAssocID="{6C926E0C-6420-4B38-A642-422CDB09E253}" presName="descendantText" presStyleLbl="alignAcc1" presStyleIdx="0" presStyleCnt="4" custLinFactNeighborX="38" custLinFactNeighborY="-5179">
        <dgm:presLayoutVars>
          <dgm:bulletEnabled val="1"/>
        </dgm:presLayoutVars>
      </dgm:prSet>
      <dgm:spPr/>
    </dgm:pt>
    <dgm:pt modelId="{EB4747A7-0273-430A-9080-178921AEE06D}" type="pres">
      <dgm:prSet presAssocID="{5E9C3CD9-6EF8-4BEE-884F-490A3B221AB2}" presName="sp" presStyleCnt="0"/>
      <dgm:spPr/>
    </dgm:pt>
    <dgm:pt modelId="{335BBBE1-A12D-4D26-8988-BC81F265C815}" type="pres">
      <dgm:prSet presAssocID="{7D2A88F9-43F0-4524-9A16-18688D7416B5}" presName="composite" presStyleCnt="0"/>
      <dgm:spPr/>
    </dgm:pt>
    <dgm:pt modelId="{AD27FA4D-5054-46B1-8B5A-CA5FFE6830C2}" type="pres">
      <dgm:prSet presAssocID="{7D2A88F9-43F0-4524-9A16-18688D7416B5}" presName="parentText" presStyleLbl="alignNode1" presStyleIdx="1" presStyleCnt="4">
        <dgm:presLayoutVars>
          <dgm:chMax val="1"/>
          <dgm:bulletEnabled val="1"/>
        </dgm:presLayoutVars>
      </dgm:prSet>
      <dgm:spPr/>
    </dgm:pt>
    <dgm:pt modelId="{046E4238-48F1-4E9C-BBBC-24250D3BE618}" type="pres">
      <dgm:prSet presAssocID="{7D2A88F9-43F0-4524-9A16-18688D7416B5}" presName="descendantText" presStyleLbl="alignAcc1" presStyleIdx="1" presStyleCnt="4" custLinFactNeighborX="82" custLinFactNeighborY="5188">
        <dgm:presLayoutVars>
          <dgm:bulletEnabled val="1"/>
        </dgm:presLayoutVars>
      </dgm:prSet>
      <dgm:spPr/>
    </dgm:pt>
    <dgm:pt modelId="{1EA9D0BB-8709-4CB5-A335-F65131E9F41E}" type="pres">
      <dgm:prSet presAssocID="{AE45B818-461A-4439-8540-39BEAF231536}" presName="sp" presStyleCnt="0"/>
      <dgm:spPr/>
    </dgm:pt>
    <dgm:pt modelId="{B830A49B-C90C-48F1-8BD6-858EC184FCD2}" type="pres">
      <dgm:prSet presAssocID="{8D0FCCF7-F7F6-4820-BBBB-36A17ED13FD0}" presName="composite" presStyleCnt="0"/>
      <dgm:spPr/>
    </dgm:pt>
    <dgm:pt modelId="{EC104499-093F-4D2A-8D4A-02D7EE8EEE02}" type="pres">
      <dgm:prSet presAssocID="{8D0FCCF7-F7F6-4820-BBBB-36A17ED13FD0}" presName="parentText" presStyleLbl="alignNode1" presStyleIdx="2" presStyleCnt="4">
        <dgm:presLayoutVars>
          <dgm:chMax val="1"/>
          <dgm:bulletEnabled val="1"/>
        </dgm:presLayoutVars>
      </dgm:prSet>
      <dgm:spPr/>
    </dgm:pt>
    <dgm:pt modelId="{093297E5-A3DC-4F3A-8506-B6FA248456BB}" type="pres">
      <dgm:prSet presAssocID="{8D0FCCF7-F7F6-4820-BBBB-36A17ED13FD0}" presName="descendantText" presStyleLbl="alignAcc1" presStyleIdx="2" presStyleCnt="4">
        <dgm:presLayoutVars>
          <dgm:bulletEnabled val="1"/>
        </dgm:presLayoutVars>
      </dgm:prSet>
      <dgm:spPr/>
    </dgm:pt>
    <dgm:pt modelId="{E915C465-8492-481E-B0D5-6DCC35ECEF3F}" type="pres">
      <dgm:prSet presAssocID="{DED0CC6A-364F-4AD6-BF53-282677F719F8}" presName="sp" presStyleCnt="0"/>
      <dgm:spPr/>
    </dgm:pt>
    <dgm:pt modelId="{04B12B35-1AA6-4334-BB8C-B23A10B34918}" type="pres">
      <dgm:prSet presAssocID="{EC5D6851-6818-4A3B-9FA0-1D466D7E8DE3}" presName="composite" presStyleCnt="0"/>
      <dgm:spPr/>
    </dgm:pt>
    <dgm:pt modelId="{501D3A39-8498-4758-96BE-4DF234B98CD7}" type="pres">
      <dgm:prSet presAssocID="{EC5D6851-6818-4A3B-9FA0-1D466D7E8DE3}" presName="parentText" presStyleLbl="alignNode1" presStyleIdx="3" presStyleCnt="4">
        <dgm:presLayoutVars>
          <dgm:chMax val="1"/>
          <dgm:bulletEnabled val="1"/>
        </dgm:presLayoutVars>
      </dgm:prSet>
      <dgm:spPr/>
    </dgm:pt>
    <dgm:pt modelId="{522428C4-AC3E-464D-BECA-9CA70275FBB1}" type="pres">
      <dgm:prSet presAssocID="{EC5D6851-6818-4A3B-9FA0-1D466D7E8DE3}" presName="descendantText" presStyleLbl="alignAcc1" presStyleIdx="3" presStyleCnt="4">
        <dgm:presLayoutVars>
          <dgm:bulletEnabled val="1"/>
        </dgm:presLayoutVars>
      </dgm:prSet>
      <dgm:spPr/>
    </dgm:pt>
  </dgm:ptLst>
  <dgm:cxnLst>
    <dgm:cxn modelId="{EB988200-E47C-401B-B26F-1B42F4F117A5}" type="presOf" srcId="{7D2A88F9-43F0-4524-9A16-18688D7416B5}" destId="{AD27FA4D-5054-46B1-8B5A-CA5FFE6830C2}" srcOrd="0" destOrd="0" presId="urn:microsoft.com/office/officeart/2005/8/layout/chevron2"/>
    <dgm:cxn modelId="{04D8F108-9E71-4C4A-A12A-9457817AB85E}" type="presOf" srcId="{39698425-DD7D-406B-B1E0-C2E95DF5C787}" destId="{046E4238-48F1-4E9C-BBBC-24250D3BE618}" srcOrd="0" destOrd="0" presId="urn:microsoft.com/office/officeart/2005/8/layout/chevron2"/>
    <dgm:cxn modelId="{15EE7921-AA97-4BCF-9063-2A073E5B0856}" type="presOf" srcId="{67DB8B98-0096-486B-9D6B-6A7A158AED04}" destId="{522428C4-AC3E-464D-BECA-9CA70275FBB1}" srcOrd="0" destOrd="0" presId="urn:microsoft.com/office/officeart/2005/8/layout/chevron2"/>
    <dgm:cxn modelId="{F13D1125-D9AA-429E-A6BF-6BF517CA0C3A}" srcId="{8D0FCCF7-F7F6-4820-BBBB-36A17ED13FD0}" destId="{E072B6DE-706D-42E4-952B-E7E0B93529EB}" srcOrd="0" destOrd="0" parTransId="{2DF717E1-2D0C-48B4-8DF4-80BD46E2D3D1}" sibTransId="{E525DE60-38D9-4E1F-8391-C9C97D94ED20}"/>
    <dgm:cxn modelId="{0667CD33-02EA-4080-B2FB-FA72A843BB28}" srcId="{B20B3564-D6B7-4F3B-86B2-D51FE619B47D}" destId="{6C926E0C-6420-4B38-A642-422CDB09E253}" srcOrd="0" destOrd="0" parTransId="{3C51C732-D7EA-4730-BC0C-A5AC02787DB2}" sibTransId="{5E9C3CD9-6EF8-4BEE-884F-490A3B221AB2}"/>
    <dgm:cxn modelId="{07285E3D-4F68-4CA2-A04B-F9F5535F6C0C}" type="presOf" srcId="{6C926E0C-6420-4B38-A642-422CDB09E253}" destId="{6D98D163-2240-4029-9310-F1E494672486}" srcOrd="0" destOrd="0" presId="urn:microsoft.com/office/officeart/2005/8/layout/chevron2"/>
    <dgm:cxn modelId="{D838745D-7520-431C-B475-7129CE54424C}" srcId="{EC5D6851-6818-4A3B-9FA0-1D466D7E8DE3}" destId="{67DB8B98-0096-486B-9D6B-6A7A158AED04}" srcOrd="0" destOrd="0" parTransId="{0E3C8219-1870-4BE2-9A98-AB67A96CD0EE}" sibTransId="{840C99BE-1A5F-4E6E-A310-3DB11903E6ED}"/>
    <dgm:cxn modelId="{42344952-C48B-46ED-82AD-2704BA6A39CD}" type="presOf" srcId="{EC5D6851-6818-4A3B-9FA0-1D466D7E8DE3}" destId="{501D3A39-8498-4758-96BE-4DF234B98CD7}" srcOrd="0" destOrd="0" presId="urn:microsoft.com/office/officeart/2005/8/layout/chevron2"/>
    <dgm:cxn modelId="{593E6D53-A462-44CE-BF53-B89A99CB3DF1}" srcId="{B20B3564-D6B7-4F3B-86B2-D51FE619B47D}" destId="{EC5D6851-6818-4A3B-9FA0-1D466D7E8DE3}" srcOrd="3" destOrd="0" parTransId="{835759CC-6CFA-4290-93E8-0C1E52A179A9}" sibTransId="{9135FFBE-76BB-478A-A8A0-4052F00E288E}"/>
    <dgm:cxn modelId="{BE952DA8-77C6-407F-91AC-89B80315D41E}" srcId="{6C926E0C-6420-4B38-A642-422CDB09E253}" destId="{4DBA73C9-E46A-44A3-A4C5-63EF1BF01B47}" srcOrd="0" destOrd="0" parTransId="{205F81D2-AAAE-4941-89FB-488BF48B43FC}" sibTransId="{752DD75D-2AF2-4F8F-8BE5-289D3AD8ACD8}"/>
    <dgm:cxn modelId="{348BB3AB-4250-45A0-A81D-8B1BB9267E16}" srcId="{B20B3564-D6B7-4F3B-86B2-D51FE619B47D}" destId="{7D2A88F9-43F0-4524-9A16-18688D7416B5}" srcOrd="1" destOrd="0" parTransId="{F75667E0-84E8-4367-B3E6-BB4F99B99A9B}" sibTransId="{AE45B818-461A-4439-8540-39BEAF231536}"/>
    <dgm:cxn modelId="{B07B63DE-614F-4122-917F-BB524C77E9F5}" type="presOf" srcId="{E072B6DE-706D-42E4-952B-E7E0B93529EB}" destId="{093297E5-A3DC-4F3A-8506-B6FA248456BB}" srcOrd="0" destOrd="0" presId="urn:microsoft.com/office/officeart/2005/8/layout/chevron2"/>
    <dgm:cxn modelId="{6A1A00E4-882D-40C6-8D2A-4F2BA02C68AA}" type="presOf" srcId="{4DBA73C9-E46A-44A3-A4C5-63EF1BF01B47}" destId="{0FE10E4B-5A4D-4C1A-B9DE-6641CF5C412E}" srcOrd="0" destOrd="0" presId="urn:microsoft.com/office/officeart/2005/8/layout/chevron2"/>
    <dgm:cxn modelId="{6857E8E9-0150-4A46-9191-F6D7995F703F}" type="presOf" srcId="{8D0FCCF7-F7F6-4820-BBBB-36A17ED13FD0}" destId="{EC104499-093F-4D2A-8D4A-02D7EE8EEE02}" srcOrd="0" destOrd="0" presId="urn:microsoft.com/office/officeart/2005/8/layout/chevron2"/>
    <dgm:cxn modelId="{1BFC8DEB-B866-4F83-9AB6-E436E1F38315}" type="presOf" srcId="{B20B3564-D6B7-4F3B-86B2-D51FE619B47D}" destId="{66F48795-76B7-40A1-AABF-1AE7B714F59F}" srcOrd="0" destOrd="0" presId="urn:microsoft.com/office/officeart/2005/8/layout/chevron2"/>
    <dgm:cxn modelId="{D7F40AF0-53C0-4A97-B2F9-0D8A19F5587E}" srcId="{B20B3564-D6B7-4F3B-86B2-D51FE619B47D}" destId="{8D0FCCF7-F7F6-4820-BBBB-36A17ED13FD0}" srcOrd="2" destOrd="0" parTransId="{DDA7686F-69B0-401E-A43E-42090A036088}" sibTransId="{DED0CC6A-364F-4AD6-BF53-282677F719F8}"/>
    <dgm:cxn modelId="{B8DA3AF1-5FD8-485B-9692-BB9D770E89A1}" srcId="{7D2A88F9-43F0-4524-9A16-18688D7416B5}" destId="{39698425-DD7D-406B-B1E0-C2E95DF5C787}" srcOrd="0" destOrd="0" parTransId="{4383D702-AD04-4BD1-A8E0-E5DC21D8117D}" sibTransId="{924020FC-C919-4E31-9820-CAF1A47E670D}"/>
    <dgm:cxn modelId="{B9E822AD-656E-46B7-B3CA-117136D77B03}" type="presParOf" srcId="{66F48795-76B7-40A1-AABF-1AE7B714F59F}" destId="{5E1F3230-086B-47D1-AC57-39D0F08DC049}" srcOrd="0" destOrd="0" presId="urn:microsoft.com/office/officeart/2005/8/layout/chevron2"/>
    <dgm:cxn modelId="{9CD545B4-5D3A-485F-9015-2760D3CE0362}" type="presParOf" srcId="{5E1F3230-086B-47D1-AC57-39D0F08DC049}" destId="{6D98D163-2240-4029-9310-F1E494672486}" srcOrd="0" destOrd="0" presId="urn:microsoft.com/office/officeart/2005/8/layout/chevron2"/>
    <dgm:cxn modelId="{D0D13FF7-D2B6-40C7-BC92-B8688128F772}" type="presParOf" srcId="{5E1F3230-086B-47D1-AC57-39D0F08DC049}" destId="{0FE10E4B-5A4D-4C1A-B9DE-6641CF5C412E}" srcOrd="1" destOrd="0" presId="urn:microsoft.com/office/officeart/2005/8/layout/chevron2"/>
    <dgm:cxn modelId="{01F4A490-C1E8-4B8C-8918-CE224EC3F5DD}" type="presParOf" srcId="{66F48795-76B7-40A1-AABF-1AE7B714F59F}" destId="{EB4747A7-0273-430A-9080-178921AEE06D}" srcOrd="1" destOrd="0" presId="urn:microsoft.com/office/officeart/2005/8/layout/chevron2"/>
    <dgm:cxn modelId="{B0CFDA13-86DE-40CF-B669-A02F34CE7914}" type="presParOf" srcId="{66F48795-76B7-40A1-AABF-1AE7B714F59F}" destId="{335BBBE1-A12D-4D26-8988-BC81F265C815}" srcOrd="2" destOrd="0" presId="urn:microsoft.com/office/officeart/2005/8/layout/chevron2"/>
    <dgm:cxn modelId="{59EEAD47-EA6A-44B2-9C89-BE1759A40FF6}" type="presParOf" srcId="{335BBBE1-A12D-4D26-8988-BC81F265C815}" destId="{AD27FA4D-5054-46B1-8B5A-CA5FFE6830C2}" srcOrd="0" destOrd="0" presId="urn:microsoft.com/office/officeart/2005/8/layout/chevron2"/>
    <dgm:cxn modelId="{2BEAC9CC-B0B2-4960-BB71-BE78B62B4377}" type="presParOf" srcId="{335BBBE1-A12D-4D26-8988-BC81F265C815}" destId="{046E4238-48F1-4E9C-BBBC-24250D3BE618}" srcOrd="1" destOrd="0" presId="urn:microsoft.com/office/officeart/2005/8/layout/chevron2"/>
    <dgm:cxn modelId="{D1CCC879-0F24-408E-92F0-6A5EE6967E09}" type="presParOf" srcId="{66F48795-76B7-40A1-AABF-1AE7B714F59F}" destId="{1EA9D0BB-8709-4CB5-A335-F65131E9F41E}" srcOrd="3" destOrd="0" presId="urn:microsoft.com/office/officeart/2005/8/layout/chevron2"/>
    <dgm:cxn modelId="{9DA5931A-BD83-4B86-86E4-C2B0AEA08261}" type="presParOf" srcId="{66F48795-76B7-40A1-AABF-1AE7B714F59F}" destId="{B830A49B-C90C-48F1-8BD6-858EC184FCD2}" srcOrd="4" destOrd="0" presId="urn:microsoft.com/office/officeart/2005/8/layout/chevron2"/>
    <dgm:cxn modelId="{5B8B7129-0F7D-46ED-9A7D-17815713FB3C}" type="presParOf" srcId="{B830A49B-C90C-48F1-8BD6-858EC184FCD2}" destId="{EC104499-093F-4D2A-8D4A-02D7EE8EEE02}" srcOrd="0" destOrd="0" presId="urn:microsoft.com/office/officeart/2005/8/layout/chevron2"/>
    <dgm:cxn modelId="{66536AC8-2B79-4C14-9E35-D2196B38D0DC}" type="presParOf" srcId="{B830A49B-C90C-48F1-8BD6-858EC184FCD2}" destId="{093297E5-A3DC-4F3A-8506-B6FA248456BB}" srcOrd="1" destOrd="0" presId="urn:microsoft.com/office/officeart/2005/8/layout/chevron2"/>
    <dgm:cxn modelId="{418118CA-1BF4-4BBF-A32F-15D9177FA4B1}" type="presParOf" srcId="{66F48795-76B7-40A1-AABF-1AE7B714F59F}" destId="{E915C465-8492-481E-B0D5-6DCC35ECEF3F}" srcOrd="5" destOrd="0" presId="urn:microsoft.com/office/officeart/2005/8/layout/chevron2"/>
    <dgm:cxn modelId="{F0CDAB12-1DAE-4F99-9214-C6486035FAE4}" type="presParOf" srcId="{66F48795-76B7-40A1-AABF-1AE7B714F59F}" destId="{04B12B35-1AA6-4334-BB8C-B23A10B34918}" srcOrd="6" destOrd="0" presId="urn:microsoft.com/office/officeart/2005/8/layout/chevron2"/>
    <dgm:cxn modelId="{2DDD5A9D-D3FD-4FB0-A18B-E5FA0E45A34F}" type="presParOf" srcId="{04B12B35-1AA6-4334-BB8C-B23A10B34918}" destId="{501D3A39-8498-4758-96BE-4DF234B98CD7}" srcOrd="0" destOrd="0" presId="urn:microsoft.com/office/officeart/2005/8/layout/chevron2"/>
    <dgm:cxn modelId="{524D0A06-D05F-4287-8905-042A564C5B06}" type="presParOf" srcId="{04B12B35-1AA6-4334-BB8C-B23A10B34918}" destId="{522428C4-AC3E-464D-BECA-9CA70275FBB1}" srcOrd="1" destOrd="0" presId="urn:microsoft.com/office/officeart/2005/8/layout/chevron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D3D8902-071F-4D11-9553-15778860C319}" type="doc">
      <dgm:prSet loTypeId="urn:microsoft.com/office/officeart/2005/8/layout/hList1" loCatId="list" qsTypeId="urn:microsoft.com/office/officeart/2005/8/quickstyle/3d2#1" qsCatId="3D" csTypeId="urn:microsoft.com/office/officeart/2005/8/colors/colorful2" csCatId="colorful" phldr="1"/>
      <dgm:spPr/>
      <dgm:t>
        <a:bodyPr/>
        <a:lstStyle/>
        <a:p>
          <a:endParaRPr lang="ru-RU"/>
        </a:p>
      </dgm:t>
    </dgm:pt>
    <dgm:pt modelId="{01276F10-65DE-4021-8986-A7291A0D3783}">
      <dgm:prSet phldrT="[Текст]"/>
      <dgm:spPr>
        <a:xfrm>
          <a:off x="4296" y="60483"/>
          <a:ext cx="1647170" cy="578402"/>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ru-RU">
              <a:solidFill>
                <a:sysClr val="window" lastClr="FFFFFF"/>
              </a:solidFill>
              <a:latin typeface="Calibri"/>
              <a:ea typeface="+mn-ea"/>
              <a:cs typeface="+mn-cs"/>
            </a:rPr>
            <a:t>до 10 тыс. руб</a:t>
          </a:r>
        </a:p>
      </dgm:t>
    </dgm:pt>
    <dgm:pt modelId="{1A5DE156-CBA9-460D-B8E7-54FF3C2B0B6B}" type="parTrans" cxnId="{6B14069B-8B18-46EE-9E22-9C5768337A87}">
      <dgm:prSet/>
      <dgm:spPr/>
      <dgm:t>
        <a:bodyPr/>
        <a:lstStyle/>
        <a:p>
          <a:endParaRPr lang="ru-RU"/>
        </a:p>
      </dgm:t>
    </dgm:pt>
    <dgm:pt modelId="{5545CD16-87E8-42F0-BF00-8D621A50DD0D}" type="sibTrans" cxnId="{6B14069B-8B18-46EE-9E22-9C5768337A87}">
      <dgm:prSet/>
      <dgm:spPr/>
      <dgm:t>
        <a:bodyPr/>
        <a:lstStyle/>
        <a:p>
          <a:endParaRPr lang="ru-RU"/>
        </a:p>
      </dgm:t>
    </dgm:pt>
    <dgm:pt modelId="{B576B611-FAA1-48F2-A0C4-2C3A7CE24E1F}">
      <dgm:prSet phldrT="[Текст]"/>
      <dgm:spPr>
        <a:xfrm>
          <a:off x="4296" y="638886"/>
          <a:ext cx="1647170" cy="1229760"/>
        </a:xfrm>
        <a:prstGeom prst="rect">
          <a:avLst/>
        </a:prstGeom>
        <a:solidFill>
          <a:srgbClr val="C0504D">
            <a:tint val="40000"/>
            <a:alpha val="90000"/>
            <a:hueOff val="0"/>
            <a:satOff val="0"/>
            <a:lumOff val="0"/>
            <a:alphaOff val="0"/>
          </a:srgbClr>
        </a:solidFill>
        <a:ln w="9525" cap="flat" cmpd="sng" algn="ctr">
          <a:solidFill>
            <a:srgbClr val="C0504D">
              <a:tint val="40000"/>
              <a:alpha val="9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pPr>
            <a:buChar char="•"/>
          </a:pPr>
          <a:r>
            <a:rPr lang="ru-RU">
              <a:solidFill>
                <a:sysClr val="windowText" lastClr="000000">
                  <a:hueOff val="0"/>
                  <a:satOff val="0"/>
                  <a:lumOff val="0"/>
                  <a:alphaOff val="0"/>
                </a:sysClr>
              </a:solidFill>
              <a:latin typeface="Calibri"/>
              <a:ea typeface="+mn-ea"/>
              <a:cs typeface="+mn-cs"/>
            </a:rPr>
            <a:t>2018 г. - 24,4%</a:t>
          </a:r>
        </a:p>
      </dgm:t>
    </dgm:pt>
    <dgm:pt modelId="{44847A50-DBE1-4C78-B942-4BF9E63B32EE}" type="parTrans" cxnId="{CB62960F-0F6D-4765-A8C6-F9F03C893379}">
      <dgm:prSet/>
      <dgm:spPr/>
      <dgm:t>
        <a:bodyPr/>
        <a:lstStyle/>
        <a:p>
          <a:endParaRPr lang="ru-RU"/>
        </a:p>
      </dgm:t>
    </dgm:pt>
    <dgm:pt modelId="{BC994135-D040-4EE8-B45A-12B5793F18CA}" type="sibTrans" cxnId="{CB62960F-0F6D-4765-A8C6-F9F03C893379}">
      <dgm:prSet/>
      <dgm:spPr/>
      <dgm:t>
        <a:bodyPr/>
        <a:lstStyle/>
        <a:p>
          <a:endParaRPr lang="ru-RU"/>
        </a:p>
      </dgm:t>
    </dgm:pt>
    <dgm:pt modelId="{99AA9886-5F2D-4D75-AEC2-23820E6E64D5}">
      <dgm:prSet phldrT="[Текст]"/>
      <dgm:spPr>
        <a:xfrm>
          <a:off x="4296" y="638886"/>
          <a:ext cx="1647170" cy="1229760"/>
        </a:xfrm>
        <a:prstGeom prst="rect">
          <a:avLst/>
        </a:prstGeom>
        <a:solidFill>
          <a:srgbClr val="C0504D">
            <a:tint val="40000"/>
            <a:alpha val="90000"/>
            <a:hueOff val="0"/>
            <a:satOff val="0"/>
            <a:lumOff val="0"/>
            <a:alphaOff val="0"/>
          </a:srgbClr>
        </a:solidFill>
        <a:ln w="9525" cap="flat" cmpd="sng" algn="ctr">
          <a:solidFill>
            <a:srgbClr val="C0504D">
              <a:tint val="40000"/>
              <a:alpha val="9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pPr>
            <a:buChar char="•"/>
          </a:pPr>
          <a:r>
            <a:rPr lang="ru-RU">
              <a:solidFill>
                <a:sysClr val="windowText" lastClr="000000">
                  <a:hueOff val="0"/>
                  <a:satOff val="0"/>
                  <a:lumOff val="0"/>
                  <a:alphaOff val="0"/>
                </a:sysClr>
              </a:solidFill>
              <a:latin typeface="Calibri"/>
              <a:ea typeface="+mn-ea"/>
              <a:cs typeface="+mn-cs"/>
            </a:rPr>
            <a:t>2015 г. - 34,0%</a:t>
          </a:r>
        </a:p>
      </dgm:t>
    </dgm:pt>
    <dgm:pt modelId="{9BB6AEF2-A2DA-4802-B90C-B5760931B199}" type="parTrans" cxnId="{A78A6BC1-B42F-4A59-BA05-4E89CA50E77E}">
      <dgm:prSet/>
      <dgm:spPr/>
      <dgm:t>
        <a:bodyPr/>
        <a:lstStyle/>
        <a:p>
          <a:endParaRPr lang="ru-RU"/>
        </a:p>
      </dgm:t>
    </dgm:pt>
    <dgm:pt modelId="{DEF541AE-0CA6-4BA0-BC79-3C6984D1FDEA}" type="sibTrans" cxnId="{A78A6BC1-B42F-4A59-BA05-4E89CA50E77E}">
      <dgm:prSet/>
      <dgm:spPr/>
      <dgm:t>
        <a:bodyPr/>
        <a:lstStyle/>
        <a:p>
          <a:endParaRPr lang="ru-RU"/>
        </a:p>
      </dgm:t>
    </dgm:pt>
    <dgm:pt modelId="{6F8CE18A-2F0E-4A92-B85A-1906659B2F3A}">
      <dgm:prSet phldrT="[Текст]"/>
      <dgm:spPr>
        <a:xfrm>
          <a:off x="1882070" y="60483"/>
          <a:ext cx="1647170" cy="578402"/>
        </a:xfrm>
        <a:prstGeom prst="rect">
          <a:avLst/>
        </a:prstGeo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ru-RU">
              <a:solidFill>
                <a:sysClr val="window" lastClr="FFFFFF"/>
              </a:solidFill>
              <a:latin typeface="Calibri"/>
              <a:ea typeface="+mn-ea"/>
              <a:cs typeface="+mn-cs"/>
            </a:rPr>
            <a:t>от 10 до 20 тыс. руб</a:t>
          </a:r>
        </a:p>
      </dgm:t>
    </dgm:pt>
    <dgm:pt modelId="{BF59A6E2-77BC-4F8F-8F77-6471D0EF421C}" type="parTrans" cxnId="{9352842A-4CCD-466B-B21D-7892969A16A6}">
      <dgm:prSet/>
      <dgm:spPr/>
      <dgm:t>
        <a:bodyPr/>
        <a:lstStyle/>
        <a:p>
          <a:endParaRPr lang="ru-RU"/>
        </a:p>
      </dgm:t>
    </dgm:pt>
    <dgm:pt modelId="{5B806D58-D256-469C-83C6-3972AD09062F}" type="sibTrans" cxnId="{9352842A-4CCD-466B-B21D-7892969A16A6}">
      <dgm:prSet/>
      <dgm:spPr/>
      <dgm:t>
        <a:bodyPr/>
        <a:lstStyle/>
        <a:p>
          <a:endParaRPr lang="ru-RU"/>
        </a:p>
      </dgm:t>
    </dgm:pt>
    <dgm:pt modelId="{2B584AA5-308C-492D-AE8F-97598EA96DE7}">
      <dgm:prSet phldrT="[Текст]"/>
      <dgm:spPr>
        <a:xfrm>
          <a:off x="1882070" y="638886"/>
          <a:ext cx="1647170" cy="1229760"/>
        </a:xfrm>
        <a:prstGeom prst="rect">
          <a:avLst/>
        </a:prstGeom>
        <a:solidFill>
          <a:srgbClr val="C0504D">
            <a:tint val="40000"/>
            <a:alpha val="90000"/>
            <a:hueOff val="1256455"/>
            <a:satOff val="-1094"/>
            <a:lumOff val="-1"/>
            <a:alphaOff val="0"/>
          </a:srgbClr>
        </a:solidFill>
        <a:ln w="9525" cap="flat" cmpd="sng" algn="ctr">
          <a:solidFill>
            <a:srgbClr val="C0504D">
              <a:tint val="40000"/>
              <a:alpha val="90000"/>
              <a:hueOff val="1256455"/>
              <a:satOff val="-1094"/>
              <a:lumOff val="-1"/>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pPr>
            <a:buChar char="•"/>
          </a:pPr>
          <a:r>
            <a:rPr lang="ru-RU">
              <a:solidFill>
                <a:sysClr val="windowText" lastClr="000000">
                  <a:hueOff val="0"/>
                  <a:satOff val="0"/>
                  <a:lumOff val="0"/>
                  <a:alphaOff val="0"/>
                </a:sysClr>
              </a:solidFill>
              <a:latin typeface="Calibri"/>
              <a:ea typeface="+mn-ea"/>
              <a:cs typeface="+mn-cs"/>
            </a:rPr>
            <a:t>2018 г. - 58,0%</a:t>
          </a:r>
        </a:p>
      </dgm:t>
    </dgm:pt>
    <dgm:pt modelId="{2C87B3D4-A874-4138-A5DF-9FAAE57CB3EE}" type="parTrans" cxnId="{D65DAA04-4F04-446D-B02D-414A22665E58}">
      <dgm:prSet/>
      <dgm:spPr/>
      <dgm:t>
        <a:bodyPr/>
        <a:lstStyle/>
        <a:p>
          <a:endParaRPr lang="ru-RU"/>
        </a:p>
      </dgm:t>
    </dgm:pt>
    <dgm:pt modelId="{37195BD2-C340-48C0-9F63-E883B29ACD96}" type="sibTrans" cxnId="{D65DAA04-4F04-446D-B02D-414A22665E58}">
      <dgm:prSet/>
      <dgm:spPr/>
      <dgm:t>
        <a:bodyPr/>
        <a:lstStyle/>
        <a:p>
          <a:endParaRPr lang="ru-RU"/>
        </a:p>
      </dgm:t>
    </dgm:pt>
    <dgm:pt modelId="{FF17D659-DE54-4F24-9804-8119D06D8302}">
      <dgm:prSet phldrT="[Текст]"/>
      <dgm:spPr>
        <a:xfrm>
          <a:off x="3759844" y="60483"/>
          <a:ext cx="1647170" cy="578402"/>
        </a:xfrm>
        <a:prstGeom prst="rect">
          <a:avLst/>
        </a:prstGeo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ru-RU">
              <a:solidFill>
                <a:sysClr val="window" lastClr="FFFFFF"/>
              </a:solidFill>
              <a:latin typeface="Calibri"/>
              <a:ea typeface="+mn-ea"/>
              <a:cs typeface="+mn-cs"/>
            </a:rPr>
            <a:t>от 20 до 30 тыс. руб</a:t>
          </a:r>
        </a:p>
      </dgm:t>
    </dgm:pt>
    <dgm:pt modelId="{36A24FB0-F647-4B7E-AC2B-AE2567AC052D}" type="parTrans" cxnId="{B6AC65BD-EC00-4210-96EA-7CED8E0A2F69}">
      <dgm:prSet/>
      <dgm:spPr/>
      <dgm:t>
        <a:bodyPr/>
        <a:lstStyle/>
        <a:p>
          <a:endParaRPr lang="ru-RU"/>
        </a:p>
      </dgm:t>
    </dgm:pt>
    <dgm:pt modelId="{19D4A0A6-C045-42F0-81E7-019636CB0477}" type="sibTrans" cxnId="{B6AC65BD-EC00-4210-96EA-7CED8E0A2F69}">
      <dgm:prSet/>
      <dgm:spPr/>
      <dgm:t>
        <a:bodyPr/>
        <a:lstStyle/>
        <a:p>
          <a:endParaRPr lang="ru-RU"/>
        </a:p>
      </dgm:t>
    </dgm:pt>
    <dgm:pt modelId="{5BFAFC4D-71FB-494D-B36C-DE1770C0E6B8}">
      <dgm:prSet phldrT="[Текст]"/>
      <dgm:spPr>
        <a:xfrm>
          <a:off x="7515392" y="638886"/>
          <a:ext cx="1647170" cy="1229760"/>
        </a:xfrm>
        <a:prstGeom prst="rect">
          <a:avLst/>
        </a:prstGeom>
        <a:solidFill>
          <a:srgbClr val="C0504D">
            <a:tint val="40000"/>
            <a:alpha val="90000"/>
            <a:hueOff val="5025821"/>
            <a:satOff val="-4378"/>
            <a:lumOff val="-6"/>
            <a:alphaOff val="0"/>
          </a:srgbClr>
        </a:solidFill>
        <a:ln w="9525" cap="flat" cmpd="sng" algn="ctr">
          <a:solidFill>
            <a:srgbClr val="C0504D">
              <a:tint val="40000"/>
              <a:alpha val="90000"/>
              <a:hueOff val="5025821"/>
              <a:satOff val="-4378"/>
              <a:lumOff val="-6"/>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pPr>
            <a:buChar char="•"/>
          </a:pPr>
          <a:r>
            <a:rPr lang="ru-RU">
              <a:solidFill>
                <a:sysClr val="windowText" lastClr="000000">
                  <a:hueOff val="0"/>
                  <a:satOff val="0"/>
                  <a:lumOff val="0"/>
                  <a:alphaOff val="0"/>
                </a:sysClr>
              </a:solidFill>
              <a:latin typeface="Calibri"/>
              <a:ea typeface="+mn-ea"/>
              <a:cs typeface="+mn-cs"/>
            </a:rPr>
            <a:t>2018 г. - 1,2%</a:t>
          </a:r>
        </a:p>
      </dgm:t>
    </dgm:pt>
    <dgm:pt modelId="{59194B3D-1A32-45DD-A92F-92FB2066BF34}" type="parTrans" cxnId="{AED2016B-0C72-423E-A656-F4A4D4D93AC3}">
      <dgm:prSet/>
      <dgm:spPr/>
      <dgm:t>
        <a:bodyPr/>
        <a:lstStyle/>
        <a:p>
          <a:endParaRPr lang="ru-RU"/>
        </a:p>
      </dgm:t>
    </dgm:pt>
    <dgm:pt modelId="{5CA5CBCB-DE04-4231-9F15-29CF1F0A4629}" type="sibTrans" cxnId="{AED2016B-0C72-423E-A656-F4A4D4D93AC3}">
      <dgm:prSet/>
      <dgm:spPr/>
      <dgm:t>
        <a:bodyPr/>
        <a:lstStyle/>
        <a:p>
          <a:endParaRPr lang="ru-RU"/>
        </a:p>
      </dgm:t>
    </dgm:pt>
    <dgm:pt modelId="{5EC596DC-5AFD-43FD-9C35-B2E4A68FBC92}">
      <dgm:prSet phldrT="[Текст]"/>
      <dgm:spPr>
        <a:xfrm>
          <a:off x="5637618" y="60483"/>
          <a:ext cx="1647170" cy="578402"/>
        </a:xfrm>
        <a:prstGeom prst="rect">
          <a:avLst/>
        </a:prstGeo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ru-RU">
              <a:solidFill>
                <a:sysClr val="window" lastClr="FFFFFF"/>
              </a:solidFill>
              <a:latin typeface="Calibri"/>
              <a:ea typeface="+mn-ea"/>
              <a:cs typeface="+mn-cs"/>
            </a:rPr>
            <a:t>от 30 до 40 тыс. руб</a:t>
          </a:r>
        </a:p>
      </dgm:t>
    </dgm:pt>
    <dgm:pt modelId="{D88E32AF-F9F5-4FDF-A1C5-886479FF3C40}" type="parTrans" cxnId="{FA026C3C-3D0D-4A9B-800C-BF16ADBE2E01}">
      <dgm:prSet/>
      <dgm:spPr/>
      <dgm:t>
        <a:bodyPr/>
        <a:lstStyle/>
        <a:p>
          <a:endParaRPr lang="ru-RU"/>
        </a:p>
      </dgm:t>
    </dgm:pt>
    <dgm:pt modelId="{8F000C3D-C808-430D-9CFF-E4A654B18413}" type="sibTrans" cxnId="{FA026C3C-3D0D-4A9B-800C-BF16ADBE2E01}">
      <dgm:prSet/>
      <dgm:spPr/>
      <dgm:t>
        <a:bodyPr/>
        <a:lstStyle/>
        <a:p>
          <a:endParaRPr lang="ru-RU"/>
        </a:p>
      </dgm:t>
    </dgm:pt>
    <dgm:pt modelId="{777503F1-B673-409D-B027-FBFA92578273}">
      <dgm:prSet phldrT="[Текст]"/>
      <dgm:spPr>
        <a:xfrm>
          <a:off x="7515392" y="60483"/>
          <a:ext cx="1647170" cy="578402"/>
        </a:xfrm>
        <a:prstGeom prst="rect">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ru-RU">
              <a:solidFill>
                <a:sysClr val="window" lastClr="FFFFFF"/>
              </a:solidFill>
              <a:latin typeface="Calibri"/>
              <a:ea typeface="+mn-ea"/>
              <a:cs typeface="+mn-cs"/>
            </a:rPr>
            <a:t>более 40 тыс. руб</a:t>
          </a:r>
        </a:p>
      </dgm:t>
    </dgm:pt>
    <dgm:pt modelId="{5390BFD9-BAEE-4CF9-A2DB-BC8E8C3490FE}" type="parTrans" cxnId="{66FC8F05-945A-4A2B-847E-775E9C485F5D}">
      <dgm:prSet/>
      <dgm:spPr/>
      <dgm:t>
        <a:bodyPr/>
        <a:lstStyle/>
        <a:p>
          <a:endParaRPr lang="ru-RU"/>
        </a:p>
      </dgm:t>
    </dgm:pt>
    <dgm:pt modelId="{9D691EDB-267C-42C4-A6DB-27B6609124AE}" type="sibTrans" cxnId="{66FC8F05-945A-4A2B-847E-775E9C485F5D}">
      <dgm:prSet/>
      <dgm:spPr/>
      <dgm:t>
        <a:bodyPr/>
        <a:lstStyle/>
        <a:p>
          <a:endParaRPr lang="ru-RU"/>
        </a:p>
      </dgm:t>
    </dgm:pt>
    <dgm:pt modelId="{FB4B6BC7-F626-4DBC-811E-8F2DBE28F338}">
      <dgm:prSet phldrT="[Текст]"/>
      <dgm:spPr>
        <a:xfrm>
          <a:off x="4296" y="638886"/>
          <a:ext cx="1647170" cy="1229760"/>
        </a:xfrm>
        <a:prstGeom prst="rect">
          <a:avLst/>
        </a:prstGeom>
        <a:solidFill>
          <a:srgbClr val="C0504D">
            <a:tint val="40000"/>
            <a:alpha val="90000"/>
            <a:hueOff val="0"/>
            <a:satOff val="0"/>
            <a:lumOff val="0"/>
            <a:alphaOff val="0"/>
          </a:srgbClr>
        </a:solidFill>
        <a:ln w="9525" cap="flat" cmpd="sng" algn="ctr">
          <a:solidFill>
            <a:srgbClr val="C0504D">
              <a:tint val="40000"/>
              <a:alpha val="9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pPr>
            <a:buChar char="•"/>
          </a:pPr>
          <a:r>
            <a:rPr lang="ru-RU">
              <a:solidFill>
                <a:sysClr val="windowText" lastClr="000000">
                  <a:hueOff val="0"/>
                  <a:satOff val="0"/>
                  <a:lumOff val="0"/>
                  <a:alphaOff val="0"/>
                </a:sysClr>
              </a:solidFill>
              <a:latin typeface="Calibri"/>
              <a:ea typeface="+mn-ea"/>
              <a:cs typeface="+mn-cs"/>
            </a:rPr>
            <a:t>2017 г. - 29,5%</a:t>
          </a:r>
        </a:p>
      </dgm:t>
    </dgm:pt>
    <dgm:pt modelId="{D1A96A13-3EBD-4450-AE6E-CE11AA243659}" type="parTrans" cxnId="{159FBF77-3992-4616-AB0D-AED9571962E5}">
      <dgm:prSet/>
      <dgm:spPr/>
      <dgm:t>
        <a:bodyPr/>
        <a:lstStyle/>
        <a:p>
          <a:endParaRPr lang="ru-RU"/>
        </a:p>
      </dgm:t>
    </dgm:pt>
    <dgm:pt modelId="{FECC7F74-B3C2-4935-A755-AAF82C7ADE05}" type="sibTrans" cxnId="{159FBF77-3992-4616-AB0D-AED9571962E5}">
      <dgm:prSet/>
      <dgm:spPr/>
      <dgm:t>
        <a:bodyPr/>
        <a:lstStyle/>
        <a:p>
          <a:endParaRPr lang="ru-RU"/>
        </a:p>
      </dgm:t>
    </dgm:pt>
    <dgm:pt modelId="{AFC023EE-00EF-4DC2-891C-6560EE410DE8}">
      <dgm:prSet phldrT="[Текст]"/>
      <dgm:spPr>
        <a:xfrm>
          <a:off x="4296" y="638886"/>
          <a:ext cx="1647170" cy="1229760"/>
        </a:xfrm>
        <a:prstGeom prst="rect">
          <a:avLst/>
        </a:prstGeom>
        <a:solidFill>
          <a:srgbClr val="C0504D">
            <a:tint val="40000"/>
            <a:alpha val="90000"/>
            <a:hueOff val="0"/>
            <a:satOff val="0"/>
            <a:lumOff val="0"/>
            <a:alphaOff val="0"/>
          </a:srgbClr>
        </a:solidFill>
        <a:ln w="9525" cap="flat" cmpd="sng" algn="ctr">
          <a:solidFill>
            <a:srgbClr val="C0504D">
              <a:tint val="40000"/>
              <a:alpha val="9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pPr>
            <a:buChar char="•"/>
          </a:pPr>
          <a:r>
            <a:rPr lang="ru-RU">
              <a:solidFill>
                <a:sysClr val="windowText" lastClr="000000">
                  <a:hueOff val="0"/>
                  <a:satOff val="0"/>
                  <a:lumOff val="0"/>
                  <a:alphaOff val="0"/>
                </a:sysClr>
              </a:solidFill>
              <a:latin typeface="Calibri"/>
              <a:ea typeface="+mn-ea"/>
              <a:cs typeface="+mn-cs"/>
            </a:rPr>
            <a:t>2016 г. - 32,8%</a:t>
          </a:r>
        </a:p>
      </dgm:t>
    </dgm:pt>
    <dgm:pt modelId="{E1660415-8FA8-42ED-B81E-D5D3E6133BF0}" type="parTrans" cxnId="{C5ECAE1F-D8A1-4768-9888-CC0183941F71}">
      <dgm:prSet/>
      <dgm:spPr/>
      <dgm:t>
        <a:bodyPr/>
        <a:lstStyle/>
        <a:p>
          <a:endParaRPr lang="ru-RU"/>
        </a:p>
      </dgm:t>
    </dgm:pt>
    <dgm:pt modelId="{5C04EDD8-90F0-4734-9C2D-A17DE6F85C4D}" type="sibTrans" cxnId="{C5ECAE1F-D8A1-4768-9888-CC0183941F71}">
      <dgm:prSet/>
      <dgm:spPr/>
      <dgm:t>
        <a:bodyPr/>
        <a:lstStyle/>
        <a:p>
          <a:endParaRPr lang="ru-RU"/>
        </a:p>
      </dgm:t>
    </dgm:pt>
    <dgm:pt modelId="{3B1A2D2E-C92B-4AC9-B5C2-A0B4C7B5AB13}">
      <dgm:prSet phldrT="[Текст]"/>
      <dgm:spPr>
        <a:xfrm>
          <a:off x="1882070" y="638886"/>
          <a:ext cx="1647170" cy="1229760"/>
        </a:xfrm>
        <a:prstGeom prst="rect">
          <a:avLst/>
        </a:prstGeom>
        <a:solidFill>
          <a:srgbClr val="C0504D">
            <a:tint val="40000"/>
            <a:alpha val="90000"/>
            <a:hueOff val="1256455"/>
            <a:satOff val="-1094"/>
            <a:lumOff val="-1"/>
            <a:alphaOff val="0"/>
          </a:srgbClr>
        </a:solidFill>
        <a:ln w="9525" cap="flat" cmpd="sng" algn="ctr">
          <a:solidFill>
            <a:srgbClr val="C0504D">
              <a:tint val="40000"/>
              <a:alpha val="90000"/>
              <a:hueOff val="1256455"/>
              <a:satOff val="-1094"/>
              <a:lumOff val="-1"/>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pPr>
            <a:buChar char="•"/>
          </a:pPr>
          <a:r>
            <a:rPr lang="ru-RU">
              <a:solidFill>
                <a:sysClr val="windowText" lastClr="000000">
                  <a:hueOff val="0"/>
                  <a:satOff val="0"/>
                  <a:lumOff val="0"/>
                  <a:alphaOff val="0"/>
                </a:sysClr>
              </a:solidFill>
              <a:latin typeface="Calibri"/>
              <a:ea typeface="+mn-ea"/>
              <a:cs typeface="+mn-cs"/>
            </a:rPr>
            <a:t>2017 г. - 55,1%</a:t>
          </a:r>
        </a:p>
      </dgm:t>
    </dgm:pt>
    <dgm:pt modelId="{DCE9FB66-C7AD-4E33-9107-E8B9A024B5E5}" type="parTrans" cxnId="{19E8C258-10DE-47DF-853A-C65C635C3F49}">
      <dgm:prSet/>
      <dgm:spPr/>
      <dgm:t>
        <a:bodyPr/>
        <a:lstStyle/>
        <a:p>
          <a:endParaRPr lang="ru-RU"/>
        </a:p>
      </dgm:t>
    </dgm:pt>
    <dgm:pt modelId="{EAB8EAF3-46EE-487C-A6E4-EC53110DF632}" type="sibTrans" cxnId="{19E8C258-10DE-47DF-853A-C65C635C3F49}">
      <dgm:prSet/>
      <dgm:spPr/>
      <dgm:t>
        <a:bodyPr/>
        <a:lstStyle/>
        <a:p>
          <a:endParaRPr lang="ru-RU"/>
        </a:p>
      </dgm:t>
    </dgm:pt>
    <dgm:pt modelId="{485F6CB3-C7B4-4E1E-B6CE-C8FAC6F7CC41}">
      <dgm:prSet phldrT="[Текст]"/>
      <dgm:spPr>
        <a:xfrm>
          <a:off x="1882070" y="638886"/>
          <a:ext cx="1647170" cy="1229760"/>
        </a:xfrm>
        <a:prstGeom prst="rect">
          <a:avLst/>
        </a:prstGeom>
        <a:solidFill>
          <a:srgbClr val="C0504D">
            <a:tint val="40000"/>
            <a:alpha val="90000"/>
            <a:hueOff val="1256455"/>
            <a:satOff val="-1094"/>
            <a:lumOff val="-1"/>
            <a:alphaOff val="0"/>
          </a:srgbClr>
        </a:solidFill>
        <a:ln w="9525" cap="flat" cmpd="sng" algn="ctr">
          <a:solidFill>
            <a:srgbClr val="C0504D">
              <a:tint val="40000"/>
              <a:alpha val="90000"/>
              <a:hueOff val="1256455"/>
              <a:satOff val="-1094"/>
              <a:lumOff val="-1"/>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pPr>
            <a:buChar char="•"/>
          </a:pPr>
          <a:r>
            <a:rPr lang="ru-RU">
              <a:solidFill>
                <a:sysClr val="windowText" lastClr="000000">
                  <a:hueOff val="0"/>
                  <a:satOff val="0"/>
                  <a:lumOff val="0"/>
                  <a:alphaOff val="0"/>
                </a:sysClr>
              </a:solidFill>
              <a:latin typeface="Calibri"/>
              <a:ea typeface="+mn-ea"/>
              <a:cs typeface="+mn-cs"/>
            </a:rPr>
            <a:t>2016 г. - 50,9%</a:t>
          </a:r>
        </a:p>
      </dgm:t>
    </dgm:pt>
    <dgm:pt modelId="{3AC4E0F9-8AD7-4439-8103-252CAD92A78F}" type="parTrans" cxnId="{F3A6BF6A-2EA8-45A2-BA6B-4FFDE7C81BDD}">
      <dgm:prSet/>
      <dgm:spPr/>
      <dgm:t>
        <a:bodyPr/>
        <a:lstStyle/>
        <a:p>
          <a:endParaRPr lang="ru-RU"/>
        </a:p>
      </dgm:t>
    </dgm:pt>
    <dgm:pt modelId="{AA57C45E-CE6E-4632-85D3-73C7742C25A5}" type="sibTrans" cxnId="{F3A6BF6A-2EA8-45A2-BA6B-4FFDE7C81BDD}">
      <dgm:prSet/>
      <dgm:spPr/>
      <dgm:t>
        <a:bodyPr/>
        <a:lstStyle/>
        <a:p>
          <a:endParaRPr lang="ru-RU"/>
        </a:p>
      </dgm:t>
    </dgm:pt>
    <dgm:pt modelId="{6B917CE0-4F8D-4552-BB28-1262875A3C5C}">
      <dgm:prSet phldrT="[Текст]"/>
      <dgm:spPr>
        <a:xfrm>
          <a:off x="1882070" y="638886"/>
          <a:ext cx="1647170" cy="1229760"/>
        </a:xfrm>
        <a:prstGeom prst="rect">
          <a:avLst/>
        </a:prstGeom>
        <a:solidFill>
          <a:srgbClr val="C0504D">
            <a:tint val="40000"/>
            <a:alpha val="90000"/>
            <a:hueOff val="1256455"/>
            <a:satOff val="-1094"/>
            <a:lumOff val="-1"/>
            <a:alphaOff val="0"/>
          </a:srgbClr>
        </a:solidFill>
        <a:ln w="9525" cap="flat" cmpd="sng" algn="ctr">
          <a:solidFill>
            <a:srgbClr val="C0504D">
              <a:tint val="40000"/>
              <a:alpha val="90000"/>
              <a:hueOff val="1256455"/>
              <a:satOff val="-1094"/>
              <a:lumOff val="-1"/>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pPr>
            <a:buChar char="•"/>
          </a:pPr>
          <a:r>
            <a:rPr lang="ru-RU">
              <a:solidFill>
                <a:sysClr val="windowText" lastClr="000000">
                  <a:hueOff val="0"/>
                  <a:satOff val="0"/>
                  <a:lumOff val="0"/>
                  <a:alphaOff val="0"/>
                </a:sysClr>
              </a:solidFill>
              <a:latin typeface="Calibri"/>
              <a:ea typeface="+mn-ea"/>
              <a:cs typeface="+mn-cs"/>
            </a:rPr>
            <a:t>2015 г. - 49,8%</a:t>
          </a:r>
        </a:p>
      </dgm:t>
    </dgm:pt>
    <dgm:pt modelId="{E9D584EE-9323-4113-A530-453BD88A1930}" type="parTrans" cxnId="{8D9E072B-7BED-48B6-BE0A-FC20138EEFE1}">
      <dgm:prSet/>
      <dgm:spPr/>
      <dgm:t>
        <a:bodyPr/>
        <a:lstStyle/>
        <a:p>
          <a:endParaRPr lang="ru-RU"/>
        </a:p>
      </dgm:t>
    </dgm:pt>
    <dgm:pt modelId="{2FFF26E6-DCA9-4EE2-B1F4-B23B99965D33}" type="sibTrans" cxnId="{8D9E072B-7BED-48B6-BE0A-FC20138EEFE1}">
      <dgm:prSet/>
      <dgm:spPr/>
      <dgm:t>
        <a:bodyPr/>
        <a:lstStyle/>
        <a:p>
          <a:endParaRPr lang="ru-RU"/>
        </a:p>
      </dgm:t>
    </dgm:pt>
    <dgm:pt modelId="{466CF281-8C94-489A-BD07-801A33AE2063}">
      <dgm:prSet phldrT="[Текст]"/>
      <dgm:spPr>
        <a:xfrm>
          <a:off x="3759844" y="638886"/>
          <a:ext cx="1647170" cy="1229760"/>
        </a:xfrm>
        <a:prstGeom prst="rect">
          <a:avLst/>
        </a:prstGeom>
        <a:solidFill>
          <a:srgbClr val="C0504D">
            <a:tint val="40000"/>
            <a:alpha val="90000"/>
            <a:hueOff val="2512910"/>
            <a:satOff val="-2189"/>
            <a:lumOff val="-3"/>
            <a:alphaOff val="0"/>
          </a:srgbClr>
        </a:solidFill>
        <a:ln w="9525" cap="flat" cmpd="sng" algn="ctr">
          <a:solidFill>
            <a:srgbClr val="C0504D">
              <a:tint val="40000"/>
              <a:alpha val="90000"/>
              <a:hueOff val="2512910"/>
              <a:satOff val="-2189"/>
              <a:lumOff val="-3"/>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pPr>
            <a:buChar char="•"/>
          </a:pPr>
          <a:r>
            <a:rPr lang="ru-RU">
              <a:solidFill>
                <a:sysClr val="windowText" lastClr="000000">
                  <a:hueOff val="0"/>
                  <a:satOff val="0"/>
                  <a:lumOff val="0"/>
                  <a:alphaOff val="0"/>
                </a:sysClr>
              </a:solidFill>
              <a:latin typeface="Calibri"/>
              <a:ea typeface="+mn-ea"/>
              <a:cs typeface="+mn-cs"/>
            </a:rPr>
            <a:t>2018 г. - 14,9%</a:t>
          </a:r>
        </a:p>
      </dgm:t>
    </dgm:pt>
    <dgm:pt modelId="{702E3D77-FC4A-4D7C-A7E5-FD47A22EE2CB}" type="parTrans" cxnId="{C9ABB4C8-3196-42D7-BA35-B7350CF59E82}">
      <dgm:prSet/>
      <dgm:spPr/>
      <dgm:t>
        <a:bodyPr/>
        <a:lstStyle/>
        <a:p>
          <a:endParaRPr lang="ru-RU"/>
        </a:p>
      </dgm:t>
    </dgm:pt>
    <dgm:pt modelId="{5E330311-028A-4B81-B12B-ACAEEC2C5129}" type="sibTrans" cxnId="{C9ABB4C8-3196-42D7-BA35-B7350CF59E82}">
      <dgm:prSet/>
      <dgm:spPr/>
      <dgm:t>
        <a:bodyPr/>
        <a:lstStyle/>
        <a:p>
          <a:endParaRPr lang="ru-RU"/>
        </a:p>
      </dgm:t>
    </dgm:pt>
    <dgm:pt modelId="{609633AD-E113-4C81-BAE1-B9FD821801C7}">
      <dgm:prSet phldrT="[Текст]"/>
      <dgm:spPr>
        <a:xfrm>
          <a:off x="3759844" y="638886"/>
          <a:ext cx="1647170" cy="1229760"/>
        </a:xfrm>
        <a:prstGeom prst="rect">
          <a:avLst/>
        </a:prstGeom>
        <a:solidFill>
          <a:srgbClr val="C0504D">
            <a:tint val="40000"/>
            <a:alpha val="90000"/>
            <a:hueOff val="2512910"/>
            <a:satOff val="-2189"/>
            <a:lumOff val="-3"/>
            <a:alphaOff val="0"/>
          </a:srgbClr>
        </a:solidFill>
        <a:ln w="9525" cap="flat" cmpd="sng" algn="ctr">
          <a:solidFill>
            <a:srgbClr val="C0504D">
              <a:tint val="40000"/>
              <a:alpha val="90000"/>
              <a:hueOff val="2512910"/>
              <a:satOff val="-2189"/>
              <a:lumOff val="-3"/>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pPr>
            <a:buChar char="•"/>
          </a:pPr>
          <a:r>
            <a:rPr lang="ru-RU">
              <a:solidFill>
                <a:sysClr val="windowText" lastClr="000000">
                  <a:hueOff val="0"/>
                  <a:satOff val="0"/>
                  <a:lumOff val="0"/>
                  <a:alphaOff val="0"/>
                </a:sysClr>
              </a:solidFill>
              <a:latin typeface="Calibri"/>
              <a:ea typeface="+mn-ea"/>
              <a:cs typeface="+mn-cs"/>
            </a:rPr>
            <a:t>2017 г. - 13,1%</a:t>
          </a:r>
        </a:p>
      </dgm:t>
    </dgm:pt>
    <dgm:pt modelId="{25C9EF8E-DDAE-44A0-898D-922520AA9C3E}" type="parTrans" cxnId="{A1FCB13C-DC2E-4F15-B499-B399BB96FD25}">
      <dgm:prSet/>
      <dgm:spPr/>
      <dgm:t>
        <a:bodyPr/>
        <a:lstStyle/>
        <a:p>
          <a:endParaRPr lang="ru-RU"/>
        </a:p>
      </dgm:t>
    </dgm:pt>
    <dgm:pt modelId="{E9888B98-6E28-4F6D-87C6-5E71B1644E85}" type="sibTrans" cxnId="{A1FCB13C-DC2E-4F15-B499-B399BB96FD25}">
      <dgm:prSet/>
      <dgm:spPr/>
      <dgm:t>
        <a:bodyPr/>
        <a:lstStyle/>
        <a:p>
          <a:endParaRPr lang="ru-RU"/>
        </a:p>
      </dgm:t>
    </dgm:pt>
    <dgm:pt modelId="{C0D9625B-D9ED-4872-AFF4-5CFF58EA4C0F}">
      <dgm:prSet phldrT="[Текст]"/>
      <dgm:spPr>
        <a:xfrm>
          <a:off x="3759844" y="638886"/>
          <a:ext cx="1647170" cy="1229760"/>
        </a:xfrm>
        <a:prstGeom prst="rect">
          <a:avLst/>
        </a:prstGeom>
        <a:solidFill>
          <a:srgbClr val="C0504D">
            <a:tint val="40000"/>
            <a:alpha val="90000"/>
            <a:hueOff val="2512910"/>
            <a:satOff val="-2189"/>
            <a:lumOff val="-3"/>
            <a:alphaOff val="0"/>
          </a:srgbClr>
        </a:solidFill>
        <a:ln w="9525" cap="flat" cmpd="sng" algn="ctr">
          <a:solidFill>
            <a:srgbClr val="C0504D">
              <a:tint val="40000"/>
              <a:alpha val="90000"/>
              <a:hueOff val="2512910"/>
              <a:satOff val="-2189"/>
              <a:lumOff val="-3"/>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pPr>
            <a:buChar char="•"/>
          </a:pPr>
          <a:r>
            <a:rPr lang="ru-RU">
              <a:solidFill>
                <a:sysClr val="windowText" lastClr="000000">
                  <a:hueOff val="0"/>
                  <a:satOff val="0"/>
                  <a:lumOff val="0"/>
                  <a:alphaOff val="0"/>
                </a:sysClr>
              </a:solidFill>
              <a:latin typeface="Calibri"/>
              <a:ea typeface="+mn-ea"/>
              <a:cs typeface="+mn-cs"/>
            </a:rPr>
            <a:t>2016 г. - 11,6%</a:t>
          </a:r>
        </a:p>
      </dgm:t>
    </dgm:pt>
    <dgm:pt modelId="{08F4A84C-88FA-47E9-839F-49BFD00416BB}" type="parTrans" cxnId="{A275757D-DFD6-4D64-83C9-0D69500AC232}">
      <dgm:prSet/>
      <dgm:spPr/>
      <dgm:t>
        <a:bodyPr/>
        <a:lstStyle/>
        <a:p>
          <a:endParaRPr lang="ru-RU"/>
        </a:p>
      </dgm:t>
    </dgm:pt>
    <dgm:pt modelId="{613F9D49-A2F9-4C02-B461-7EAAD88A26DE}" type="sibTrans" cxnId="{A275757D-DFD6-4D64-83C9-0D69500AC232}">
      <dgm:prSet/>
      <dgm:spPr/>
      <dgm:t>
        <a:bodyPr/>
        <a:lstStyle/>
        <a:p>
          <a:endParaRPr lang="ru-RU"/>
        </a:p>
      </dgm:t>
    </dgm:pt>
    <dgm:pt modelId="{BEBFE902-BA98-4188-A609-420CE8B3040C}">
      <dgm:prSet phldrT="[Текст]"/>
      <dgm:spPr>
        <a:xfrm>
          <a:off x="3759844" y="638886"/>
          <a:ext cx="1647170" cy="1229760"/>
        </a:xfrm>
        <a:prstGeom prst="rect">
          <a:avLst/>
        </a:prstGeom>
        <a:solidFill>
          <a:srgbClr val="C0504D">
            <a:tint val="40000"/>
            <a:alpha val="90000"/>
            <a:hueOff val="2512910"/>
            <a:satOff val="-2189"/>
            <a:lumOff val="-3"/>
            <a:alphaOff val="0"/>
          </a:srgbClr>
        </a:solidFill>
        <a:ln w="9525" cap="flat" cmpd="sng" algn="ctr">
          <a:solidFill>
            <a:srgbClr val="C0504D">
              <a:tint val="40000"/>
              <a:alpha val="90000"/>
              <a:hueOff val="2512910"/>
              <a:satOff val="-2189"/>
              <a:lumOff val="-3"/>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pPr>
            <a:buChar char="•"/>
          </a:pPr>
          <a:r>
            <a:rPr lang="ru-RU">
              <a:solidFill>
                <a:sysClr val="windowText" lastClr="000000">
                  <a:hueOff val="0"/>
                  <a:satOff val="0"/>
                  <a:lumOff val="0"/>
                  <a:alphaOff val="0"/>
                </a:sysClr>
              </a:solidFill>
              <a:latin typeface="Calibri"/>
              <a:ea typeface="+mn-ea"/>
              <a:cs typeface="+mn-cs"/>
            </a:rPr>
            <a:t>2015 г. - 13,5%</a:t>
          </a:r>
        </a:p>
      </dgm:t>
    </dgm:pt>
    <dgm:pt modelId="{7F7168F3-AAE0-4D63-9AF6-39B4640E04FC}" type="parTrans" cxnId="{3DCF2DF8-B01C-44A6-A370-C59443BCBDDC}">
      <dgm:prSet/>
      <dgm:spPr/>
      <dgm:t>
        <a:bodyPr/>
        <a:lstStyle/>
        <a:p>
          <a:endParaRPr lang="ru-RU"/>
        </a:p>
      </dgm:t>
    </dgm:pt>
    <dgm:pt modelId="{A09E785D-3AA6-4A2B-985A-3C84CC213EB0}" type="sibTrans" cxnId="{3DCF2DF8-B01C-44A6-A370-C59443BCBDDC}">
      <dgm:prSet/>
      <dgm:spPr/>
      <dgm:t>
        <a:bodyPr/>
        <a:lstStyle/>
        <a:p>
          <a:endParaRPr lang="ru-RU"/>
        </a:p>
      </dgm:t>
    </dgm:pt>
    <dgm:pt modelId="{B4D7734C-5EE4-4583-90EC-A4BCA08CB3A5}">
      <dgm:prSet phldrT="[Текст]"/>
      <dgm:spPr>
        <a:xfrm>
          <a:off x="5637618" y="638886"/>
          <a:ext cx="1647170" cy="1229760"/>
        </a:xfrm>
        <a:prstGeom prst="rect">
          <a:avLst/>
        </a:prstGeom>
        <a:solidFill>
          <a:srgbClr val="C0504D">
            <a:tint val="40000"/>
            <a:alpha val="90000"/>
            <a:hueOff val="3769366"/>
            <a:satOff val="-3283"/>
            <a:lumOff val="-4"/>
            <a:alphaOff val="0"/>
          </a:srgbClr>
        </a:solidFill>
        <a:ln w="9525" cap="flat" cmpd="sng" algn="ctr">
          <a:solidFill>
            <a:srgbClr val="C0504D">
              <a:tint val="40000"/>
              <a:alpha val="90000"/>
              <a:hueOff val="3769366"/>
              <a:satOff val="-3283"/>
              <a:lumOff val="-4"/>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pPr>
            <a:buChar char="•"/>
          </a:pPr>
          <a:r>
            <a:rPr lang="ru-RU">
              <a:solidFill>
                <a:sysClr val="windowText" lastClr="000000">
                  <a:hueOff val="0"/>
                  <a:satOff val="0"/>
                  <a:lumOff val="0"/>
                  <a:alphaOff val="0"/>
                </a:sysClr>
              </a:solidFill>
              <a:latin typeface="Calibri"/>
              <a:ea typeface="+mn-ea"/>
              <a:cs typeface="+mn-cs"/>
            </a:rPr>
            <a:t>2018 г. - 1,5%</a:t>
          </a:r>
        </a:p>
      </dgm:t>
    </dgm:pt>
    <dgm:pt modelId="{A264538A-F264-407E-9BC6-6748F22AAB8A}" type="parTrans" cxnId="{15F67E73-57E1-4B0D-B21D-09D2A6088A48}">
      <dgm:prSet/>
      <dgm:spPr/>
      <dgm:t>
        <a:bodyPr/>
        <a:lstStyle/>
        <a:p>
          <a:endParaRPr lang="ru-RU"/>
        </a:p>
      </dgm:t>
    </dgm:pt>
    <dgm:pt modelId="{CA6CA8CF-808B-42BD-8A73-7364A1EA3745}" type="sibTrans" cxnId="{15F67E73-57E1-4B0D-B21D-09D2A6088A48}">
      <dgm:prSet/>
      <dgm:spPr/>
      <dgm:t>
        <a:bodyPr/>
        <a:lstStyle/>
        <a:p>
          <a:endParaRPr lang="ru-RU"/>
        </a:p>
      </dgm:t>
    </dgm:pt>
    <dgm:pt modelId="{DF63AEC3-F9C0-401E-A492-147581291128}">
      <dgm:prSet phldrT="[Текст]"/>
      <dgm:spPr>
        <a:xfrm>
          <a:off x="5637618" y="638886"/>
          <a:ext cx="1647170" cy="1229760"/>
        </a:xfrm>
        <a:prstGeom prst="rect">
          <a:avLst/>
        </a:prstGeom>
        <a:solidFill>
          <a:srgbClr val="C0504D">
            <a:tint val="40000"/>
            <a:alpha val="90000"/>
            <a:hueOff val="3769366"/>
            <a:satOff val="-3283"/>
            <a:lumOff val="-4"/>
            <a:alphaOff val="0"/>
          </a:srgbClr>
        </a:solidFill>
        <a:ln w="9525" cap="flat" cmpd="sng" algn="ctr">
          <a:solidFill>
            <a:srgbClr val="C0504D">
              <a:tint val="40000"/>
              <a:alpha val="90000"/>
              <a:hueOff val="3769366"/>
              <a:satOff val="-3283"/>
              <a:lumOff val="-4"/>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pPr>
            <a:buChar char="•"/>
          </a:pPr>
          <a:r>
            <a:rPr lang="ru-RU">
              <a:solidFill>
                <a:sysClr val="windowText" lastClr="000000">
                  <a:hueOff val="0"/>
                  <a:satOff val="0"/>
                  <a:lumOff val="0"/>
                  <a:alphaOff val="0"/>
                </a:sysClr>
              </a:solidFill>
              <a:latin typeface="Calibri"/>
              <a:ea typeface="+mn-ea"/>
              <a:cs typeface="+mn-cs"/>
            </a:rPr>
            <a:t>2017 г. - 2,0%</a:t>
          </a:r>
        </a:p>
      </dgm:t>
    </dgm:pt>
    <dgm:pt modelId="{B060E12E-889C-42DF-8494-ECBDBF7182E3}" type="parTrans" cxnId="{2B83EF17-F36D-40E9-AD6F-F591CE4EFA18}">
      <dgm:prSet/>
      <dgm:spPr/>
      <dgm:t>
        <a:bodyPr/>
        <a:lstStyle/>
        <a:p>
          <a:endParaRPr lang="ru-RU"/>
        </a:p>
      </dgm:t>
    </dgm:pt>
    <dgm:pt modelId="{B86AAFFC-9F8E-4A3E-A48A-2F92ABD4AABD}" type="sibTrans" cxnId="{2B83EF17-F36D-40E9-AD6F-F591CE4EFA18}">
      <dgm:prSet/>
      <dgm:spPr/>
      <dgm:t>
        <a:bodyPr/>
        <a:lstStyle/>
        <a:p>
          <a:endParaRPr lang="ru-RU"/>
        </a:p>
      </dgm:t>
    </dgm:pt>
    <dgm:pt modelId="{4584A21A-4639-47E0-AEE5-638A940C0A14}">
      <dgm:prSet phldrT="[Текст]"/>
      <dgm:spPr>
        <a:xfrm>
          <a:off x="5637618" y="638886"/>
          <a:ext cx="1647170" cy="1229760"/>
        </a:xfrm>
        <a:prstGeom prst="rect">
          <a:avLst/>
        </a:prstGeom>
        <a:solidFill>
          <a:srgbClr val="C0504D">
            <a:tint val="40000"/>
            <a:alpha val="90000"/>
            <a:hueOff val="3769366"/>
            <a:satOff val="-3283"/>
            <a:lumOff val="-4"/>
            <a:alphaOff val="0"/>
          </a:srgbClr>
        </a:solidFill>
        <a:ln w="9525" cap="flat" cmpd="sng" algn="ctr">
          <a:solidFill>
            <a:srgbClr val="C0504D">
              <a:tint val="40000"/>
              <a:alpha val="90000"/>
              <a:hueOff val="3769366"/>
              <a:satOff val="-3283"/>
              <a:lumOff val="-4"/>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pPr>
            <a:buChar char="•"/>
          </a:pPr>
          <a:r>
            <a:rPr lang="ru-RU">
              <a:solidFill>
                <a:sysClr val="windowText" lastClr="000000">
                  <a:hueOff val="0"/>
                  <a:satOff val="0"/>
                  <a:lumOff val="0"/>
                  <a:alphaOff val="0"/>
                </a:sysClr>
              </a:solidFill>
              <a:latin typeface="Calibri"/>
              <a:ea typeface="+mn-ea"/>
              <a:cs typeface="+mn-cs"/>
            </a:rPr>
            <a:t>2016 г. - 3,0%</a:t>
          </a:r>
        </a:p>
      </dgm:t>
    </dgm:pt>
    <dgm:pt modelId="{D2CFF160-3C14-4235-95B5-8C7067D68FE7}" type="parTrans" cxnId="{19D4CBCC-7371-4A5A-AA77-805805582BEE}">
      <dgm:prSet/>
      <dgm:spPr/>
      <dgm:t>
        <a:bodyPr/>
        <a:lstStyle/>
        <a:p>
          <a:endParaRPr lang="ru-RU"/>
        </a:p>
      </dgm:t>
    </dgm:pt>
    <dgm:pt modelId="{0D192AD5-27C1-4B13-97DE-943BE2B2DAB4}" type="sibTrans" cxnId="{19D4CBCC-7371-4A5A-AA77-805805582BEE}">
      <dgm:prSet/>
      <dgm:spPr/>
      <dgm:t>
        <a:bodyPr/>
        <a:lstStyle/>
        <a:p>
          <a:endParaRPr lang="ru-RU"/>
        </a:p>
      </dgm:t>
    </dgm:pt>
    <dgm:pt modelId="{0EB6126F-F92D-43E8-B63A-95F91CB2BA35}">
      <dgm:prSet phldrT="[Текст]"/>
      <dgm:spPr>
        <a:xfrm>
          <a:off x="5637618" y="638886"/>
          <a:ext cx="1647170" cy="1229760"/>
        </a:xfrm>
        <a:prstGeom prst="rect">
          <a:avLst/>
        </a:prstGeom>
        <a:solidFill>
          <a:srgbClr val="C0504D">
            <a:tint val="40000"/>
            <a:alpha val="90000"/>
            <a:hueOff val="3769366"/>
            <a:satOff val="-3283"/>
            <a:lumOff val="-4"/>
            <a:alphaOff val="0"/>
          </a:srgbClr>
        </a:solidFill>
        <a:ln w="9525" cap="flat" cmpd="sng" algn="ctr">
          <a:solidFill>
            <a:srgbClr val="C0504D">
              <a:tint val="40000"/>
              <a:alpha val="90000"/>
              <a:hueOff val="3769366"/>
              <a:satOff val="-3283"/>
              <a:lumOff val="-4"/>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pPr>
            <a:buChar char="•"/>
          </a:pPr>
          <a:r>
            <a:rPr lang="ru-RU">
              <a:solidFill>
                <a:sysClr val="windowText" lastClr="000000">
                  <a:hueOff val="0"/>
                  <a:satOff val="0"/>
                  <a:lumOff val="0"/>
                  <a:alphaOff val="0"/>
                </a:sysClr>
              </a:solidFill>
              <a:latin typeface="Calibri"/>
              <a:ea typeface="+mn-ea"/>
              <a:cs typeface="+mn-cs"/>
            </a:rPr>
            <a:t>2015 г. - 1,9%</a:t>
          </a:r>
        </a:p>
      </dgm:t>
    </dgm:pt>
    <dgm:pt modelId="{94C0CFCA-BD86-40E8-A4D6-E1A62D4E6A71}" type="parTrans" cxnId="{CAB32BE6-3126-476A-B686-0AD70C32A2AD}">
      <dgm:prSet/>
      <dgm:spPr/>
      <dgm:t>
        <a:bodyPr/>
        <a:lstStyle/>
        <a:p>
          <a:endParaRPr lang="ru-RU"/>
        </a:p>
      </dgm:t>
    </dgm:pt>
    <dgm:pt modelId="{83E04469-8BFD-4109-94D7-AB3A95418AEE}" type="sibTrans" cxnId="{CAB32BE6-3126-476A-B686-0AD70C32A2AD}">
      <dgm:prSet/>
      <dgm:spPr/>
      <dgm:t>
        <a:bodyPr/>
        <a:lstStyle/>
        <a:p>
          <a:endParaRPr lang="ru-RU"/>
        </a:p>
      </dgm:t>
    </dgm:pt>
    <dgm:pt modelId="{C43446DD-31B0-4FBA-BAB7-CD5A9863E5C9}">
      <dgm:prSet phldrT="[Текст]"/>
      <dgm:spPr>
        <a:xfrm>
          <a:off x="7515392" y="638886"/>
          <a:ext cx="1647170" cy="1229760"/>
        </a:xfrm>
        <a:prstGeom prst="rect">
          <a:avLst/>
        </a:prstGeom>
        <a:solidFill>
          <a:srgbClr val="C0504D">
            <a:tint val="40000"/>
            <a:alpha val="90000"/>
            <a:hueOff val="5025821"/>
            <a:satOff val="-4378"/>
            <a:lumOff val="-6"/>
            <a:alphaOff val="0"/>
          </a:srgbClr>
        </a:solidFill>
        <a:ln w="9525" cap="flat" cmpd="sng" algn="ctr">
          <a:solidFill>
            <a:srgbClr val="C0504D">
              <a:tint val="40000"/>
              <a:alpha val="90000"/>
              <a:hueOff val="5025821"/>
              <a:satOff val="-4378"/>
              <a:lumOff val="-6"/>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pPr>
            <a:buChar char="•"/>
          </a:pPr>
          <a:r>
            <a:rPr lang="ru-RU">
              <a:solidFill>
                <a:sysClr val="windowText" lastClr="000000">
                  <a:hueOff val="0"/>
                  <a:satOff val="0"/>
                  <a:lumOff val="0"/>
                  <a:alphaOff val="0"/>
                </a:sysClr>
              </a:solidFill>
              <a:latin typeface="Calibri"/>
              <a:ea typeface="+mn-ea"/>
              <a:cs typeface="+mn-cs"/>
            </a:rPr>
            <a:t>2017 г. - 0,4%</a:t>
          </a:r>
        </a:p>
      </dgm:t>
    </dgm:pt>
    <dgm:pt modelId="{0F92C893-0843-4B97-A43A-59CA84D41125}" type="parTrans" cxnId="{2CD5BF59-4BCD-44A5-AB17-607428BBA15D}">
      <dgm:prSet/>
      <dgm:spPr/>
      <dgm:t>
        <a:bodyPr/>
        <a:lstStyle/>
        <a:p>
          <a:endParaRPr lang="ru-RU"/>
        </a:p>
      </dgm:t>
    </dgm:pt>
    <dgm:pt modelId="{813B7E9F-5DBA-4040-A3D0-D1500265C12A}" type="sibTrans" cxnId="{2CD5BF59-4BCD-44A5-AB17-607428BBA15D}">
      <dgm:prSet/>
      <dgm:spPr/>
      <dgm:t>
        <a:bodyPr/>
        <a:lstStyle/>
        <a:p>
          <a:endParaRPr lang="ru-RU"/>
        </a:p>
      </dgm:t>
    </dgm:pt>
    <dgm:pt modelId="{754E6BCD-00C2-4C4C-BF07-7A2FC3ECDD3F}">
      <dgm:prSet phldrT="[Текст]"/>
      <dgm:spPr>
        <a:xfrm>
          <a:off x="7515392" y="638886"/>
          <a:ext cx="1647170" cy="1229760"/>
        </a:xfrm>
        <a:prstGeom prst="rect">
          <a:avLst/>
        </a:prstGeom>
        <a:solidFill>
          <a:srgbClr val="C0504D">
            <a:tint val="40000"/>
            <a:alpha val="90000"/>
            <a:hueOff val="5025821"/>
            <a:satOff val="-4378"/>
            <a:lumOff val="-6"/>
            <a:alphaOff val="0"/>
          </a:srgbClr>
        </a:solidFill>
        <a:ln w="9525" cap="flat" cmpd="sng" algn="ctr">
          <a:solidFill>
            <a:srgbClr val="C0504D">
              <a:tint val="40000"/>
              <a:alpha val="90000"/>
              <a:hueOff val="5025821"/>
              <a:satOff val="-4378"/>
              <a:lumOff val="-6"/>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pPr>
            <a:buChar char="•"/>
          </a:pPr>
          <a:r>
            <a:rPr lang="ru-RU">
              <a:solidFill>
                <a:sysClr val="windowText" lastClr="000000">
                  <a:hueOff val="0"/>
                  <a:satOff val="0"/>
                  <a:lumOff val="0"/>
                  <a:alphaOff val="0"/>
                </a:sysClr>
              </a:solidFill>
              <a:latin typeface="Calibri"/>
              <a:ea typeface="+mn-ea"/>
              <a:cs typeface="+mn-cs"/>
            </a:rPr>
            <a:t>2016 г. -1,7% </a:t>
          </a:r>
        </a:p>
      </dgm:t>
    </dgm:pt>
    <dgm:pt modelId="{C8AAD802-D2CC-4256-96EA-0473D122C214}" type="parTrans" cxnId="{85D62DDB-B8F2-47D0-84D3-61B25253CACF}">
      <dgm:prSet/>
      <dgm:spPr/>
      <dgm:t>
        <a:bodyPr/>
        <a:lstStyle/>
        <a:p>
          <a:endParaRPr lang="ru-RU"/>
        </a:p>
      </dgm:t>
    </dgm:pt>
    <dgm:pt modelId="{D0C05417-97A0-4D1C-A104-7DEFF0950E90}" type="sibTrans" cxnId="{85D62DDB-B8F2-47D0-84D3-61B25253CACF}">
      <dgm:prSet/>
      <dgm:spPr/>
      <dgm:t>
        <a:bodyPr/>
        <a:lstStyle/>
        <a:p>
          <a:endParaRPr lang="ru-RU"/>
        </a:p>
      </dgm:t>
    </dgm:pt>
    <dgm:pt modelId="{51E44BB2-9362-4D91-A284-99A845A59A09}">
      <dgm:prSet phldrT="[Текст]"/>
      <dgm:spPr>
        <a:xfrm>
          <a:off x="7515392" y="638886"/>
          <a:ext cx="1647170" cy="1229760"/>
        </a:xfrm>
        <a:prstGeom prst="rect">
          <a:avLst/>
        </a:prstGeom>
        <a:solidFill>
          <a:srgbClr val="C0504D">
            <a:tint val="40000"/>
            <a:alpha val="90000"/>
            <a:hueOff val="5025821"/>
            <a:satOff val="-4378"/>
            <a:lumOff val="-6"/>
            <a:alphaOff val="0"/>
          </a:srgbClr>
        </a:solidFill>
        <a:ln w="9525" cap="flat" cmpd="sng" algn="ctr">
          <a:solidFill>
            <a:srgbClr val="C0504D">
              <a:tint val="40000"/>
              <a:alpha val="90000"/>
              <a:hueOff val="5025821"/>
              <a:satOff val="-4378"/>
              <a:lumOff val="-6"/>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pPr>
            <a:buChar char="•"/>
          </a:pPr>
          <a:r>
            <a:rPr lang="ru-RU">
              <a:solidFill>
                <a:sysClr val="windowText" lastClr="000000">
                  <a:hueOff val="0"/>
                  <a:satOff val="0"/>
                  <a:lumOff val="0"/>
                  <a:alphaOff val="0"/>
                </a:sysClr>
              </a:solidFill>
              <a:latin typeface="Calibri"/>
              <a:ea typeface="+mn-ea"/>
              <a:cs typeface="+mn-cs"/>
            </a:rPr>
            <a:t>2015 г. - 0,8%</a:t>
          </a:r>
        </a:p>
      </dgm:t>
    </dgm:pt>
    <dgm:pt modelId="{FDDE31C2-E26F-40DA-9669-91F854B5F45E}" type="parTrans" cxnId="{8986D4D2-DDAD-4B29-80A7-D3123E5A9510}">
      <dgm:prSet/>
      <dgm:spPr/>
      <dgm:t>
        <a:bodyPr/>
        <a:lstStyle/>
        <a:p>
          <a:endParaRPr lang="ru-RU"/>
        </a:p>
      </dgm:t>
    </dgm:pt>
    <dgm:pt modelId="{E8E68FD6-E68F-4DD1-B2D4-AD02BA839281}" type="sibTrans" cxnId="{8986D4D2-DDAD-4B29-80A7-D3123E5A9510}">
      <dgm:prSet/>
      <dgm:spPr/>
      <dgm:t>
        <a:bodyPr/>
        <a:lstStyle/>
        <a:p>
          <a:endParaRPr lang="ru-RU"/>
        </a:p>
      </dgm:t>
    </dgm:pt>
    <dgm:pt modelId="{345D2145-4C21-4F71-84F2-A9225C4DCCA2}" type="pres">
      <dgm:prSet presAssocID="{7D3D8902-071F-4D11-9553-15778860C319}" presName="Name0" presStyleCnt="0">
        <dgm:presLayoutVars>
          <dgm:dir/>
          <dgm:animLvl val="lvl"/>
          <dgm:resizeHandles val="exact"/>
        </dgm:presLayoutVars>
      </dgm:prSet>
      <dgm:spPr/>
    </dgm:pt>
    <dgm:pt modelId="{7469550B-1833-4BF7-9D31-B1AA1A7DCEB0}" type="pres">
      <dgm:prSet presAssocID="{01276F10-65DE-4021-8986-A7291A0D3783}" presName="composite" presStyleCnt="0"/>
      <dgm:spPr/>
    </dgm:pt>
    <dgm:pt modelId="{9EF04443-D288-4EA9-83BC-D3AEFF1B301E}" type="pres">
      <dgm:prSet presAssocID="{01276F10-65DE-4021-8986-A7291A0D3783}" presName="parTx" presStyleLbl="alignNode1" presStyleIdx="0" presStyleCnt="5">
        <dgm:presLayoutVars>
          <dgm:chMax val="0"/>
          <dgm:chPref val="0"/>
          <dgm:bulletEnabled val="1"/>
        </dgm:presLayoutVars>
      </dgm:prSet>
      <dgm:spPr/>
    </dgm:pt>
    <dgm:pt modelId="{C37887FD-6300-43D6-A493-54CFB4E092F2}" type="pres">
      <dgm:prSet presAssocID="{01276F10-65DE-4021-8986-A7291A0D3783}" presName="desTx" presStyleLbl="alignAccFollowNode1" presStyleIdx="0" presStyleCnt="5">
        <dgm:presLayoutVars>
          <dgm:bulletEnabled val="1"/>
        </dgm:presLayoutVars>
      </dgm:prSet>
      <dgm:spPr/>
    </dgm:pt>
    <dgm:pt modelId="{13A6A458-AFB8-45B9-B5E3-068824A15504}" type="pres">
      <dgm:prSet presAssocID="{5545CD16-87E8-42F0-BF00-8D621A50DD0D}" presName="space" presStyleCnt="0"/>
      <dgm:spPr/>
    </dgm:pt>
    <dgm:pt modelId="{934150C6-B730-47DE-A5B7-667CF0D59AAC}" type="pres">
      <dgm:prSet presAssocID="{6F8CE18A-2F0E-4A92-B85A-1906659B2F3A}" presName="composite" presStyleCnt="0"/>
      <dgm:spPr/>
    </dgm:pt>
    <dgm:pt modelId="{2932610E-40A1-47DC-8BAC-7A8FB4DBC1EE}" type="pres">
      <dgm:prSet presAssocID="{6F8CE18A-2F0E-4A92-B85A-1906659B2F3A}" presName="parTx" presStyleLbl="alignNode1" presStyleIdx="1" presStyleCnt="5">
        <dgm:presLayoutVars>
          <dgm:chMax val="0"/>
          <dgm:chPref val="0"/>
          <dgm:bulletEnabled val="1"/>
        </dgm:presLayoutVars>
      </dgm:prSet>
      <dgm:spPr/>
    </dgm:pt>
    <dgm:pt modelId="{9F6658D1-548B-44DB-81B5-C7FE430A3D20}" type="pres">
      <dgm:prSet presAssocID="{6F8CE18A-2F0E-4A92-B85A-1906659B2F3A}" presName="desTx" presStyleLbl="alignAccFollowNode1" presStyleIdx="1" presStyleCnt="5">
        <dgm:presLayoutVars>
          <dgm:bulletEnabled val="1"/>
        </dgm:presLayoutVars>
      </dgm:prSet>
      <dgm:spPr/>
    </dgm:pt>
    <dgm:pt modelId="{727C4F7F-F756-4F26-B534-930884C92AFE}" type="pres">
      <dgm:prSet presAssocID="{5B806D58-D256-469C-83C6-3972AD09062F}" presName="space" presStyleCnt="0"/>
      <dgm:spPr/>
    </dgm:pt>
    <dgm:pt modelId="{D900501F-1F35-4090-92EE-543F6491F834}" type="pres">
      <dgm:prSet presAssocID="{FF17D659-DE54-4F24-9804-8119D06D8302}" presName="composite" presStyleCnt="0"/>
      <dgm:spPr/>
    </dgm:pt>
    <dgm:pt modelId="{866346A2-DC93-46C8-AAE7-2EB930177CBF}" type="pres">
      <dgm:prSet presAssocID="{FF17D659-DE54-4F24-9804-8119D06D8302}" presName="parTx" presStyleLbl="alignNode1" presStyleIdx="2" presStyleCnt="5">
        <dgm:presLayoutVars>
          <dgm:chMax val="0"/>
          <dgm:chPref val="0"/>
          <dgm:bulletEnabled val="1"/>
        </dgm:presLayoutVars>
      </dgm:prSet>
      <dgm:spPr/>
    </dgm:pt>
    <dgm:pt modelId="{1724383A-0632-4B73-A903-62CF22E97E49}" type="pres">
      <dgm:prSet presAssocID="{FF17D659-DE54-4F24-9804-8119D06D8302}" presName="desTx" presStyleLbl="alignAccFollowNode1" presStyleIdx="2" presStyleCnt="5">
        <dgm:presLayoutVars>
          <dgm:bulletEnabled val="1"/>
        </dgm:presLayoutVars>
      </dgm:prSet>
      <dgm:spPr/>
    </dgm:pt>
    <dgm:pt modelId="{828D81A2-FDFD-43CF-A6F5-0725C38C88CF}" type="pres">
      <dgm:prSet presAssocID="{19D4A0A6-C045-42F0-81E7-019636CB0477}" presName="space" presStyleCnt="0"/>
      <dgm:spPr/>
    </dgm:pt>
    <dgm:pt modelId="{670E2B55-5C06-4714-BE8B-93CF7724361F}" type="pres">
      <dgm:prSet presAssocID="{5EC596DC-5AFD-43FD-9C35-B2E4A68FBC92}" presName="composite" presStyleCnt="0"/>
      <dgm:spPr/>
    </dgm:pt>
    <dgm:pt modelId="{69F15C34-CD9A-42B1-9E90-D9598D1501C0}" type="pres">
      <dgm:prSet presAssocID="{5EC596DC-5AFD-43FD-9C35-B2E4A68FBC92}" presName="parTx" presStyleLbl="alignNode1" presStyleIdx="3" presStyleCnt="5">
        <dgm:presLayoutVars>
          <dgm:chMax val="0"/>
          <dgm:chPref val="0"/>
          <dgm:bulletEnabled val="1"/>
        </dgm:presLayoutVars>
      </dgm:prSet>
      <dgm:spPr/>
    </dgm:pt>
    <dgm:pt modelId="{90AAA401-4D52-4B58-BB06-ABBA1587493E}" type="pres">
      <dgm:prSet presAssocID="{5EC596DC-5AFD-43FD-9C35-B2E4A68FBC92}" presName="desTx" presStyleLbl="alignAccFollowNode1" presStyleIdx="3" presStyleCnt="5">
        <dgm:presLayoutVars>
          <dgm:bulletEnabled val="1"/>
        </dgm:presLayoutVars>
      </dgm:prSet>
      <dgm:spPr/>
    </dgm:pt>
    <dgm:pt modelId="{B1E1011D-C286-48FC-AD50-39E13B31CCA0}" type="pres">
      <dgm:prSet presAssocID="{8F000C3D-C808-430D-9CFF-E4A654B18413}" presName="space" presStyleCnt="0"/>
      <dgm:spPr/>
    </dgm:pt>
    <dgm:pt modelId="{BE2B7A6F-6960-4A0D-80DB-134BD0FBA9E3}" type="pres">
      <dgm:prSet presAssocID="{777503F1-B673-409D-B027-FBFA92578273}" presName="composite" presStyleCnt="0"/>
      <dgm:spPr/>
    </dgm:pt>
    <dgm:pt modelId="{59C9BA70-E154-425D-96C0-B822CD327074}" type="pres">
      <dgm:prSet presAssocID="{777503F1-B673-409D-B027-FBFA92578273}" presName="parTx" presStyleLbl="alignNode1" presStyleIdx="4" presStyleCnt="5">
        <dgm:presLayoutVars>
          <dgm:chMax val="0"/>
          <dgm:chPref val="0"/>
          <dgm:bulletEnabled val="1"/>
        </dgm:presLayoutVars>
      </dgm:prSet>
      <dgm:spPr/>
    </dgm:pt>
    <dgm:pt modelId="{31FB10BB-170B-4A71-B452-BD6AC6D829EF}" type="pres">
      <dgm:prSet presAssocID="{777503F1-B673-409D-B027-FBFA92578273}" presName="desTx" presStyleLbl="alignAccFollowNode1" presStyleIdx="4" presStyleCnt="5">
        <dgm:presLayoutVars>
          <dgm:bulletEnabled val="1"/>
        </dgm:presLayoutVars>
      </dgm:prSet>
      <dgm:spPr/>
    </dgm:pt>
  </dgm:ptLst>
  <dgm:cxnLst>
    <dgm:cxn modelId="{D65DAA04-4F04-446D-B02D-414A22665E58}" srcId="{6F8CE18A-2F0E-4A92-B85A-1906659B2F3A}" destId="{2B584AA5-308C-492D-AE8F-97598EA96DE7}" srcOrd="0" destOrd="0" parTransId="{2C87B3D4-A874-4138-A5DF-9FAAE57CB3EE}" sibTransId="{37195BD2-C340-48C0-9F63-E883B29ACD96}"/>
    <dgm:cxn modelId="{66FC8F05-945A-4A2B-847E-775E9C485F5D}" srcId="{7D3D8902-071F-4D11-9553-15778860C319}" destId="{777503F1-B673-409D-B027-FBFA92578273}" srcOrd="4" destOrd="0" parTransId="{5390BFD9-BAEE-4CF9-A2DB-BC8E8C3490FE}" sibTransId="{9D691EDB-267C-42C4-A6DB-27B6609124AE}"/>
    <dgm:cxn modelId="{29F55A08-58E1-4C7E-8F3A-21E49FD77468}" type="presOf" srcId="{7D3D8902-071F-4D11-9553-15778860C319}" destId="{345D2145-4C21-4F71-84F2-A9225C4DCCA2}" srcOrd="0" destOrd="0" presId="urn:microsoft.com/office/officeart/2005/8/layout/hList1"/>
    <dgm:cxn modelId="{CB62960F-0F6D-4765-A8C6-F9F03C893379}" srcId="{01276F10-65DE-4021-8986-A7291A0D3783}" destId="{B576B611-FAA1-48F2-A0C4-2C3A7CE24E1F}" srcOrd="0" destOrd="0" parTransId="{44847A50-DBE1-4C78-B942-4BF9E63B32EE}" sibTransId="{BC994135-D040-4EE8-B45A-12B5793F18CA}"/>
    <dgm:cxn modelId="{2B83EF17-F36D-40E9-AD6F-F591CE4EFA18}" srcId="{5EC596DC-5AFD-43FD-9C35-B2E4A68FBC92}" destId="{DF63AEC3-F9C0-401E-A492-147581291128}" srcOrd="1" destOrd="0" parTransId="{B060E12E-889C-42DF-8494-ECBDBF7182E3}" sibTransId="{B86AAFFC-9F8E-4A3E-A48A-2F92ABD4AABD}"/>
    <dgm:cxn modelId="{A9795A18-2121-4164-BA8F-FB7301C3B0E4}" type="presOf" srcId="{754E6BCD-00C2-4C4C-BF07-7A2FC3ECDD3F}" destId="{31FB10BB-170B-4A71-B452-BD6AC6D829EF}" srcOrd="0" destOrd="2" presId="urn:microsoft.com/office/officeart/2005/8/layout/hList1"/>
    <dgm:cxn modelId="{C5ECAE1F-D8A1-4768-9888-CC0183941F71}" srcId="{01276F10-65DE-4021-8986-A7291A0D3783}" destId="{AFC023EE-00EF-4DC2-891C-6560EE410DE8}" srcOrd="2" destOrd="0" parTransId="{E1660415-8FA8-42ED-B81E-D5D3E6133BF0}" sibTransId="{5C04EDD8-90F0-4734-9C2D-A17DE6F85C4D}"/>
    <dgm:cxn modelId="{43977822-0A63-4667-8882-FCBADF41978A}" type="presOf" srcId="{485F6CB3-C7B4-4E1E-B6CE-C8FAC6F7CC41}" destId="{9F6658D1-548B-44DB-81B5-C7FE430A3D20}" srcOrd="0" destOrd="2" presId="urn:microsoft.com/office/officeart/2005/8/layout/hList1"/>
    <dgm:cxn modelId="{9352842A-4CCD-466B-B21D-7892969A16A6}" srcId="{7D3D8902-071F-4D11-9553-15778860C319}" destId="{6F8CE18A-2F0E-4A92-B85A-1906659B2F3A}" srcOrd="1" destOrd="0" parTransId="{BF59A6E2-77BC-4F8F-8F77-6471D0EF421C}" sibTransId="{5B806D58-D256-469C-83C6-3972AD09062F}"/>
    <dgm:cxn modelId="{8D9E072B-7BED-48B6-BE0A-FC20138EEFE1}" srcId="{6F8CE18A-2F0E-4A92-B85A-1906659B2F3A}" destId="{6B917CE0-4F8D-4552-BB28-1262875A3C5C}" srcOrd="3" destOrd="0" parTransId="{E9D584EE-9323-4113-A530-453BD88A1930}" sibTransId="{2FFF26E6-DCA9-4EE2-B1F4-B23B99965D33}"/>
    <dgm:cxn modelId="{03E1C12E-5CA7-4684-BC11-1BBE15F5C111}" type="presOf" srcId="{777503F1-B673-409D-B027-FBFA92578273}" destId="{59C9BA70-E154-425D-96C0-B822CD327074}" srcOrd="0" destOrd="0" presId="urn:microsoft.com/office/officeart/2005/8/layout/hList1"/>
    <dgm:cxn modelId="{EA69E630-95FE-4F68-BD3C-85604F65896A}" type="presOf" srcId="{C43446DD-31B0-4FBA-BAB7-CD5A9863E5C9}" destId="{31FB10BB-170B-4A71-B452-BD6AC6D829EF}" srcOrd="0" destOrd="1" presId="urn:microsoft.com/office/officeart/2005/8/layout/hList1"/>
    <dgm:cxn modelId="{FA026C3C-3D0D-4A9B-800C-BF16ADBE2E01}" srcId="{7D3D8902-071F-4D11-9553-15778860C319}" destId="{5EC596DC-5AFD-43FD-9C35-B2E4A68FBC92}" srcOrd="3" destOrd="0" parTransId="{D88E32AF-F9F5-4FDF-A1C5-886479FF3C40}" sibTransId="{8F000C3D-C808-430D-9CFF-E4A654B18413}"/>
    <dgm:cxn modelId="{A1FCB13C-DC2E-4F15-B499-B399BB96FD25}" srcId="{FF17D659-DE54-4F24-9804-8119D06D8302}" destId="{609633AD-E113-4C81-BAE1-B9FD821801C7}" srcOrd="1" destOrd="0" parTransId="{25C9EF8E-DDAE-44A0-898D-922520AA9C3E}" sibTransId="{E9888B98-6E28-4F6D-87C6-5E71B1644E85}"/>
    <dgm:cxn modelId="{87D4B761-08C0-4050-8035-B98816219759}" type="presOf" srcId="{51E44BB2-9362-4D91-A284-99A845A59A09}" destId="{31FB10BB-170B-4A71-B452-BD6AC6D829EF}" srcOrd="0" destOrd="3" presId="urn:microsoft.com/office/officeart/2005/8/layout/hList1"/>
    <dgm:cxn modelId="{F3A6BF6A-2EA8-45A2-BA6B-4FFDE7C81BDD}" srcId="{6F8CE18A-2F0E-4A92-B85A-1906659B2F3A}" destId="{485F6CB3-C7B4-4E1E-B6CE-C8FAC6F7CC41}" srcOrd="2" destOrd="0" parTransId="{3AC4E0F9-8AD7-4439-8103-252CAD92A78F}" sibTransId="{AA57C45E-CE6E-4632-85D3-73C7742C25A5}"/>
    <dgm:cxn modelId="{AED2016B-0C72-423E-A656-F4A4D4D93AC3}" srcId="{777503F1-B673-409D-B027-FBFA92578273}" destId="{5BFAFC4D-71FB-494D-B36C-DE1770C0E6B8}" srcOrd="0" destOrd="0" parTransId="{59194B3D-1A32-45DD-A92F-92FB2066BF34}" sibTransId="{5CA5CBCB-DE04-4231-9F15-29CF1F0A4629}"/>
    <dgm:cxn modelId="{E5A6074F-5954-4685-BC5C-F4CEBB843F74}" type="presOf" srcId="{609633AD-E113-4C81-BAE1-B9FD821801C7}" destId="{1724383A-0632-4B73-A903-62CF22E97E49}" srcOrd="0" destOrd="1" presId="urn:microsoft.com/office/officeart/2005/8/layout/hList1"/>
    <dgm:cxn modelId="{DAF7274F-D996-4219-AD70-F440A443C83A}" type="presOf" srcId="{5EC596DC-5AFD-43FD-9C35-B2E4A68FBC92}" destId="{69F15C34-CD9A-42B1-9E90-D9598D1501C0}" srcOrd="0" destOrd="0" presId="urn:microsoft.com/office/officeart/2005/8/layout/hList1"/>
    <dgm:cxn modelId="{15F67E73-57E1-4B0D-B21D-09D2A6088A48}" srcId="{5EC596DC-5AFD-43FD-9C35-B2E4A68FBC92}" destId="{B4D7734C-5EE4-4583-90EC-A4BCA08CB3A5}" srcOrd="0" destOrd="0" parTransId="{A264538A-F264-407E-9BC6-6748F22AAB8A}" sibTransId="{CA6CA8CF-808B-42BD-8A73-7364A1EA3745}"/>
    <dgm:cxn modelId="{21C6B874-A1D6-4133-A5BE-F6CDC299BD0A}" type="presOf" srcId="{6B917CE0-4F8D-4552-BB28-1262875A3C5C}" destId="{9F6658D1-548B-44DB-81B5-C7FE430A3D20}" srcOrd="0" destOrd="3" presId="urn:microsoft.com/office/officeart/2005/8/layout/hList1"/>
    <dgm:cxn modelId="{DEFFBB54-CDB5-4D39-900E-D7B952597390}" type="presOf" srcId="{C0D9625B-D9ED-4872-AFF4-5CFF58EA4C0F}" destId="{1724383A-0632-4B73-A903-62CF22E97E49}" srcOrd="0" destOrd="2" presId="urn:microsoft.com/office/officeart/2005/8/layout/hList1"/>
    <dgm:cxn modelId="{159FBF77-3992-4616-AB0D-AED9571962E5}" srcId="{01276F10-65DE-4021-8986-A7291A0D3783}" destId="{FB4B6BC7-F626-4DBC-811E-8F2DBE28F338}" srcOrd="1" destOrd="0" parTransId="{D1A96A13-3EBD-4450-AE6E-CE11AA243659}" sibTransId="{FECC7F74-B3C2-4935-A755-AAF82C7ADE05}"/>
    <dgm:cxn modelId="{19E8C258-10DE-47DF-853A-C65C635C3F49}" srcId="{6F8CE18A-2F0E-4A92-B85A-1906659B2F3A}" destId="{3B1A2D2E-C92B-4AC9-B5C2-A0B4C7B5AB13}" srcOrd="1" destOrd="0" parTransId="{DCE9FB66-C7AD-4E33-9107-E8B9A024B5E5}" sibTransId="{EAB8EAF3-46EE-487C-A6E4-EC53110DF632}"/>
    <dgm:cxn modelId="{2CD5BF59-4BCD-44A5-AB17-607428BBA15D}" srcId="{777503F1-B673-409D-B027-FBFA92578273}" destId="{C43446DD-31B0-4FBA-BAB7-CD5A9863E5C9}" srcOrd="1" destOrd="0" parTransId="{0F92C893-0843-4B97-A43A-59CA84D41125}" sibTransId="{813B7E9F-5DBA-4040-A3D0-D1500265C12A}"/>
    <dgm:cxn modelId="{5255997B-13FD-4FA2-A697-6F9782D3D8C4}" type="presOf" srcId="{DF63AEC3-F9C0-401E-A492-147581291128}" destId="{90AAA401-4D52-4B58-BB06-ABBA1587493E}" srcOrd="0" destOrd="1" presId="urn:microsoft.com/office/officeart/2005/8/layout/hList1"/>
    <dgm:cxn modelId="{A275757D-DFD6-4D64-83C9-0D69500AC232}" srcId="{FF17D659-DE54-4F24-9804-8119D06D8302}" destId="{C0D9625B-D9ED-4872-AFF4-5CFF58EA4C0F}" srcOrd="2" destOrd="0" parTransId="{08F4A84C-88FA-47E9-839F-49BFD00416BB}" sibTransId="{613F9D49-A2F9-4C02-B461-7EAAD88A26DE}"/>
    <dgm:cxn modelId="{A62D8088-E044-4465-B066-A563F980ABCE}" type="presOf" srcId="{B4D7734C-5EE4-4583-90EC-A4BCA08CB3A5}" destId="{90AAA401-4D52-4B58-BB06-ABBA1587493E}" srcOrd="0" destOrd="0" presId="urn:microsoft.com/office/officeart/2005/8/layout/hList1"/>
    <dgm:cxn modelId="{4AB91D8C-F44E-4695-B40D-4DA8189F354E}" type="presOf" srcId="{BEBFE902-BA98-4188-A609-420CE8B3040C}" destId="{1724383A-0632-4B73-A903-62CF22E97E49}" srcOrd="0" destOrd="3" presId="urn:microsoft.com/office/officeart/2005/8/layout/hList1"/>
    <dgm:cxn modelId="{6B14069B-8B18-46EE-9E22-9C5768337A87}" srcId="{7D3D8902-071F-4D11-9553-15778860C319}" destId="{01276F10-65DE-4021-8986-A7291A0D3783}" srcOrd="0" destOrd="0" parTransId="{1A5DE156-CBA9-460D-B8E7-54FF3C2B0B6B}" sibTransId="{5545CD16-87E8-42F0-BF00-8D621A50DD0D}"/>
    <dgm:cxn modelId="{F9AAF29D-50FF-4D08-A618-D3E0C230CAEE}" type="presOf" srcId="{6F8CE18A-2F0E-4A92-B85A-1906659B2F3A}" destId="{2932610E-40A1-47DC-8BAC-7A8FB4DBC1EE}" srcOrd="0" destOrd="0" presId="urn:microsoft.com/office/officeart/2005/8/layout/hList1"/>
    <dgm:cxn modelId="{B055E6B9-C868-4A11-BBAF-86FD7CA545B8}" type="presOf" srcId="{AFC023EE-00EF-4DC2-891C-6560EE410DE8}" destId="{C37887FD-6300-43D6-A493-54CFB4E092F2}" srcOrd="0" destOrd="2" presId="urn:microsoft.com/office/officeart/2005/8/layout/hList1"/>
    <dgm:cxn modelId="{B6AC65BD-EC00-4210-96EA-7CED8E0A2F69}" srcId="{7D3D8902-071F-4D11-9553-15778860C319}" destId="{FF17D659-DE54-4F24-9804-8119D06D8302}" srcOrd="2" destOrd="0" parTransId="{36A24FB0-F647-4B7E-AC2B-AE2567AC052D}" sibTransId="{19D4A0A6-C045-42F0-81E7-019636CB0477}"/>
    <dgm:cxn modelId="{A78A6BC1-B42F-4A59-BA05-4E89CA50E77E}" srcId="{01276F10-65DE-4021-8986-A7291A0D3783}" destId="{99AA9886-5F2D-4D75-AEC2-23820E6E64D5}" srcOrd="3" destOrd="0" parTransId="{9BB6AEF2-A2DA-4802-B90C-B5760931B199}" sibTransId="{DEF541AE-0CA6-4BA0-BC79-3C6984D1FDEA}"/>
    <dgm:cxn modelId="{C9ABB4C8-3196-42D7-BA35-B7350CF59E82}" srcId="{FF17D659-DE54-4F24-9804-8119D06D8302}" destId="{466CF281-8C94-489A-BD07-801A33AE2063}" srcOrd="0" destOrd="0" parTransId="{702E3D77-FC4A-4D7C-A7E5-FD47A22EE2CB}" sibTransId="{5E330311-028A-4B81-B12B-ACAEEC2C5129}"/>
    <dgm:cxn modelId="{19D4CBCC-7371-4A5A-AA77-805805582BEE}" srcId="{5EC596DC-5AFD-43FD-9C35-B2E4A68FBC92}" destId="{4584A21A-4639-47E0-AEE5-638A940C0A14}" srcOrd="2" destOrd="0" parTransId="{D2CFF160-3C14-4235-95B5-8C7067D68FE7}" sibTransId="{0D192AD5-27C1-4B13-97DE-943BE2B2DAB4}"/>
    <dgm:cxn modelId="{EE695CCD-4658-444D-98E4-5B192BB9318B}" type="presOf" srcId="{FB4B6BC7-F626-4DBC-811E-8F2DBE28F338}" destId="{C37887FD-6300-43D6-A493-54CFB4E092F2}" srcOrd="0" destOrd="1" presId="urn:microsoft.com/office/officeart/2005/8/layout/hList1"/>
    <dgm:cxn modelId="{8986D4D2-DDAD-4B29-80A7-D3123E5A9510}" srcId="{777503F1-B673-409D-B027-FBFA92578273}" destId="{51E44BB2-9362-4D91-A284-99A845A59A09}" srcOrd="3" destOrd="0" parTransId="{FDDE31C2-E26F-40DA-9669-91F854B5F45E}" sibTransId="{E8E68FD6-E68F-4DD1-B2D4-AD02BA839281}"/>
    <dgm:cxn modelId="{ED2F48D3-59BD-415F-B476-8FC17D7A5EFC}" type="presOf" srcId="{4584A21A-4639-47E0-AEE5-638A940C0A14}" destId="{90AAA401-4D52-4B58-BB06-ABBA1587493E}" srcOrd="0" destOrd="2" presId="urn:microsoft.com/office/officeart/2005/8/layout/hList1"/>
    <dgm:cxn modelId="{840770D3-0F2A-4D62-BE84-9D5915A22A42}" type="presOf" srcId="{01276F10-65DE-4021-8986-A7291A0D3783}" destId="{9EF04443-D288-4EA9-83BC-D3AEFF1B301E}" srcOrd="0" destOrd="0" presId="urn:microsoft.com/office/officeart/2005/8/layout/hList1"/>
    <dgm:cxn modelId="{85D62DDB-B8F2-47D0-84D3-61B25253CACF}" srcId="{777503F1-B673-409D-B027-FBFA92578273}" destId="{754E6BCD-00C2-4C4C-BF07-7A2FC3ECDD3F}" srcOrd="2" destOrd="0" parTransId="{C8AAD802-D2CC-4256-96EA-0473D122C214}" sibTransId="{D0C05417-97A0-4D1C-A104-7DEFF0950E90}"/>
    <dgm:cxn modelId="{27C0F6E3-96D0-4BDD-B06F-CE0219F590EE}" type="presOf" srcId="{0EB6126F-F92D-43E8-B63A-95F91CB2BA35}" destId="{90AAA401-4D52-4B58-BB06-ABBA1587493E}" srcOrd="0" destOrd="3" presId="urn:microsoft.com/office/officeart/2005/8/layout/hList1"/>
    <dgm:cxn modelId="{CAB32BE6-3126-476A-B686-0AD70C32A2AD}" srcId="{5EC596DC-5AFD-43FD-9C35-B2E4A68FBC92}" destId="{0EB6126F-F92D-43E8-B63A-95F91CB2BA35}" srcOrd="3" destOrd="0" parTransId="{94C0CFCA-BD86-40E8-A4D6-E1A62D4E6A71}" sibTransId="{83E04469-8BFD-4109-94D7-AB3A95418AEE}"/>
    <dgm:cxn modelId="{76C504E8-D551-4281-97A1-B977B5BFB613}" type="presOf" srcId="{5BFAFC4D-71FB-494D-B36C-DE1770C0E6B8}" destId="{31FB10BB-170B-4A71-B452-BD6AC6D829EF}" srcOrd="0" destOrd="0" presId="urn:microsoft.com/office/officeart/2005/8/layout/hList1"/>
    <dgm:cxn modelId="{97D153E8-085B-404A-9E1B-6757467D9291}" type="presOf" srcId="{3B1A2D2E-C92B-4AC9-B5C2-A0B4C7B5AB13}" destId="{9F6658D1-548B-44DB-81B5-C7FE430A3D20}" srcOrd="0" destOrd="1" presId="urn:microsoft.com/office/officeart/2005/8/layout/hList1"/>
    <dgm:cxn modelId="{2EABFBF1-2F60-4236-85DF-3C6B5E5F0797}" type="presOf" srcId="{B576B611-FAA1-48F2-A0C4-2C3A7CE24E1F}" destId="{C37887FD-6300-43D6-A493-54CFB4E092F2}" srcOrd="0" destOrd="0" presId="urn:microsoft.com/office/officeart/2005/8/layout/hList1"/>
    <dgm:cxn modelId="{E7FFACF4-5371-4974-8E1B-4879C0A44F90}" type="presOf" srcId="{FF17D659-DE54-4F24-9804-8119D06D8302}" destId="{866346A2-DC93-46C8-AAE7-2EB930177CBF}" srcOrd="0" destOrd="0" presId="urn:microsoft.com/office/officeart/2005/8/layout/hList1"/>
    <dgm:cxn modelId="{A1A382F7-EE40-426A-B5AB-EA2833F93B64}" type="presOf" srcId="{466CF281-8C94-489A-BD07-801A33AE2063}" destId="{1724383A-0632-4B73-A903-62CF22E97E49}" srcOrd="0" destOrd="0" presId="urn:microsoft.com/office/officeart/2005/8/layout/hList1"/>
    <dgm:cxn modelId="{3DCF2DF8-B01C-44A6-A370-C59443BCBDDC}" srcId="{FF17D659-DE54-4F24-9804-8119D06D8302}" destId="{BEBFE902-BA98-4188-A609-420CE8B3040C}" srcOrd="3" destOrd="0" parTransId="{7F7168F3-AAE0-4D63-9AF6-39B4640E04FC}" sibTransId="{A09E785D-3AA6-4A2B-985A-3C84CC213EB0}"/>
    <dgm:cxn modelId="{373465FB-92EC-4DCD-BEF3-59C1E3B8F18C}" type="presOf" srcId="{2B584AA5-308C-492D-AE8F-97598EA96DE7}" destId="{9F6658D1-548B-44DB-81B5-C7FE430A3D20}" srcOrd="0" destOrd="0" presId="urn:microsoft.com/office/officeart/2005/8/layout/hList1"/>
    <dgm:cxn modelId="{CE9CADFB-69D7-4F82-B6EB-C743E08A9133}" type="presOf" srcId="{99AA9886-5F2D-4D75-AEC2-23820E6E64D5}" destId="{C37887FD-6300-43D6-A493-54CFB4E092F2}" srcOrd="0" destOrd="3" presId="urn:microsoft.com/office/officeart/2005/8/layout/hList1"/>
    <dgm:cxn modelId="{07A518C4-C45C-433D-BE7B-48634F5F1621}" type="presParOf" srcId="{345D2145-4C21-4F71-84F2-A9225C4DCCA2}" destId="{7469550B-1833-4BF7-9D31-B1AA1A7DCEB0}" srcOrd="0" destOrd="0" presId="urn:microsoft.com/office/officeart/2005/8/layout/hList1"/>
    <dgm:cxn modelId="{1F98E70F-D999-485E-B092-2E02830E4FEB}" type="presParOf" srcId="{7469550B-1833-4BF7-9D31-B1AA1A7DCEB0}" destId="{9EF04443-D288-4EA9-83BC-D3AEFF1B301E}" srcOrd="0" destOrd="0" presId="urn:microsoft.com/office/officeart/2005/8/layout/hList1"/>
    <dgm:cxn modelId="{F65692FE-2E97-461C-81FE-8E44F2242041}" type="presParOf" srcId="{7469550B-1833-4BF7-9D31-B1AA1A7DCEB0}" destId="{C37887FD-6300-43D6-A493-54CFB4E092F2}" srcOrd="1" destOrd="0" presId="urn:microsoft.com/office/officeart/2005/8/layout/hList1"/>
    <dgm:cxn modelId="{6EEDC4F3-6D19-423F-B7D2-319660A6FA86}" type="presParOf" srcId="{345D2145-4C21-4F71-84F2-A9225C4DCCA2}" destId="{13A6A458-AFB8-45B9-B5E3-068824A15504}" srcOrd="1" destOrd="0" presId="urn:microsoft.com/office/officeart/2005/8/layout/hList1"/>
    <dgm:cxn modelId="{1BC3F84C-51EA-4309-AE8A-4C33C4E59925}" type="presParOf" srcId="{345D2145-4C21-4F71-84F2-A9225C4DCCA2}" destId="{934150C6-B730-47DE-A5B7-667CF0D59AAC}" srcOrd="2" destOrd="0" presId="urn:microsoft.com/office/officeart/2005/8/layout/hList1"/>
    <dgm:cxn modelId="{26A356F4-8E66-4C50-9DE3-1A447CDC98E4}" type="presParOf" srcId="{934150C6-B730-47DE-A5B7-667CF0D59AAC}" destId="{2932610E-40A1-47DC-8BAC-7A8FB4DBC1EE}" srcOrd="0" destOrd="0" presId="urn:microsoft.com/office/officeart/2005/8/layout/hList1"/>
    <dgm:cxn modelId="{548A21B6-810C-4301-9170-8209E5E09BC0}" type="presParOf" srcId="{934150C6-B730-47DE-A5B7-667CF0D59AAC}" destId="{9F6658D1-548B-44DB-81B5-C7FE430A3D20}" srcOrd="1" destOrd="0" presId="urn:microsoft.com/office/officeart/2005/8/layout/hList1"/>
    <dgm:cxn modelId="{313A245E-64E7-48F7-8139-BD33B872A66D}" type="presParOf" srcId="{345D2145-4C21-4F71-84F2-A9225C4DCCA2}" destId="{727C4F7F-F756-4F26-B534-930884C92AFE}" srcOrd="3" destOrd="0" presId="urn:microsoft.com/office/officeart/2005/8/layout/hList1"/>
    <dgm:cxn modelId="{986C6EBB-5504-40AA-9B0D-7B73E75BBAE8}" type="presParOf" srcId="{345D2145-4C21-4F71-84F2-A9225C4DCCA2}" destId="{D900501F-1F35-4090-92EE-543F6491F834}" srcOrd="4" destOrd="0" presId="urn:microsoft.com/office/officeart/2005/8/layout/hList1"/>
    <dgm:cxn modelId="{351A3E30-7509-4AC4-9ECD-236E3E461A3D}" type="presParOf" srcId="{D900501F-1F35-4090-92EE-543F6491F834}" destId="{866346A2-DC93-46C8-AAE7-2EB930177CBF}" srcOrd="0" destOrd="0" presId="urn:microsoft.com/office/officeart/2005/8/layout/hList1"/>
    <dgm:cxn modelId="{22F789BE-67D1-489F-AB0F-44A1C3B7D783}" type="presParOf" srcId="{D900501F-1F35-4090-92EE-543F6491F834}" destId="{1724383A-0632-4B73-A903-62CF22E97E49}" srcOrd="1" destOrd="0" presId="urn:microsoft.com/office/officeart/2005/8/layout/hList1"/>
    <dgm:cxn modelId="{441D6D9B-C0D9-4B69-A28A-8F1DD5E7082D}" type="presParOf" srcId="{345D2145-4C21-4F71-84F2-A9225C4DCCA2}" destId="{828D81A2-FDFD-43CF-A6F5-0725C38C88CF}" srcOrd="5" destOrd="0" presId="urn:microsoft.com/office/officeart/2005/8/layout/hList1"/>
    <dgm:cxn modelId="{94E85B00-6BD4-4146-A1F0-D4696132BA26}" type="presParOf" srcId="{345D2145-4C21-4F71-84F2-A9225C4DCCA2}" destId="{670E2B55-5C06-4714-BE8B-93CF7724361F}" srcOrd="6" destOrd="0" presId="urn:microsoft.com/office/officeart/2005/8/layout/hList1"/>
    <dgm:cxn modelId="{FB988B2C-537B-43BF-8927-9F6C171DB559}" type="presParOf" srcId="{670E2B55-5C06-4714-BE8B-93CF7724361F}" destId="{69F15C34-CD9A-42B1-9E90-D9598D1501C0}" srcOrd="0" destOrd="0" presId="urn:microsoft.com/office/officeart/2005/8/layout/hList1"/>
    <dgm:cxn modelId="{1E58E556-715A-4565-A9B8-473FB88F9E25}" type="presParOf" srcId="{670E2B55-5C06-4714-BE8B-93CF7724361F}" destId="{90AAA401-4D52-4B58-BB06-ABBA1587493E}" srcOrd="1" destOrd="0" presId="urn:microsoft.com/office/officeart/2005/8/layout/hList1"/>
    <dgm:cxn modelId="{1A41A062-626C-49EE-8818-10CEE735364B}" type="presParOf" srcId="{345D2145-4C21-4F71-84F2-A9225C4DCCA2}" destId="{B1E1011D-C286-48FC-AD50-39E13B31CCA0}" srcOrd="7" destOrd="0" presId="urn:microsoft.com/office/officeart/2005/8/layout/hList1"/>
    <dgm:cxn modelId="{DB3B7F22-2B90-4636-898B-EE88E0F12CD1}" type="presParOf" srcId="{345D2145-4C21-4F71-84F2-A9225C4DCCA2}" destId="{BE2B7A6F-6960-4A0D-80DB-134BD0FBA9E3}" srcOrd="8" destOrd="0" presId="urn:microsoft.com/office/officeart/2005/8/layout/hList1"/>
    <dgm:cxn modelId="{FB56691B-323C-4B55-9775-815CD6AF75CC}" type="presParOf" srcId="{BE2B7A6F-6960-4A0D-80DB-134BD0FBA9E3}" destId="{59C9BA70-E154-425D-96C0-B822CD327074}" srcOrd="0" destOrd="0" presId="urn:microsoft.com/office/officeart/2005/8/layout/hList1"/>
    <dgm:cxn modelId="{869A2D36-0D20-4C1B-8508-AE29669CAB8E}" type="presParOf" srcId="{BE2B7A6F-6960-4A0D-80DB-134BD0FBA9E3}" destId="{31FB10BB-170B-4A71-B452-BD6AC6D829EF}" srcOrd="1" destOrd="0" presId="urn:microsoft.com/office/officeart/2005/8/layout/hLis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98D163-2240-4029-9310-F1E494672486}">
      <dsp:nvSpPr>
        <dsp:cNvPr id="0" name=""/>
        <dsp:cNvSpPr/>
      </dsp:nvSpPr>
      <dsp:spPr>
        <a:xfrm rot="5400000">
          <a:off x="-93755" y="94996"/>
          <a:ext cx="625037" cy="437526"/>
        </a:xfrm>
        <a:prstGeom prst="chevron">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 lastClr="FFFFFF"/>
              </a:solidFill>
              <a:latin typeface="Calibri"/>
              <a:ea typeface="+mn-ea"/>
              <a:cs typeface="+mn-cs"/>
            </a:rPr>
            <a:t>2015 г.</a:t>
          </a:r>
        </a:p>
      </dsp:txBody>
      <dsp:txXfrm rot="-5400000">
        <a:off x="1" y="220003"/>
        <a:ext cx="437526" cy="187511"/>
      </dsp:txXfrm>
    </dsp:sp>
    <dsp:sp modelId="{0FE10E4B-5A4D-4C1A-B9DE-6641CF5C412E}">
      <dsp:nvSpPr>
        <dsp:cNvPr id="0" name=""/>
        <dsp:cNvSpPr/>
      </dsp:nvSpPr>
      <dsp:spPr>
        <a:xfrm rot="5400000">
          <a:off x="2473075" y="-2035549"/>
          <a:ext cx="406274" cy="4477373"/>
        </a:xfrm>
        <a:prstGeom prst="round2SameRect">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28016" tIns="11430" rIns="11430" bIns="11430" numCol="1" spcCol="1270" anchor="ctr" anchorCtr="0">
          <a:noAutofit/>
        </a:bodyPr>
        <a:lstStyle/>
        <a:p>
          <a:pPr marL="171450" lvl="1" indent="-171450" algn="ctr" defTabSz="800100">
            <a:lnSpc>
              <a:spcPct val="90000"/>
            </a:lnSpc>
            <a:spcBef>
              <a:spcPct val="0"/>
            </a:spcBef>
            <a:spcAft>
              <a:spcPct val="15000"/>
            </a:spcAft>
            <a:buChar char="•"/>
          </a:pPr>
          <a:r>
            <a:rPr lang="ru-RU" sz="1800" kern="1200">
              <a:solidFill>
                <a:sysClr val="windowText" lastClr="000000">
                  <a:hueOff val="0"/>
                  <a:satOff val="0"/>
                  <a:lumOff val="0"/>
                  <a:alphaOff val="0"/>
                </a:sysClr>
              </a:solidFill>
              <a:latin typeface="Calibri"/>
              <a:ea typeface="+mn-ea"/>
              <a:cs typeface="+mn-cs"/>
            </a:rPr>
            <a:t>735</a:t>
          </a:r>
        </a:p>
      </dsp:txBody>
      <dsp:txXfrm rot="-5400000">
        <a:off x="437526" y="19833"/>
        <a:ext cx="4457540" cy="366608"/>
      </dsp:txXfrm>
    </dsp:sp>
    <dsp:sp modelId="{AD27FA4D-5054-46B1-8B5A-CA5FFE6830C2}">
      <dsp:nvSpPr>
        <dsp:cNvPr id="0" name=""/>
        <dsp:cNvSpPr/>
      </dsp:nvSpPr>
      <dsp:spPr>
        <a:xfrm rot="5400000">
          <a:off x="-93755" y="588776"/>
          <a:ext cx="625037" cy="437526"/>
        </a:xfrm>
        <a:prstGeom prst="chevron">
          <a:avLst/>
        </a:prstGeom>
        <a:gradFill rotWithShape="0">
          <a:gsLst>
            <a:gs pos="0">
              <a:srgbClr val="8064A2">
                <a:hueOff val="-1488257"/>
                <a:satOff val="8966"/>
                <a:lumOff val="719"/>
                <a:alphaOff val="0"/>
                <a:shade val="51000"/>
                <a:satMod val="130000"/>
              </a:srgbClr>
            </a:gs>
            <a:gs pos="80000">
              <a:srgbClr val="8064A2">
                <a:hueOff val="-1488257"/>
                <a:satOff val="8966"/>
                <a:lumOff val="719"/>
                <a:alphaOff val="0"/>
                <a:shade val="93000"/>
                <a:satMod val="130000"/>
              </a:srgbClr>
            </a:gs>
            <a:gs pos="100000">
              <a:srgbClr val="8064A2">
                <a:hueOff val="-1488257"/>
                <a:satOff val="8966"/>
                <a:lumOff val="719"/>
                <a:alphaOff val="0"/>
                <a:shade val="94000"/>
                <a:satMod val="135000"/>
              </a:srgbClr>
            </a:gs>
          </a:gsLst>
          <a:lin ang="16200000" scaled="0"/>
        </a:gradFill>
        <a:ln w="9525" cap="flat" cmpd="sng" algn="ctr">
          <a:solidFill>
            <a:srgbClr val="8064A2">
              <a:hueOff val="-1488257"/>
              <a:satOff val="8966"/>
              <a:lumOff val="719"/>
              <a:alphaOff val="0"/>
            </a:srgb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 lastClr="FFFFFF"/>
              </a:solidFill>
              <a:latin typeface="Calibri"/>
              <a:ea typeface="+mn-ea"/>
              <a:cs typeface="+mn-cs"/>
            </a:rPr>
            <a:t>2016 г.</a:t>
          </a:r>
        </a:p>
      </dsp:txBody>
      <dsp:txXfrm rot="-5400000">
        <a:off x="1" y="713783"/>
        <a:ext cx="437526" cy="187511"/>
      </dsp:txXfrm>
    </dsp:sp>
    <dsp:sp modelId="{046E4238-48F1-4E9C-BBBC-24250D3BE618}">
      <dsp:nvSpPr>
        <dsp:cNvPr id="0" name=""/>
        <dsp:cNvSpPr/>
      </dsp:nvSpPr>
      <dsp:spPr>
        <a:xfrm rot="5400000">
          <a:off x="2473075" y="-1519451"/>
          <a:ext cx="406274" cy="4477373"/>
        </a:xfrm>
        <a:prstGeom prst="round2SameRect">
          <a:avLst/>
        </a:prstGeom>
        <a:solidFill>
          <a:sysClr val="window" lastClr="FFFFFF">
            <a:alpha val="90000"/>
            <a:hueOff val="0"/>
            <a:satOff val="0"/>
            <a:lumOff val="0"/>
            <a:alphaOff val="0"/>
          </a:sysClr>
        </a:solidFill>
        <a:ln w="9525" cap="flat" cmpd="sng" algn="ctr">
          <a:solidFill>
            <a:srgbClr val="8064A2">
              <a:hueOff val="-1488257"/>
              <a:satOff val="8966"/>
              <a:lumOff val="719"/>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28016" tIns="11430" rIns="11430" bIns="11430" numCol="1" spcCol="1270" anchor="ctr" anchorCtr="0">
          <a:noAutofit/>
        </a:bodyPr>
        <a:lstStyle/>
        <a:p>
          <a:pPr marL="171450" lvl="1" indent="-171450" algn="ctr" defTabSz="800100">
            <a:lnSpc>
              <a:spcPct val="90000"/>
            </a:lnSpc>
            <a:spcBef>
              <a:spcPct val="0"/>
            </a:spcBef>
            <a:spcAft>
              <a:spcPct val="15000"/>
            </a:spcAft>
            <a:buChar char="•"/>
          </a:pPr>
          <a:r>
            <a:rPr lang="ru-RU" sz="1800" kern="1200">
              <a:solidFill>
                <a:sysClr val="windowText" lastClr="000000">
                  <a:hueOff val="0"/>
                  <a:satOff val="0"/>
                  <a:lumOff val="0"/>
                  <a:alphaOff val="0"/>
                </a:sysClr>
              </a:solidFill>
              <a:latin typeface="Calibri"/>
              <a:ea typeface="+mn-ea"/>
              <a:cs typeface="+mn-cs"/>
            </a:rPr>
            <a:t>1319</a:t>
          </a:r>
        </a:p>
      </dsp:txBody>
      <dsp:txXfrm rot="-5400000">
        <a:off x="437526" y="535931"/>
        <a:ext cx="4457540" cy="366608"/>
      </dsp:txXfrm>
    </dsp:sp>
    <dsp:sp modelId="{EC104499-093F-4D2A-8D4A-02D7EE8EEE02}">
      <dsp:nvSpPr>
        <dsp:cNvPr id="0" name=""/>
        <dsp:cNvSpPr/>
      </dsp:nvSpPr>
      <dsp:spPr>
        <a:xfrm rot="5400000">
          <a:off x="-93755" y="1082556"/>
          <a:ext cx="625037" cy="437526"/>
        </a:xfrm>
        <a:prstGeom prst="chevron">
          <a:avLst/>
        </a:prstGeom>
        <a:gradFill rotWithShape="0">
          <a:gsLst>
            <a:gs pos="0">
              <a:srgbClr val="8064A2">
                <a:hueOff val="-2976513"/>
                <a:satOff val="17933"/>
                <a:lumOff val="1437"/>
                <a:alphaOff val="0"/>
                <a:shade val="51000"/>
                <a:satMod val="130000"/>
              </a:srgbClr>
            </a:gs>
            <a:gs pos="80000">
              <a:srgbClr val="8064A2">
                <a:hueOff val="-2976513"/>
                <a:satOff val="17933"/>
                <a:lumOff val="1437"/>
                <a:alphaOff val="0"/>
                <a:shade val="93000"/>
                <a:satMod val="130000"/>
              </a:srgbClr>
            </a:gs>
            <a:gs pos="100000">
              <a:srgbClr val="8064A2">
                <a:hueOff val="-2976513"/>
                <a:satOff val="17933"/>
                <a:lumOff val="1437"/>
                <a:alphaOff val="0"/>
                <a:shade val="94000"/>
                <a:satMod val="135000"/>
              </a:srgbClr>
            </a:gs>
          </a:gsLst>
          <a:lin ang="16200000" scaled="0"/>
        </a:gradFill>
        <a:ln w="9525" cap="flat" cmpd="sng" algn="ctr">
          <a:solidFill>
            <a:srgbClr val="8064A2">
              <a:hueOff val="-2976513"/>
              <a:satOff val="17933"/>
              <a:lumOff val="1437"/>
              <a:alphaOff val="0"/>
            </a:srgb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 lastClr="FFFFFF"/>
              </a:solidFill>
              <a:latin typeface="Calibri"/>
              <a:ea typeface="+mn-ea"/>
              <a:cs typeface="+mn-cs"/>
            </a:rPr>
            <a:t>2017 г.</a:t>
          </a:r>
        </a:p>
      </dsp:txBody>
      <dsp:txXfrm rot="-5400000">
        <a:off x="1" y="1207563"/>
        <a:ext cx="437526" cy="187511"/>
      </dsp:txXfrm>
    </dsp:sp>
    <dsp:sp modelId="{093297E5-A3DC-4F3A-8506-B6FA248456BB}">
      <dsp:nvSpPr>
        <dsp:cNvPr id="0" name=""/>
        <dsp:cNvSpPr/>
      </dsp:nvSpPr>
      <dsp:spPr>
        <a:xfrm rot="5400000">
          <a:off x="2473075" y="-1046748"/>
          <a:ext cx="406274" cy="4477373"/>
        </a:xfrm>
        <a:prstGeom prst="round2SameRect">
          <a:avLst/>
        </a:prstGeom>
        <a:solidFill>
          <a:sysClr val="window" lastClr="FFFFFF">
            <a:alpha val="90000"/>
            <a:hueOff val="0"/>
            <a:satOff val="0"/>
            <a:lumOff val="0"/>
            <a:alphaOff val="0"/>
          </a:sysClr>
        </a:solidFill>
        <a:ln w="9525" cap="flat" cmpd="sng" algn="ctr">
          <a:solidFill>
            <a:srgbClr val="8064A2">
              <a:hueOff val="-2976513"/>
              <a:satOff val="17933"/>
              <a:lumOff val="1437"/>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28016" tIns="11430" rIns="11430" bIns="11430" numCol="1" spcCol="1270" anchor="ctr" anchorCtr="0">
          <a:noAutofit/>
        </a:bodyPr>
        <a:lstStyle/>
        <a:p>
          <a:pPr marL="171450" lvl="1" indent="-171450" algn="ctr" defTabSz="800100">
            <a:lnSpc>
              <a:spcPct val="90000"/>
            </a:lnSpc>
            <a:spcBef>
              <a:spcPct val="0"/>
            </a:spcBef>
            <a:spcAft>
              <a:spcPct val="15000"/>
            </a:spcAft>
            <a:buChar char="•"/>
          </a:pPr>
          <a:r>
            <a:rPr lang="ru-RU" sz="1800" kern="1200">
              <a:solidFill>
                <a:sysClr val="windowText" lastClr="000000">
                  <a:hueOff val="0"/>
                  <a:satOff val="0"/>
                  <a:lumOff val="0"/>
                  <a:alphaOff val="0"/>
                </a:sysClr>
              </a:solidFill>
              <a:latin typeface="Calibri"/>
              <a:ea typeface="+mn-ea"/>
              <a:cs typeface="+mn-cs"/>
            </a:rPr>
            <a:t>1380</a:t>
          </a:r>
        </a:p>
      </dsp:txBody>
      <dsp:txXfrm rot="-5400000">
        <a:off x="437526" y="1008634"/>
        <a:ext cx="4457540" cy="366608"/>
      </dsp:txXfrm>
    </dsp:sp>
    <dsp:sp modelId="{501D3A39-8498-4758-96BE-4DF234B98CD7}">
      <dsp:nvSpPr>
        <dsp:cNvPr id="0" name=""/>
        <dsp:cNvSpPr/>
      </dsp:nvSpPr>
      <dsp:spPr>
        <a:xfrm rot="5400000">
          <a:off x="-93755" y="1576336"/>
          <a:ext cx="625037" cy="437526"/>
        </a:xfrm>
        <a:prstGeom prst="chevron">
          <a:avLst/>
        </a:prstGeom>
        <a:gradFill rotWithShape="0">
          <a:gsLst>
            <a:gs pos="0">
              <a:srgbClr val="8064A2">
                <a:hueOff val="-4464770"/>
                <a:satOff val="26899"/>
                <a:lumOff val="2156"/>
                <a:alphaOff val="0"/>
                <a:shade val="51000"/>
                <a:satMod val="130000"/>
              </a:srgbClr>
            </a:gs>
            <a:gs pos="80000">
              <a:srgbClr val="8064A2">
                <a:hueOff val="-4464770"/>
                <a:satOff val="26899"/>
                <a:lumOff val="2156"/>
                <a:alphaOff val="0"/>
                <a:shade val="93000"/>
                <a:satMod val="130000"/>
              </a:srgbClr>
            </a:gs>
            <a:gs pos="100000">
              <a:srgbClr val="8064A2">
                <a:hueOff val="-4464770"/>
                <a:satOff val="26899"/>
                <a:lumOff val="2156"/>
                <a:alphaOff val="0"/>
                <a:shade val="94000"/>
                <a:satMod val="135000"/>
              </a:srgbClr>
            </a:gs>
          </a:gsLst>
          <a:lin ang="16200000" scaled="0"/>
        </a:gradFill>
        <a:ln w="9525" cap="flat" cmpd="sng" algn="ctr">
          <a:solidFill>
            <a:srgbClr val="8064A2">
              <a:hueOff val="-4464770"/>
              <a:satOff val="26899"/>
              <a:lumOff val="2156"/>
              <a:alphaOff val="0"/>
            </a:srgb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 lastClr="FFFFFF"/>
              </a:solidFill>
              <a:latin typeface="Calibri"/>
              <a:ea typeface="+mn-ea"/>
              <a:cs typeface="+mn-cs"/>
            </a:rPr>
            <a:t>2018 г.</a:t>
          </a:r>
        </a:p>
      </dsp:txBody>
      <dsp:txXfrm rot="-5400000">
        <a:off x="1" y="1701343"/>
        <a:ext cx="437526" cy="187511"/>
      </dsp:txXfrm>
    </dsp:sp>
    <dsp:sp modelId="{522428C4-AC3E-464D-BECA-9CA70275FBB1}">
      <dsp:nvSpPr>
        <dsp:cNvPr id="0" name=""/>
        <dsp:cNvSpPr/>
      </dsp:nvSpPr>
      <dsp:spPr>
        <a:xfrm rot="5400000">
          <a:off x="2473075" y="-552969"/>
          <a:ext cx="406274" cy="4477373"/>
        </a:xfrm>
        <a:prstGeom prst="round2SameRect">
          <a:avLst/>
        </a:prstGeom>
        <a:solidFill>
          <a:sysClr val="window" lastClr="FFFFFF">
            <a:alpha val="90000"/>
            <a:hueOff val="0"/>
            <a:satOff val="0"/>
            <a:lumOff val="0"/>
            <a:alphaOff val="0"/>
          </a:sysClr>
        </a:solidFill>
        <a:ln w="9525" cap="flat" cmpd="sng" algn="ctr">
          <a:solidFill>
            <a:srgbClr val="8064A2">
              <a:hueOff val="-4464770"/>
              <a:satOff val="26899"/>
              <a:lumOff val="2156"/>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28016" tIns="11430" rIns="11430" bIns="11430" numCol="1" spcCol="1270" anchor="ctr" anchorCtr="0">
          <a:noAutofit/>
        </a:bodyPr>
        <a:lstStyle/>
        <a:p>
          <a:pPr marL="171450" lvl="1" indent="-171450" algn="ctr" defTabSz="800100">
            <a:lnSpc>
              <a:spcPct val="90000"/>
            </a:lnSpc>
            <a:spcBef>
              <a:spcPct val="0"/>
            </a:spcBef>
            <a:spcAft>
              <a:spcPct val="15000"/>
            </a:spcAft>
            <a:buChar char="•"/>
          </a:pPr>
          <a:r>
            <a:rPr lang="ru-RU" sz="1800" kern="1200">
              <a:solidFill>
                <a:sysClr val="windowText" lastClr="000000">
                  <a:hueOff val="0"/>
                  <a:satOff val="0"/>
                  <a:lumOff val="0"/>
                  <a:alphaOff val="0"/>
                </a:sysClr>
              </a:solidFill>
              <a:latin typeface="Calibri"/>
              <a:ea typeface="+mn-ea"/>
              <a:cs typeface="+mn-cs"/>
            </a:rPr>
            <a:t>1326</a:t>
          </a:r>
        </a:p>
      </dsp:txBody>
      <dsp:txXfrm rot="-5400000">
        <a:off x="437526" y="1502413"/>
        <a:ext cx="4457540" cy="3666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F04443-D288-4EA9-83BC-D3AEFF1B301E}">
      <dsp:nvSpPr>
        <dsp:cNvPr id="0" name=""/>
        <dsp:cNvSpPr/>
      </dsp:nvSpPr>
      <dsp:spPr>
        <a:xfrm>
          <a:off x="2953" y="86505"/>
          <a:ext cx="1132001" cy="259200"/>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a:ea typeface="+mn-ea"/>
              <a:cs typeface="+mn-cs"/>
            </a:rPr>
            <a:t>до 10 тыс. руб</a:t>
          </a:r>
        </a:p>
      </dsp:txBody>
      <dsp:txXfrm>
        <a:off x="2953" y="86505"/>
        <a:ext cx="1132001" cy="259200"/>
      </dsp:txXfrm>
    </dsp:sp>
    <dsp:sp modelId="{C37887FD-6300-43D6-A493-54CFB4E092F2}">
      <dsp:nvSpPr>
        <dsp:cNvPr id="0" name=""/>
        <dsp:cNvSpPr/>
      </dsp:nvSpPr>
      <dsp:spPr>
        <a:xfrm>
          <a:off x="2953" y="345705"/>
          <a:ext cx="1132001" cy="691740"/>
        </a:xfrm>
        <a:prstGeom prst="rect">
          <a:avLst/>
        </a:prstGeom>
        <a:solidFill>
          <a:srgbClr val="C0504D">
            <a:tint val="40000"/>
            <a:alpha val="90000"/>
            <a:hueOff val="0"/>
            <a:satOff val="0"/>
            <a:lumOff val="0"/>
            <a:alphaOff val="0"/>
          </a:srgbClr>
        </a:solidFill>
        <a:ln w="9525" cap="flat" cmpd="sng" algn="ctr">
          <a:solidFill>
            <a:srgbClr val="C0504D">
              <a:tint val="40000"/>
              <a:alpha val="9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Calibri"/>
              <a:ea typeface="+mn-ea"/>
              <a:cs typeface="+mn-cs"/>
            </a:rPr>
            <a:t>2018 г. - 24,4%</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Calibri"/>
              <a:ea typeface="+mn-ea"/>
              <a:cs typeface="+mn-cs"/>
            </a:rPr>
            <a:t>2017 г. - 29,5%</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Calibri"/>
              <a:ea typeface="+mn-ea"/>
              <a:cs typeface="+mn-cs"/>
            </a:rPr>
            <a:t>2016 г. - 32,8%</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Calibri"/>
              <a:ea typeface="+mn-ea"/>
              <a:cs typeface="+mn-cs"/>
            </a:rPr>
            <a:t>2015 г. - 34,0%</a:t>
          </a:r>
        </a:p>
      </dsp:txBody>
      <dsp:txXfrm>
        <a:off x="2953" y="345705"/>
        <a:ext cx="1132001" cy="691740"/>
      </dsp:txXfrm>
    </dsp:sp>
    <dsp:sp modelId="{2932610E-40A1-47DC-8BAC-7A8FB4DBC1EE}">
      <dsp:nvSpPr>
        <dsp:cNvPr id="0" name=""/>
        <dsp:cNvSpPr/>
      </dsp:nvSpPr>
      <dsp:spPr>
        <a:xfrm>
          <a:off x="1293434" y="86505"/>
          <a:ext cx="1132001" cy="259200"/>
        </a:xfrm>
        <a:prstGeom prst="rect">
          <a:avLst/>
        </a:prstGeo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a:ea typeface="+mn-ea"/>
              <a:cs typeface="+mn-cs"/>
            </a:rPr>
            <a:t>от 10 до 20 тыс. руб</a:t>
          </a:r>
        </a:p>
      </dsp:txBody>
      <dsp:txXfrm>
        <a:off x="1293434" y="86505"/>
        <a:ext cx="1132001" cy="259200"/>
      </dsp:txXfrm>
    </dsp:sp>
    <dsp:sp modelId="{9F6658D1-548B-44DB-81B5-C7FE430A3D20}">
      <dsp:nvSpPr>
        <dsp:cNvPr id="0" name=""/>
        <dsp:cNvSpPr/>
      </dsp:nvSpPr>
      <dsp:spPr>
        <a:xfrm>
          <a:off x="1293434" y="345705"/>
          <a:ext cx="1132001" cy="691740"/>
        </a:xfrm>
        <a:prstGeom prst="rect">
          <a:avLst/>
        </a:prstGeom>
        <a:solidFill>
          <a:srgbClr val="C0504D">
            <a:tint val="40000"/>
            <a:alpha val="90000"/>
            <a:hueOff val="1256455"/>
            <a:satOff val="-1094"/>
            <a:lumOff val="-1"/>
            <a:alphaOff val="0"/>
          </a:srgbClr>
        </a:solidFill>
        <a:ln w="9525" cap="flat" cmpd="sng" algn="ctr">
          <a:solidFill>
            <a:srgbClr val="C0504D">
              <a:tint val="40000"/>
              <a:alpha val="90000"/>
              <a:hueOff val="1256455"/>
              <a:satOff val="-1094"/>
              <a:lumOff val="-1"/>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Calibri"/>
              <a:ea typeface="+mn-ea"/>
              <a:cs typeface="+mn-cs"/>
            </a:rPr>
            <a:t>2018 г. - 58,0%</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Calibri"/>
              <a:ea typeface="+mn-ea"/>
              <a:cs typeface="+mn-cs"/>
            </a:rPr>
            <a:t>2017 г. - 55,1%</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Calibri"/>
              <a:ea typeface="+mn-ea"/>
              <a:cs typeface="+mn-cs"/>
            </a:rPr>
            <a:t>2016 г. - 50,9%</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Calibri"/>
              <a:ea typeface="+mn-ea"/>
              <a:cs typeface="+mn-cs"/>
            </a:rPr>
            <a:t>2015 г. - 49,8%</a:t>
          </a:r>
        </a:p>
      </dsp:txBody>
      <dsp:txXfrm>
        <a:off x="1293434" y="345705"/>
        <a:ext cx="1132001" cy="691740"/>
      </dsp:txXfrm>
    </dsp:sp>
    <dsp:sp modelId="{866346A2-DC93-46C8-AAE7-2EB930177CBF}">
      <dsp:nvSpPr>
        <dsp:cNvPr id="0" name=""/>
        <dsp:cNvSpPr/>
      </dsp:nvSpPr>
      <dsp:spPr>
        <a:xfrm>
          <a:off x="2583916" y="86505"/>
          <a:ext cx="1132001" cy="259200"/>
        </a:xfrm>
        <a:prstGeom prst="rect">
          <a:avLst/>
        </a:prstGeo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a:ea typeface="+mn-ea"/>
              <a:cs typeface="+mn-cs"/>
            </a:rPr>
            <a:t>от 20 до 30 тыс. руб</a:t>
          </a:r>
        </a:p>
      </dsp:txBody>
      <dsp:txXfrm>
        <a:off x="2583916" y="86505"/>
        <a:ext cx="1132001" cy="259200"/>
      </dsp:txXfrm>
    </dsp:sp>
    <dsp:sp modelId="{1724383A-0632-4B73-A903-62CF22E97E49}">
      <dsp:nvSpPr>
        <dsp:cNvPr id="0" name=""/>
        <dsp:cNvSpPr/>
      </dsp:nvSpPr>
      <dsp:spPr>
        <a:xfrm>
          <a:off x="2583916" y="345705"/>
          <a:ext cx="1132001" cy="691740"/>
        </a:xfrm>
        <a:prstGeom prst="rect">
          <a:avLst/>
        </a:prstGeom>
        <a:solidFill>
          <a:srgbClr val="C0504D">
            <a:tint val="40000"/>
            <a:alpha val="90000"/>
            <a:hueOff val="2512910"/>
            <a:satOff val="-2189"/>
            <a:lumOff val="-3"/>
            <a:alphaOff val="0"/>
          </a:srgbClr>
        </a:solidFill>
        <a:ln w="9525" cap="flat" cmpd="sng" algn="ctr">
          <a:solidFill>
            <a:srgbClr val="C0504D">
              <a:tint val="40000"/>
              <a:alpha val="90000"/>
              <a:hueOff val="2512910"/>
              <a:satOff val="-2189"/>
              <a:lumOff val="-3"/>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Calibri"/>
              <a:ea typeface="+mn-ea"/>
              <a:cs typeface="+mn-cs"/>
            </a:rPr>
            <a:t>2018 г. - 14,9%</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Calibri"/>
              <a:ea typeface="+mn-ea"/>
              <a:cs typeface="+mn-cs"/>
            </a:rPr>
            <a:t>2017 г. - 13,1%</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Calibri"/>
              <a:ea typeface="+mn-ea"/>
              <a:cs typeface="+mn-cs"/>
            </a:rPr>
            <a:t>2016 г. - 11,6%</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Calibri"/>
              <a:ea typeface="+mn-ea"/>
              <a:cs typeface="+mn-cs"/>
            </a:rPr>
            <a:t>2015 г. - 13,5%</a:t>
          </a:r>
        </a:p>
      </dsp:txBody>
      <dsp:txXfrm>
        <a:off x="2583916" y="345705"/>
        <a:ext cx="1132001" cy="691740"/>
      </dsp:txXfrm>
    </dsp:sp>
    <dsp:sp modelId="{69F15C34-CD9A-42B1-9E90-D9598D1501C0}">
      <dsp:nvSpPr>
        <dsp:cNvPr id="0" name=""/>
        <dsp:cNvSpPr/>
      </dsp:nvSpPr>
      <dsp:spPr>
        <a:xfrm>
          <a:off x="3874398" y="86505"/>
          <a:ext cx="1132001" cy="259200"/>
        </a:xfrm>
        <a:prstGeom prst="rect">
          <a:avLst/>
        </a:prstGeo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a:ea typeface="+mn-ea"/>
              <a:cs typeface="+mn-cs"/>
            </a:rPr>
            <a:t>от 30 до 40 тыс. руб</a:t>
          </a:r>
        </a:p>
      </dsp:txBody>
      <dsp:txXfrm>
        <a:off x="3874398" y="86505"/>
        <a:ext cx="1132001" cy="259200"/>
      </dsp:txXfrm>
    </dsp:sp>
    <dsp:sp modelId="{90AAA401-4D52-4B58-BB06-ABBA1587493E}">
      <dsp:nvSpPr>
        <dsp:cNvPr id="0" name=""/>
        <dsp:cNvSpPr/>
      </dsp:nvSpPr>
      <dsp:spPr>
        <a:xfrm>
          <a:off x="3874398" y="345705"/>
          <a:ext cx="1132001" cy="691740"/>
        </a:xfrm>
        <a:prstGeom prst="rect">
          <a:avLst/>
        </a:prstGeom>
        <a:solidFill>
          <a:srgbClr val="C0504D">
            <a:tint val="40000"/>
            <a:alpha val="90000"/>
            <a:hueOff val="3769366"/>
            <a:satOff val="-3283"/>
            <a:lumOff val="-4"/>
            <a:alphaOff val="0"/>
          </a:srgbClr>
        </a:solidFill>
        <a:ln w="9525" cap="flat" cmpd="sng" algn="ctr">
          <a:solidFill>
            <a:srgbClr val="C0504D">
              <a:tint val="40000"/>
              <a:alpha val="90000"/>
              <a:hueOff val="3769366"/>
              <a:satOff val="-3283"/>
              <a:lumOff val="-4"/>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Calibri"/>
              <a:ea typeface="+mn-ea"/>
              <a:cs typeface="+mn-cs"/>
            </a:rPr>
            <a:t>2018 г. - 1,5%</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Calibri"/>
              <a:ea typeface="+mn-ea"/>
              <a:cs typeface="+mn-cs"/>
            </a:rPr>
            <a:t>2017 г. - 2,0%</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Calibri"/>
              <a:ea typeface="+mn-ea"/>
              <a:cs typeface="+mn-cs"/>
            </a:rPr>
            <a:t>2016 г. - 3,0%</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Calibri"/>
              <a:ea typeface="+mn-ea"/>
              <a:cs typeface="+mn-cs"/>
            </a:rPr>
            <a:t>2015 г. - 1,9%</a:t>
          </a:r>
        </a:p>
      </dsp:txBody>
      <dsp:txXfrm>
        <a:off x="3874398" y="345705"/>
        <a:ext cx="1132001" cy="691740"/>
      </dsp:txXfrm>
    </dsp:sp>
    <dsp:sp modelId="{59C9BA70-E154-425D-96C0-B822CD327074}">
      <dsp:nvSpPr>
        <dsp:cNvPr id="0" name=""/>
        <dsp:cNvSpPr/>
      </dsp:nvSpPr>
      <dsp:spPr>
        <a:xfrm>
          <a:off x="5164880" y="86505"/>
          <a:ext cx="1132001" cy="259200"/>
        </a:xfrm>
        <a:prstGeom prst="rect">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a:ea typeface="+mn-ea"/>
              <a:cs typeface="+mn-cs"/>
            </a:rPr>
            <a:t>более 40 тыс. руб</a:t>
          </a:r>
        </a:p>
      </dsp:txBody>
      <dsp:txXfrm>
        <a:off x="5164880" y="86505"/>
        <a:ext cx="1132001" cy="259200"/>
      </dsp:txXfrm>
    </dsp:sp>
    <dsp:sp modelId="{31FB10BB-170B-4A71-B452-BD6AC6D829EF}">
      <dsp:nvSpPr>
        <dsp:cNvPr id="0" name=""/>
        <dsp:cNvSpPr/>
      </dsp:nvSpPr>
      <dsp:spPr>
        <a:xfrm>
          <a:off x="5164880" y="345705"/>
          <a:ext cx="1132001" cy="691740"/>
        </a:xfrm>
        <a:prstGeom prst="rect">
          <a:avLst/>
        </a:prstGeom>
        <a:solidFill>
          <a:srgbClr val="C0504D">
            <a:tint val="40000"/>
            <a:alpha val="90000"/>
            <a:hueOff val="5025821"/>
            <a:satOff val="-4378"/>
            <a:lumOff val="-6"/>
            <a:alphaOff val="0"/>
          </a:srgbClr>
        </a:solidFill>
        <a:ln w="9525" cap="flat" cmpd="sng" algn="ctr">
          <a:solidFill>
            <a:srgbClr val="C0504D">
              <a:tint val="40000"/>
              <a:alpha val="90000"/>
              <a:hueOff val="5025821"/>
              <a:satOff val="-4378"/>
              <a:lumOff val="-6"/>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Calibri"/>
              <a:ea typeface="+mn-ea"/>
              <a:cs typeface="+mn-cs"/>
            </a:rPr>
            <a:t>2018 г. - 1,2%</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Calibri"/>
              <a:ea typeface="+mn-ea"/>
              <a:cs typeface="+mn-cs"/>
            </a:rPr>
            <a:t>2017 г. - 0,4%</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Calibri"/>
              <a:ea typeface="+mn-ea"/>
              <a:cs typeface="+mn-cs"/>
            </a:rPr>
            <a:t>2016 г. -1,7% </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Calibri"/>
              <a:ea typeface="+mn-ea"/>
              <a:cs typeface="+mn-cs"/>
            </a:rPr>
            <a:t>2015 г. - 0,8%</a:t>
          </a:r>
        </a:p>
      </dsp:txBody>
      <dsp:txXfrm>
        <a:off x="5164880" y="345705"/>
        <a:ext cx="1132001" cy="69174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0.82592</cdr:x>
      <cdr:y>0.2753</cdr:y>
    </cdr:from>
    <cdr:to>
      <cdr:x>0.89774</cdr:x>
      <cdr:y>0.36581</cdr:y>
    </cdr:to>
    <cdr:sp macro="" textlink="">
      <cdr:nvSpPr>
        <cdr:cNvPr id="3" name="Прямоугольник 2"/>
        <cdr:cNvSpPr/>
      </cdr:nvSpPr>
      <cdr:spPr>
        <a:xfrm xmlns:a="http://schemas.openxmlformats.org/drawingml/2006/main">
          <a:off x="5135525" y="776177"/>
          <a:ext cx="446568" cy="255181"/>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rPr>
            <a:t>69,6</a:t>
          </a:r>
        </a:p>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AD738-0E71-411D-BFFF-EA3D50326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9673</TotalTime>
  <Pages>143</Pages>
  <Words>41352</Words>
  <Characters>235709</Characters>
  <Application>Microsoft Office Word</Application>
  <DocSecurity>0</DocSecurity>
  <Lines>1964</Lines>
  <Paragraphs>553</Paragraphs>
  <ScaleCrop>false</ScaleCrop>
  <HeadingPairs>
    <vt:vector size="2" baseType="variant">
      <vt:variant>
        <vt:lpstr>Название</vt:lpstr>
      </vt:variant>
      <vt:variant>
        <vt:i4>1</vt:i4>
      </vt:variant>
    </vt:vector>
  </HeadingPairs>
  <TitlesOfParts>
    <vt:vector size="1" baseType="lpstr">
      <vt:lpstr>Администрация Курской области</vt:lpstr>
    </vt:vector>
  </TitlesOfParts>
  <Company/>
  <LinksUpToDate>false</LinksUpToDate>
  <CharactersWithSpaces>276508</CharactersWithSpaces>
  <SharedDoc>false</SharedDoc>
  <HLinks>
    <vt:vector size="132" baseType="variant">
      <vt:variant>
        <vt:i4>393294</vt:i4>
      </vt:variant>
      <vt:variant>
        <vt:i4>120</vt:i4>
      </vt:variant>
      <vt:variant>
        <vt:i4>0</vt:i4>
      </vt:variant>
      <vt:variant>
        <vt:i4>5</vt:i4>
      </vt:variant>
      <vt:variant>
        <vt:lpwstr>http://iik.rkursk.ru/</vt:lpwstr>
      </vt:variant>
      <vt:variant>
        <vt:lpwstr/>
      </vt:variant>
      <vt:variant>
        <vt:i4>5832800</vt:i4>
      </vt:variant>
      <vt:variant>
        <vt:i4>117</vt:i4>
      </vt:variant>
      <vt:variant>
        <vt:i4>0</vt:i4>
      </vt:variant>
      <vt:variant>
        <vt:i4>5</vt:i4>
      </vt:variant>
      <vt:variant>
        <vt:lpwstr>https://www.mrsk-1.ru/customers/services/tp/inter_map/283/</vt:lpwstr>
      </vt:variant>
      <vt:variant>
        <vt:lpwstr/>
      </vt:variant>
      <vt:variant>
        <vt:i4>1441793</vt:i4>
      </vt:variant>
      <vt:variant>
        <vt:i4>114</vt:i4>
      </vt:variant>
      <vt:variant>
        <vt:i4>0</vt:i4>
      </vt:variant>
      <vt:variant>
        <vt:i4>5</vt:i4>
      </vt:variant>
      <vt:variant>
        <vt:lpwstr>http://tarifkursk.ru/</vt:lpwstr>
      </vt:variant>
      <vt:variant>
        <vt:lpwstr/>
      </vt:variant>
      <vt:variant>
        <vt:i4>2883705</vt:i4>
      </vt:variant>
      <vt:variant>
        <vt:i4>111</vt:i4>
      </vt:variant>
      <vt:variant>
        <vt:i4>0</vt:i4>
      </vt:variant>
      <vt:variant>
        <vt:i4>5</vt:i4>
      </vt:variant>
      <vt:variant>
        <vt:lpwstr>http://adm.rkursk.ru/index.php?id=1227</vt:lpwstr>
      </vt:variant>
      <vt:variant>
        <vt:lpwstr/>
      </vt:variant>
      <vt:variant>
        <vt:i4>7929886</vt:i4>
      </vt:variant>
      <vt:variant>
        <vt:i4>108</vt:i4>
      </vt:variant>
      <vt:variant>
        <vt:i4>0</vt:i4>
      </vt:variant>
      <vt:variant>
        <vt:i4>5</vt:i4>
      </vt:variant>
      <vt:variant>
        <vt:lpwstr>http://adm.rkursk.ru/index.php?id=109&amp;mat_id=36055&amp;page=3</vt:lpwstr>
      </vt:variant>
      <vt:variant>
        <vt:lpwstr/>
      </vt:variant>
      <vt:variant>
        <vt:i4>68550681</vt:i4>
      </vt:variant>
      <vt:variant>
        <vt:i4>105</vt:i4>
      </vt:variant>
      <vt:variant>
        <vt:i4>0</vt:i4>
      </vt:variant>
      <vt:variant>
        <vt:i4>5</vt:i4>
      </vt:variant>
      <vt:variant>
        <vt:lpwstr>http://администрация.курскаяобласть.рф/index.php?id=1221</vt:lpwstr>
      </vt:variant>
      <vt:variant>
        <vt:lpwstr/>
      </vt:variant>
      <vt:variant>
        <vt:i4>5439538</vt:i4>
      </vt:variant>
      <vt:variant>
        <vt:i4>102</vt:i4>
      </vt:variant>
      <vt:variant>
        <vt:i4>0</vt:i4>
      </vt:variant>
      <vt:variant>
        <vt:i4>5</vt:i4>
      </vt:variant>
      <vt:variant>
        <vt:lpwstr>http://adm.rkursk.ru/index.php?id=109&amp;mat_id=59043</vt:lpwstr>
      </vt:variant>
      <vt:variant>
        <vt:lpwstr/>
      </vt:variant>
      <vt:variant>
        <vt:i4>5439538</vt:i4>
      </vt:variant>
      <vt:variant>
        <vt:i4>99</vt:i4>
      </vt:variant>
      <vt:variant>
        <vt:i4>0</vt:i4>
      </vt:variant>
      <vt:variant>
        <vt:i4>5</vt:i4>
      </vt:variant>
      <vt:variant>
        <vt:lpwstr>http://adm.rkursk.ru/index.php?id=109&amp;mat_id=59043</vt:lpwstr>
      </vt:variant>
      <vt:variant>
        <vt:lpwstr/>
      </vt:variant>
      <vt:variant>
        <vt:i4>6684675</vt:i4>
      </vt:variant>
      <vt:variant>
        <vt:i4>39</vt:i4>
      </vt:variant>
      <vt:variant>
        <vt:i4>0</vt:i4>
      </vt:variant>
      <vt:variant>
        <vt:i4>5</vt:i4>
      </vt:variant>
      <vt:variant>
        <vt:lpwstr>http://adm.rkursk.ru/index.php?id=1450&amp;mat_id=64721</vt:lpwstr>
      </vt:variant>
      <vt:variant>
        <vt:lpwstr/>
      </vt:variant>
      <vt:variant>
        <vt:i4>7995417</vt:i4>
      </vt:variant>
      <vt:variant>
        <vt:i4>36</vt:i4>
      </vt:variant>
      <vt:variant>
        <vt:i4>0</vt:i4>
      </vt:variant>
      <vt:variant>
        <vt:i4>5</vt:i4>
      </vt:variant>
      <vt:variant>
        <vt:lpwstr>http://adm.rkursk.ru/index.php?id=109&amp;mat_id=51050&amp;page=2</vt:lpwstr>
      </vt:variant>
      <vt:variant>
        <vt:lpwstr/>
      </vt:variant>
      <vt:variant>
        <vt:i4>6750213</vt:i4>
      </vt:variant>
      <vt:variant>
        <vt:i4>33</vt:i4>
      </vt:variant>
      <vt:variant>
        <vt:i4>0</vt:i4>
      </vt:variant>
      <vt:variant>
        <vt:i4>5</vt:i4>
      </vt:variant>
      <vt:variant>
        <vt:lpwstr>http://adm.rkursk.ru/index.php?id=1450&amp;mat_id=65127</vt:lpwstr>
      </vt:variant>
      <vt:variant>
        <vt:lpwstr/>
      </vt:variant>
      <vt:variant>
        <vt:i4>6750210</vt:i4>
      </vt:variant>
      <vt:variant>
        <vt:i4>30</vt:i4>
      </vt:variant>
      <vt:variant>
        <vt:i4>0</vt:i4>
      </vt:variant>
      <vt:variant>
        <vt:i4>5</vt:i4>
      </vt:variant>
      <vt:variant>
        <vt:lpwstr>http://adm.rkursk.ru/index.php?id=1450&amp;mat_id=63641</vt:lpwstr>
      </vt:variant>
      <vt:variant>
        <vt:lpwstr/>
      </vt:variant>
      <vt:variant>
        <vt:i4>7012365</vt:i4>
      </vt:variant>
      <vt:variant>
        <vt:i4>27</vt:i4>
      </vt:variant>
      <vt:variant>
        <vt:i4>0</vt:i4>
      </vt:variant>
      <vt:variant>
        <vt:i4>5</vt:i4>
      </vt:variant>
      <vt:variant>
        <vt:lpwstr>http://adm.rkursk.ru/index.php?id=1449&amp;mat_id=62807</vt:lpwstr>
      </vt:variant>
      <vt:variant>
        <vt:lpwstr/>
      </vt:variant>
      <vt:variant>
        <vt:i4>7012356</vt:i4>
      </vt:variant>
      <vt:variant>
        <vt:i4>24</vt:i4>
      </vt:variant>
      <vt:variant>
        <vt:i4>0</vt:i4>
      </vt:variant>
      <vt:variant>
        <vt:i4>5</vt:i4>
      </vt:variant>
      <vt:variant>
        <vt:lpwstr>http://adm.rkursk.ru/index.php?id=1449&amp;mat_id=62102</vt:lpwstr>
      </vt:variant>
      <vt:variant>
        <vt:lpwstr/>
      </vt:variant>
      <vt:variant>
        <vt:i4>7471127</vt:i4>
      </vt:variant>
      <vt:variant>
        <vt:i4>21</vt:i4>
      </vt:variant>
      <vt:variant>
        <vt:i4>0</vt:i4>
      </vt:variant>
      <vt:variant>
        <vt:i4>5</vt:i4>
      </vt:variant>
      <vt:variant>
        <vt:lpwstr>http://adm.rkursk.ru/index.php?id=109&amp;mat_id=38927&amp;page=2</vt:lpwstr>
      </vt:variant>
      <vt:variant>
        <vt:lpwstr/>
      </vt:variant>
      <vt:variant>
        <vt:i4>1966192</vt:i4>
      </vt:variant>
      <vt:variant>
        <vt:i4>18</vt:i4>
      </vt:variant>
      <vt:variant>
        <vt:i4>0</vt:i4>
      </vt:variant>
      <vt:variant>
        <vt:i4>5</vt:i4>
      </vt:variant>
      <vt:variant>
        <vt:lpwstr>http://adm.rkursk.ru/index.php?id=109&amp;mat_id=47504&amp;query=396-%EF%E3</vt:lpwstr>
      </vt:variant>
      <vt:variant>
        <vt:lpwstr/>
      </vt:variant>
      <vt:variant>
        <vt:i4>7471127</vt:i4>
      </vt:variant>
      <vt:variant>
        <vt:i4>15</vt:i4>
      </vt:variant>
      <vt:variant>
        <vt:i4>0</vt:i4>
      </vt:variant>
      <vt:variant>
        <vt:i4>5</vt:i4>
      </vt:variant>
      <vt:variant>
        <vt:lpwstr>http://adm.rkursk.ru/index.php?id=109&amp;mat_id=38927&amp;page=2</vt:lpwstr>
      </vt:variant>
      <vt:variant>
        <vt:lpwstr/>
      </vt:variant>
      <vt:variant>
        <vt:i4>7405594</vt:i4>
      </vt:variant>
      <vt:variant>
        <vt:i4>12</vt:i4>
      </vt:variant>
      <vt:variant>
        <vt:i4>0</vt:i4>
      </vt:variant>
      <vt:variant>
        <vt:i4>5</vt:i4>
      </vt:variant>
      <vt:variant>
        <vt:lpwstr>http://adm.rkursk.ru/index.php?id=1450&amp;mat_id=61337&amp;page=1</vt:lpwstr>
      </vt:variant>
      <vt:variant>
        <vt:lpwstr/>
      </vt:variant>
      <vt:variant>
        <vt:i4>7667741</vt:i4>
      </vt:variant>
      <vt:variant>
        <vt:i4>9</vt:i4>
      </vt:variant>
      <vt:variant>
        <vt:i4>0</vt:i4>
      </vt:variant>
      <vt:variant>
        <vt:i4>5</vt:i4>
      </vt:variant>
      <vt:variant>
        <vt:lpwstr>http://adm.rkursk.ru/index.php?id=1449&amp;mat_id=56392&amp;page=1</vt:lpwstr>
      </vt:variant>
      <vt:variant>
        <vt:lpwstr/>
      </vt:variant>
      <vt:variant>
        <vt:i4>8257633</vt:i4>
      </vt:variant>
      <vt:variant>
        <vt:i4>6</vt:i4>
      </vt:variant>
      <vt:variant>
        <vt:i4>0</vt:i4>
      </vt:variant>
      <vt:variant>
        <vt:i4>5</vt:i4>
      </vt:variant>
      <vt:variant>
        <vt:lpwstr>http://orv.gov.ru/</vt:lpwstr>
      </vt:variant>
      <vt:variant>
        <vt:lpwstr/>
      </vt:variant>
      <vt:variant>
        <vt:i4>1966147</vt:i4>
      </vt:variant>
      <vt:variant>
        <vt:i4>3</vt:i4>
      </vt:variant>
      <vt:variant>
        <vt:i4>0</vt:i4>
      </vt:variant>
      <vt:variant>
        <vt:i4>5</vt:i4>
      </vt:variant>
      <vt:variant>
        <vt:lpwstr>http://adm.rkursk.ru/index.php?id=972</vt:lpwstr>
      </vt:variant>
      <vt:variant>
        <vt:lpwstr/>
      </vt:variant>
      <vt:variant>
        <vt:i4>7471127</vt:i4>
      </vt:variant>
      <vt:variant>
        <vt:i4>0</vt:i4>
      </vt:variant>
      <vt:variant>
        <vt:i4>0</vt:i4>
      </vt:variant>
      <vt:variant>
        <vt:i4>5</vt:i4>
      </vt:variant>
      <vt:variant>
        <vt:lpwstr>http://adm.rkursk.ru/index.php?id=109&amp;mat_id=38927&amp;page=2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Курской области</dc:title>
  <dc:creator>lzhukova</dc:creator>
  <cp:lastModifiedBy>user</cp:lastModifiedBy>
  <cp:revision>974</cp:revision>
  <cp:lastPrinted>2019-03-07T13:11:00Z</cp:lastPrinted>
  <dcterms:created xsi:type="dcterms:W3CDTF">2018-01-21T08:08:00Z</dcterms:created>
  <dcterms:modified xsi:type="dcterms:W3CDTF">2019-03-11T13:28:00Z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